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rFonts w:ascii="Arial" w:hAnsi="Arial" w:cs="Arial"/>
          <w:b/>
          <w:sz w:val="48"/>
          <w:szCs w:val="48"/>
        </w:rPr>
      </w:pPr>
      <w:r>
        <w:rPr>
          <w:sz w:val="48"/>
          <w:szCs w:val="48"/>
          <w:lang w:eastAsia="fr-FR"/>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1" allowOverlap="1">
                <wp:simplePos x="0" y="0"/>
                <wp:positionH relativeFrom="column">
                  <wp:posOffset>5853430</wp:posOffset>
                </wp:positionH>
                <wp:positionV relativeFrom="paragraph">
                  <wp:posOffset>0</wp:posOffset>
                </wp:positionV>
                <wp:extent cx="749935" cy="789305"/>
                <wp:effectExtent l="0" t="0" r="0" b="0"/>
                <wp:wrapTight wrapText="bothSides">
                  <wp:wrapPolygon edited="1">
                    <wp:start x="0" y="0"/>
                    <wp:lineTo x="0" y="20853"/>
                    <wp:lineTo x="20850" y="20853"/>
                    <wp:lineTo x="20850" y="0"/>
                    <wp:lineTo x="0" y="0"/>
                  </wp:wrapPolygon>
                </wp:wrapTight>
                <wp:docPr id="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9"/>
                        <a:stretch/>
                      </pic:blipFill>
                      <pic:spPr bwMode="auto">
                        <a:xfrm>
                          <a:off x="0" y="0"/>
                          <a:ext cx="749935" cy="789305"/>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460.90pt;mso-position-horizontal:absolute;mso-position-vertical-relative:text;margin-top:0.00pt;mso-position-vertical:absolute;width:59.05pt;height:62.15pt;mso-wrap-distance-left:9.00pt;mso-wrap-distance-top:0.00pt;mso-wrap-distance-right:9.00pt;mso-wrap-distance-bottom:0.00pt;z-index:1;" wrapcoords="0 0 0 96542 96528 96542 96528 0 0 0" stroked="false">
                <w10:wrap type="tight"/>
                <v:imagedata r:id="rId9" o:title=""/>
                <o:lock v:ext="edit" rotation="t"/>
              </v:shape>
            </w:pict>
          </mc:Fallback>
        </mc:AlternateContent>
      </w:r>
      <w:r>
        <w:rPr>
          <w:sz w:val="48"/>
          <w:szCs w:val="48"/>
          <w:lang w:eastAsia="fr-FR"/>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column">
                  <wp:posOffset>-137795</wp:posOffset>
                </wp:positionH>
                <wp:positionV relativeFrom="paragraph">
                  <wp:posOffset>0</wp:posOffset>
                </wp:positionV>
                <wp:extent cx="1045845" cy="419100"/>
                <wp:effectExtent l="0" t="0" r="1905" b="0"/>
                <wp:wrapTight wrapText="bothSides">
                  <wp:wrapPolygon edited="1">
                    <wp:start x="0" y="0"/>
                    <wp:lineTo x="0" y="20618"/>
                    <wp:lineTo x="21246" y="20618"/>
                    <wp:lineTo x="21246" y="0"/>
                    <wp:lineTo x="0" y="0"/>
                  </wp:wrapPolygon>
                </wp:wrapTight>
                <wp:docPr id="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0"/>
                        <a:stretch/>
                      </pic:blipFill>
                      <pic:spPr bwMode="auto">
                        <a:xfrm>
                          <a:off x="0" y="0"/>
                          <a:ext cx="1045845" cy="419100"/>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9264;o:allowoverlap:true;o:allowincell:true;mso-position-horizontal-relative:text;margin-left:-10.85pt;mso-position-horizontal:absolute;mso-position-vertical-relative:text;margin-top:0.00pt;mso-position-vertical:absolute;width:82.35pt;height:33.00pt;mso-wrap-distance-left:9.00pt;mso-wrap-distance-top:0.00pt;mso-wrap-distance-right:9.00pt;mso-wrap-distance-bottom:0.00pt;z-index:1;" wrapcoords="0 0 0 95454 98361 95454 98361 0 0 0" stroked="false">
                <w10:wrap type="tight"/>
                <v:imagedata r:id="rId10" o:title=""/>
                <o:lock v:ext="edit" rotation="t"/>
              </v:shape>
            </w:pict>
          </mc:Fallback>
        </mc:AlternateContent>
      </w:r>
      <w:r>
        <w:rPr>
          <w:rFonts w:ascii="Arial" w:hAnsi="Arial" w:cs="Arial"/>
          <w:b/>
          <w:sz w:val="48"/>
          <w:szCs w:val="48"/>
        </w:rPr>
        <w:t xml:space="preserve">CEJMA : </w:t>
      </w:r>
      <w:r>
        <w:rPr>
          <w:rFonts w:ascii="Arial" w:hAnsi="Arial" w:cs="Arial"/>
          <w:b/>
          <w:sz w:val="48"/>
          <w:szCs w:val="48"/>
        </w:rPr>
        <w:t xml:space="preserve">(B 3.1)</w:t>
      </w:r>
      <w:r>
        <w:rPr>
          <w:rFonts w:ascii="Arial" w:hAnsi="Arial" w:cs="Arial"/>
          <w:b/>
          <w:sz w:val="48"/>
          <w:szCs w:val="48"/>
        </w:rPr>
        <w:t xml:space="preserve"> : les obligations du </w:t>
      </w:r>
      <w:r>
        <w:rPr>
          <w:rFonts w:ascii="Arial" w:hAnsi="Arial" w:cs="Arial"/>
          <w:b/>
          <w:sz w:val="48"/>
          <w:szCs w:val="48"/>
        </w:rPr>
        <w:t xml:space="preserve">sous-traitant </w:t>
      </w:r>
      <w:r>
        <w:rPr>
          <w:rFonts w:ascii="Arial" w:hAnsi="Arial" w:cs="Arial"/>
          <w:b/>
          <w:sz w:val="48"/>
          <w:szCs w:val="48"/>
        </w:rPr>
        <w:t xml:space="preserve"> </w:t>
      </w:r>
      <w:r>
        <w:rPr>
          <w:rFonts w:ascii="Arial" w:hAnsi="Arial" w:cs="Arial"/>
          <w:b/>
          <w:sz w:val="48"/>
          <w:szCs w:val="48"/>
        </w:rPr>
      </w:r>
      <w:r>
        <w:rPr>
          <w:rFonts w:ascii="Arial" w:hAnsi="Arial" w:cs="Arial"/>
          <w:b/>
          <w:sz w:val="48"/>
          <w:szCs w:val="48"/>
        </w:rPr>
      </w:r>
    </w:p>
    <w:p>
      <w:pPr>
        <w:pBdr>
          <w:top w:val="single" w:color="000000" w:sz="4" w:space="1"/>
          <w:left w:val="single" w:color="000000" w:sz="4" w:space="4"/>
          <w:bottom w:val="single" w:color="000000" w:sz="4" w:space="1"/>
          <w:right w:val="single" w:color="000000" w:sz="4" w:space="4"/>
        </w:pBdr>
        <w:spacing w:after="120"/>
        <w:ind/>
        <w:rPr>
          <w:rFonts w:ascii="Arial" w:hAnsi="Arial" w:cs="Arial"/>
          <w:sz w:val="24"/>
          <w:szCs w:val="24"/>
        </w:rPr>
      </w:pPr>
      <w:r>
        <w:rPr>
          <w:rFonts w:ascii="Arial" w:hAnsi="Arial" w:cs="Arial"/>
          <w:sz w:val="24"/>
          <w:szCs w:val="24"/>
        </w:rPr>
        <w:t xml:space="preserve">Les sous-traitants qui traitent des données personnelles </w:t>
      </w:r>
      <w:r>
        <w:rPr>
          <w:rFonts w:ascii="Arial" w:hAnsi="Arial" w:cs="Arial"/>
          <w:b/>
          <w:sz w:val="24"/>
          <w:szCs w:val="24"/>
        </w:rPr>
        <w:t xml:space="preserve">pour le compte de leurs clients</w:t>
      </w:r>
      <w:r>
        <w:rPr>
          <w:rFonts w:ascii="Arial" w:hAnsi="Arial" w:cs="Arial"/>
          <w:sz w:val="24"/>
          <w:szCs w:val="24"/>
        </w:rPr>
        <w:t xml:space="preserve"> ont de </w:t>
      </w:r>
      <w:r>
        <w:rPr>
          <w:rFonts w:ascii="Arial" w:hAnsi="Arial" w:cs="Arial"/>
          <w:b/>
          <w:sz w:val="24"/>
          <w:szCs w:val="24"/>
        </w:rPr>
        <w:t xml:space="preserve">nouvelles responsabilités</w:t>
      </w:r>
      <w:r>
        <w:rPr>
          <w:rFonts w:ascii="Arial" w:hAnsi="Arial" w:cs="Arial"/>
          <w:sz w:val="24"/>
          <w:szCs w:val="24"/>
        </w:rPr>
        <w:t xml:space="preserve"> au regard du Règlement européen sur la protection des données (RGPD)</w:t>
      </w:r>
      <w:r>
        <w:rPr>
          <w:rFonts w:ascii="Arial" w:hAnsi="Arial" w:cs="Arial"/>
          <w:sz w:val="24"/>
          <w:szCs w:val="24"/>
        </w:rPr>
      </w:r>
      <w:r>
        <w:rPr>
          <w:rFonts w:ascii="Arial" w:hAnsi="Arial" w:cs="Arial"/>
          <w:sz w:val="24"/>
          <w:szCs w:val="24"/>
        </w:rPr>
      </w:r>
    </w:p>
    <w:p>
      <w:pPr>
        <w:pBdr/>
        <w:spacing w:after="120"/>
        <w:ind/>
        <w:rPr>
          <w:rFonts w:ascii="Arial" w:hAnsi="Arial" w:cs="Arial"/>
          <w:b/>
          <w:bCs/>
          <w:color w:val="000000" w:themeColor="text1"/>
          <w:sz w:val="24"/>
          <w:szCs w:val="24"/>
          <w:highlight w:val="none"/>
        </w:rPr>
      </w:pPr>
      <w:r>
        <w:rPr>
          <w:rFonts w:ascii="Arial" w:hAnsi="Arial" w:cs="Arial"/>
          <w:b/>
          <w:bCs/>
          <w:color w:val="000000" w:themeColor="text1"/>
          <w:sz w:val="24"/>
          <w:szCs w:val="24"/>
          <w:highlight w:val="none"/>
        </w:rPr>
        <w:t xml:space="preserve">Compétences</w:t>
      </w:r>
      <w:r>
        <w:rPr>
          <w:rFonts w:ascii="Arial" w:hAnsi="Arial" w:cs="Arial"/>
          <w:b/>
          <w:bCs/>
          <w:color w:val="000000" w:themeColor="text1"/>
          <w:sz w:val="24"/>
          <w:szCs w:val="24"/>
          <w:highlight w:val="none"/>
        </w:rPr>
        <w:t xml:space="preserve"> : </w:t>
      </w:r>
      <w:r>
        <w:rPr>
          <w:rFonts w:ascii="Arial" w:hAnsi="Arial" w:cs="Arial"/>
          <w:b/>
          <w:bCs/>
          <w:color w:val="000000" w:themeColor="text1"/>
          <w:sz w:val="24"/>
          <w:szCs w:val="24"/>
          <w:highlight w:val="none"/>
        </w:rPr>
        <w:t xml:space="preserve">Appliquer la réglementation en matière de collecte, de traitement et de conservation des données à caractère personnel</w:t>
      </w:r>
      <w:r>
        <w:rPr>
          <w:rFonts w:ascii="Arial" w:hAnsi="Arial" w:cs="Arial"/>
          <w:b/>
          <w:bCs/>
          <w:color w:val="000000" w:themeColor="text1"/>
          <w:sz w:val="24"/>
          <w:szCs w:val="24"/>
          <w:highlight w:val="none"/>
        </w:rPr>
        <w:t xml:space="preserve"> </w:t>
      </w:r>
      <w:r>
        <w:rPr>
          <w:rFonts w:ascii="Arial" w:hAnsi="Arial" w:cs="Arial"/>
          <w:b/>
          <w:bCs/>
          <w:color w:val="000000" w:themeColor="text1"/>
          <w:sz w:val="24"/>
          <w:szCs w:val="24"/>
          <w:highlight w:val="none"/>
        </w:rPr>
      </w:r>
      <w:r>
        <w:rPr>
          <w:rFonts w:ascii="Arial" w:hAnsi="Arial" w:cs="Arial"/>
          <w:b/>
          <w:bCs/>
          <w:color w:val="000000" w:themeColor="text1"/>
          <w:sz w:val="24"/>
          <w:szCs w:val="24"/>
          <w:highlight w:val="none"/>
        </w:rPr>
      </w:r>
    </w:p>
    <w:p>
      <w:pPr>
        <w:pBdr/>
        <w:spacing w:after="120"/>
        <w:ind/>
        <w:rPr>
          <w:rFonts w:ascii="Arial" w:hAnsi="Arial" w:cs="Arial"/>
          <w:b/>
          <w:bCs/>
          <w:color w:val="000000" w:themeColor="text1"/>
          <w:sz w:val="24"/>
          <w:szCs w:val="24"/>
          <w:highlight w:val="none"/>
        </w:rPr>
      </w:pPr>
      <w:r>
        <w:rPr>
          <w:rFonts w:ascii="Arial" w:hAnsi="Arial" w:cs="Arial"/>
          <w:b/>
          <w:bCs/>
          <w:color w:val="000000" w:themeColor="text1"/>
          <w:sz w:val="24"/>
          <w:szCs w:val="24"/>
          <w:highlight w:val="none"/>
        </w:rPr>
        <w:tab/>
      </w:r>
      <w:r>
        <w:rPr>
          <w:rFonts w:ascii="Arial" w:hAnsi="Arial" w:cs="Arial"/>
          <w:b/>
          <w:bCs/>
          <w:color w:val="000000" w:themeColor="text1"/>
          <w:sz w:val="24"/>
          <w:szCs w:val="24"/>
          <w:highlight w:val="none"/>
        </w:rPr>
        <w:t xml:space="preserve">Les obligations </w:t>
      </w:r>
      <w:r>
        <w:rPr>
          <w:rFonts w:ascii="Arial" w:hAnsi="Arial" w:cs="Arial"/>
          <w:b/>
          <w:bCs/>
          <w:color w:val="000000" w:themeColor="text1"/>
          <w:sz w:val="24"/>
          <w:szCs w:val="24"/>
          <w:highlight w:val="none"/>
        </w:rPr>
        <w:t xml:space="preserve">spécifiques du sous-traitant</w:t>
      </w:r>
      <w:r>
        <w:rPr>
          <w:rFonts w:ascii="Arial" w:hAnsi="Arial" w:cs="Arial"/>
          <w:b/>
          <w:bCs/>
          <w:color w:val="000000" w:themeColor="text1"/>
          <w:sz w:val="24"/>
          <w:szCs w:val="24"/>
          <w:highlight w:val="none"/>
        </w:rPr>
        <w:t xml:space="preserve"> </w:t>
      </w:r>
      <w:r>
        <w:rPr>
          <w:rFonts w:ascii="Arial" w:hAnsi="Arial" w:cs="Arial"/>
          <w:b/>
          <w:bCs/>
          <w:color w:val="000000" w:themeColor="text1"/>
          <w:sz w:val="24"/>
          <w:szCs w:val="24"/>
          <w:highlight w:val="none"/>
        </w:rPr>
        <w:t xml:space="preserve"> </w:t>
      </w:r>
      <w:r>
        <w:rPr>
          <w:rFonts w:ascii="Arial" w:hAnsi="Arial" w:cs="Arial"/>
          <w:b/>
          <w:bCs/>
          <w:color w:val="000000" w:themeColor="text1"/>
          <w:sz w:val="24"/>
          <w:szCs w:val="24"/>
          <w:highlight w:val="none"/>
        </w:rPr>
      </w:r>
      <w:r>
        <w:rPr>
          <w:rFonts w:ascii="Arial" w:hAnsi="Arial" w:cs="Arial"/>
          <w:b/>
          <w:bCs/>
          <w:color w:val="000000" w:themeColor="text1"/>
          <w:sz w:val="24"/>
          <w:szCs w:val="24"/>
          <w:highlight w:val="none"/>
        </w:rPr>
      </w:r>
    </w:p>
    <w:p>
      <w:pPr>
        <w:pBdr/>
        <w:spacing w:after="120"/>
        <w:ind/>
        <w:rPr>
          <w:rFonts w:ascii="Arial" w:hAnsi="Arial" w:cs="Arial"/>
          <w:b/>
          <w:bCs/>
          <w:sz w:val="24"/>
          <w:szCs w:val="24"/>
        </w:rPr>
      </w:pPr>
      <w:r>
        <w:rPr>
          <w:rFonts w:ascii="Arial" w:hAnsi="Arial" w:cs="Arial"/>
          <w:b/>
          <w:bCs/>
          <w:sz w:val="24"/>
          <w:szCs w:val="24"/>
        </w:rPr>
        <w:t xml:space="preserve">RGPD : Carrefour France écope d'une amende de 2,25 millions d'euros </w:t>
      </w:r>
      <w:r>
        <w:rPr>
          <w:rFonts w:ascii="Arial" w:hAnsi="Arial" w:cs="Arial"/>
          <w:b/>
          <w:bCs/>
          <w:sz w:val="24"/>
          <w:szCs w:val="24"/>
        </w:rPr>
      </w:r>
      <w:r>
        <w:rPr>
          <w:rFonts w:ascii="Arial" w:hAnsi="Arial" w:cs="Arial"/>
          <w:b/>
          <w:bCs/>
          <w:sz w:val="24"/>
          <w:szCs w:val="24"/>
        </w:rPr>
      </w:r>
    </w:p>
    <w:p>
      <w:pPr>
        <w:pBdr/>
        <w:spacing w:after="120"/>
        <w:ind/>
        <w:rPr>
          <w:rFonts w:ascii="Arial" w:hAnsi="Arial" w:cs="Arial"/>
          <w:sz w:val="24"/>
          <w:szCs w:val="24"/>
        </w:rPr>
      </w:pPr>
      <w:r>
        <w:rPr>
          <w:rFonts w:ascii="Arial" w:hAnsi="Arial" w:cs="Arial"/>
          <w:sz w:val="24"/>
          <w:szCs w:val="24"/>
        </w:rPr>
        <w:t xml:space="preserve">La Cnil a sanctionné le distributeur français ainsi que sa filiale bancaire pour des manquements au RGPD concernant le traitement des données des clients et utilisateurs </w:t>
      </w:r>
      <w:r>
        <w:rPr>
          <w:rFonts w:ascii="Arial" w:hAnsi="Arial" w:cs="Arial"/>
          <w:sz w:val="24"/>
          <w:szCs w:val="24"/>
        </w:rPr>
        <w:t xml:space="preserve">potentiels. [..]</w:t>
      </w:r>
      <w:r>
        <w:rPr>
          <w:rFonts w:ascii="Arial" w:hAnsi="Arial" w:cs="Arial"/>
          <w:sz w:val="24"/>
          <w:szCs w:val="24"/>
        </w:rPr>
      </w:r>
      <w:r>
        <w:rPr>
          <w:rFonts w:ascii="Arial" w:hAnsi="Arial" w:cs="Arial"/>
          <w:sz w:val="24"/>
          <w:szCs w:val="24"/>
        </w:rPr>
      </w:r>
    </w:p>
    <w:p>
      <w:pPr>
        <w:pBdr/>
        <w:spacing w:after="120"/>
        <w:ind/>
        <w:rPr>
          <w:rFonts w:ascii="Arial" w:hAnsi="Arial" w:cs="Arial"/>
          <w:sz w:val="24"/>
          <w:szCs w:val="24"/>
        </w:rPr>
      </w:pPr>
      <w:r>
        <w:rPr>
          <w:rFonts w:ascii="Arial" w:hAnsi="Arial" w:cs="Arial"/>
          <w:iCs/>
          <w:sz w:val="24"/>
          <w:szCs w:val="24"/>
        </w:rPr>
        <w:t xml:space="preserve">Le premier manquement concerne l'</w:t>
      </w:r>
      <w:r>
        <w:rPr>
          <w:rFonts w:ascii="Arial" w:hAnsi="Arial" w:cs="Arial"/>
          <w:iCs/>
          <w:sz w:val="24"/>
          <w:szCs w:val="24"/>
          <w:u w:val="single"/>
        </w:rPr>
        <w:t xml:space="preserve">obligation d'informer les personnes</w:t>
      </w:r>
      <w:r>
        <w:rPr>
          <w:rFonts w:ascii="Arial" w:hAnsi="Arial" w:cs="Arial"/>
          <w:iCs/>
          <w:sz w:val="24"/>
          <w:szCs w:val="24"/>
        </w:rPr>
        <w:t xml:space="preserve"> (article 13 du RGPD). "L'information fournie aux utilisateurs des sites carrefour.fr et carrefour-banque.fr comme aux personnes désirant adhérer au programme de fidélité ou à la carte </w:t>
      </w:r>
      <w:r>
        <w:rPr>
          <w:rFonts w:ascii="Arial" w:hAnsi="Arial" w:cs="Arial"/>
          <w:iCs/>
          <w:sz w:val="24"/>
          <w:szCs w:val="24"/>
        </w:rPr>
        <w:t xml:space="preserve">Pass</w:t>
      </w:r>
      <w:r>
        <w:rPr>
          <w:rFonts w:ascii="Arial" w:hAnsi="Arial" w:cs="Arial"/>
          <w:iCs/>
          <w:sz w:val="24"/>
          <w:szCs w:val="24"/>
        </w:rPr>
        <w:t xml:space="preserve"> n'était pas facilement accessible (acc</w:t>
      </w:r>
      <w:r>
        <w:rPr>
          <w:rFonts w:ascii="Arial" w:hAnsi="Arial" w:cs="Arial"/>
          <w:iCs/>
          <w:sz w:val="24"/>
          <w:szCs w:val="24"/>
        </w:rPr>
        <w:t xml:space="preserve">ès à l'information trop compliqué, dans des documents très longs contenant d'autres informations), ni facilement compréhensible (information rédigée en des termes généraux et imprécis, utilisant parfois des formulations inutilement compliquées)", détaille </w:t>
      </w:r>
      <w:hyperlink r:id="rId11" w:tooltip="https://www.cnil.fr/fr/sanctions-2250000-euros-et-800000-euros-pour-carrefour-france-carrefour-banque" w:history="1">
        <w:r>
          <w:rPr>
            <w:rStyle w:val="930"/>
            <w:rFonts w:ascii="Arial" w:hAnsi="Arial" w:cs="Arial"/>
            <w:iCs/>
            <w:sz w:val="24"/>
            <w:szCs w:val="24"/>
          </w:rPr>
          <w:t xml:space="preserve">la Cnil sur son site</w:t>
        </w:r>
      </w:hyperlink>
      <w:r>
        <w:rPr>
          <w:rFonts w:ascii="Arial" w:hAnsi="Arial" w:cs="Arial"/>
          <w:iCs/>
          <w:sz w:val="24"/>
          <w:szCs w:val="24"/>
        </w:rPr>
        <w:t xml:space="preserve">. Les informations concernant les transferts de données hors de l'Union européenne étaient également insuffisante sur le site carrefour.fr. </w:t>
      </w:r>
      <w:r>
        <w:rPr>
          <w:rFonts w:ascii="Arial" w:hAnsi="Arial" w:cs="Arial"/>
          <w:sz w:val="24"/>
          <w:szCs w:val="24"/>
        </w:rPr>
      </w:r>
      <w:r>
        <w:rPr>
          <w:rFonts w:ascii="Arial" w:hAnsi="Arial" w:cs="Arial"/>
          <w:sz w:val="24"/>
          <w:szCs w:val="24"/>
        </w:rPr>
      </w:r>
    </w:p>
    <w:p>
      <w:pPr>
        <w:pBdr/>
        <w:spacing w:after="120"/>
        <w:ind/>
        <w:rPr>
          <w:rFonts w:ascii="Arial" w:hAnsi="Arial" w:cs="Arial"/>
          <w:sz w:val="24"/>
          <w:szCs w:val="24"/>
        </w:rPr>
      </w:pPr>
      <w:r>
        <w:rPr>
          <w:rFonts w:ascii="Arial" w:hAnsi="Arial" w:cs="Arial"/>
          <w:iCs/>
          <w:sz w:val="24"/>
          <w:szCs w:val="24"/>
        </w:rPr>
        <w:t xml:space="preserve">Deuxième manquem</w:t>
      </w:r>
      <w:r>
        <w:rPr>
          <w:rFonts w:ascii="Arial" w:hAnsi="Arial" w:cs="Arial"/>
          <w:iCs/>
          <w:sz w:val="24"/>
          <w:szCs w:val="24"/>
        </w:rPr>
        <w:t xml:space="preserve">ent : l'obligation de limiter la durée de conservation des données (article 5.1.e du RGPD). Pour le gendarme français, Carrefour France ne respectait pas les durées de conservation des données fixées initialement. "Les données de plus de 28 millions de cli</w:t>
      </w:r>
      <w:r>
        <w:rPr>
          <w:rFonts w:ascii="Arial" w:hAnsi="Arial" w:cs="Arial"/>
          <w:iCs/>
          <w:sz w:val="24"/>
          <w:szCs w:val="24"/>
        </w:rPr>
        <w:t xml:space="preserve">ents inactifs depuis cinq à dix ans étaient ainsi conservées dans le cadre du programme de fidélité. Il en était de même pour 750 000 utilisateurs du site carrefour.fr inactifs depuis cinq à dix ans", illustre la Cnil. Le distributeur français indiquait qu</w:t>
      </w:r>
      <w:r>
        <w:rPr>
          <w:rFonts w:ascii="Arial" w:hAnsi="Arial" w:cs="Arial"/>
          <w:iCs/>
          <w:sz w:val="24"/>
          <w:szCs w:val="24"/>
        </w:rPr>
        <w:t xml:space="preserve">e cette durée de conservation s'élevait à 4 ans. Ce qui est considéré excessif dans le secteur de la grande distribution, "compte tenu des habitudes de consommation des clients qui font principalement des achats réguliers", argumente l'autorité française. </w:t>
      </w:r>
      <w:r>
        <w:rPr>
          <w:rFonts w:ascii="Arial" w:hAnsi="Arial" w:cs="Arial"/>
          <w:sz w:val="24"/>
          <w:szCs w:val="24"/>
        </w:rPr>
      </w:r>
      <w:r>
        <w:rPr>
          <w:rFonts w:ascii="Arial" w:hAnsi="Arial" w:cs="Arial"/>
          <w:sz w:val="24"/>
          <w:szCs w:val="24"/>
        </w:rPr>
      </w:r>
    </w:p>
    <w:p>
      <w:pPr>
        <w:pBdr/>
        <w:spacing w:after="120"/>
        <w:ind/>
        <w:rPr>
          <w:rFonts w:ascii="Arial" w:hAnsi="Arial" w:cs="Arial"/>
          <w:sz w:val="24"/>
          <w:szCs w:val="24"/>
        </w:rPr>
      </w:pPr>
      <w:r>
        <w:rPr>
          <w:rFonts w:ascii="Arial" w:hAnsi="Arial" w:cs="Arial"/>
          <w:iCs/>
          <w:sz w:val="24"/>
          <w:szCs w:val="24"/>
        </w:rPr>
        <w:t xml:space="preserve">Carrefour France est sanctionné </w:t>
      </w:r>
      <w:r>
        <w:rPr>
          <w:rFonts w:ascii="Arial" w:hAnsi="Arial" w:cs="Arial"/>
          <w:iCs/>
          <w:sz w:val="24"/>
          <w:szCs w:val="24"/>
        </w:rPr>
        <w:t xml:space="preserve">pour deux autres manquements au RGPD : l'obligation de faciliter l'exercice des droits (article 12) et le respect des droits (articles 15,17 et 21). Le distributeur n'a par exemple pas donné suite à plusieurs demandes de personnes souhaitant accéder à leur</w:t>
      </w:r>
      <w:r>
        <w:rPr>
          <w:rFonts w:ascii="Arial" w:hAnsi="Arial" w:cs="Arial"/>
          <w:iCs/>
          <w:sz w:val="24"/>
          <w:szCs w:val="24"/>
        </w:rPr>
        <w:t xml:space="preserve">s données personnelles. Carrefour Banque a de son côté manqué à l'obligation de traiter les données de manière loyale (article 5). Certaines données étaient transmises à "Carrefour fidélité" alors que la filiale bancaire s'était engagée à ne pas le faire. </w:t>
      </w:r>
      <w:r>
        <w:rPr>
          <w:rFonts w:ascii="Arial" w:hAnsi="Arial" w:cs="Arial"/>
          <w:sz w:val="24"/>
          <w:szCs w:val="24"/>
        </w:rPr>
      </w:r>
      <w:r>
        <w:rPr>
          <w:rFonts w:ascii="Arial" w:hAnsi="Arial" w:cs="Arial"/>
          <w:sz w:val="24"/>
          <w:szCs w:val="24"/>
        </w:rPr>
      </w:r>
    </w:p>
    <w:p>
      <w:pPr>
        <w:pBdr/>
        <w:spacing w:after="120"/>
        <w:ind/>
        <w:rPr>
          <w:rFonts w:ascii="Arial" w:hAnsi="Arial" w:cs="Arial"/>
          <w:sz w:val="18"/>
          <w:szCs w:val="18"/>
        </w:rPr>
      </w:pPr>
      <w:r/>
      <w:hyperlink r:id="rId12" w:tooltip="https://www.journaldunet.com/economie/services/1208625-rgpd-carrefour-france-ecope-d-une-amende-de-2-25-millions-d-euros/" w:history="1">
        <w:r>
          <w:rPr>
            <w:rStyle w:val="930"/>
            <w:rFonts w:ascii="Arial" w:hAnsi="Arial" w:cs="Arial"/>
            <w:sz w:val="18"/>
            <w:szCs w:val="18"/>
          </w:rPr>
          <w:t xml:space="preserve">https://www.journaldunet.com/economie/services/1208625-rgpd-carrefour-france-ecope-d-une-amende-de-2-25-millions-d-euros/</w:t>
        </w:r>
      </w:hyperlink>
      <w:r>
        <w:rPr>
          <w:rFonts w:ascii="Arial" w:hAnsi="Arial" w:cs="Arial"/>
          <w:sz w:val="18"/>
          <w:szCs w:val="18"/>
        </w:rPr>
        <w:t xml:space="preserve"> </w:t>
      </w:r>
      <w:r>
        <w:rPr>
          <w:rFonts w:ascii="Arial" w:hAnsi="Arial" w:cs="Arial"/>
          <w:sz w:val="18"/>
          <w:szCs w:val="18"/>
        </w:rPr>
      </w:r>
      <w:r>
        <w:rPr>
          <w:rFonts w:ascii="Arial" w:hAnsi="Arial" w:cs="Arial"/>
          <w:sz w:val="18"/>
          <w:szCs w:val="18"/>
        </w:rPr>
      </w:r>
    </w:p>
    <w:p>
      <w:pPr>
        <w:pBdr/>
        <w:spacing w:after="120"/>
        <w:ind/>
        <w:rPr>
          <w:rFonts w:ascii="Arial" w:hAnsi="Arial" w:cs="Arial"/>
          <w:sz w:val="24"/>
          <w:szCs w:val="24"/>
        </w:rPr>
      </w:pPr>
      <w:r>
        <w:rPr>
          <w:rFonts w:ascii="Arial" w:hAnsi="Arial" w:cs="Arial"/>
          <w:b/>
          <w:sz w:val="24"/>
          <w:szCs w:val="24"/>
        </w:rPr>
        <w:t xml:space="preserve">Soulignez les différentes obligations non respectées par Carrefour</w:t>
      </w:r>
      <w:r>
        <w:rPr>
          <w:rFonts w:ascii="Arial" w:hAnsi="Arial" w:cs="Arial"/>
          <w:sz w:val="24"/>
          <w:szCs w:val="24"/>
        </w:rPr>
        <w:t xml:space="preserve">. </w:t>
      </w:r>
      <w:r>
        <w:rPr>
          <w:rFonts w:ascii="Arial" w:hAnsi="Arial" w:cs="Arial"/>
          <w:sz w:val="24"/>
          <w:szCs w:val="24"/>
        </w:rPr>
        <w:t xml:space="preserve">(</w:t>
      </w:r>
      <w:r>
        <w:rPr>
          <w:rFonts w:ascii="Arial" w:hAnsi="Arial" w:cs="Arial"/>
          <w:sz w:val="24"/>
          <w:szCs w:val="24"/>
        </w:rPr>
        <w:t xml:space="preserve">Rappel</w:t>
      </w:r>
      <w:r>
        <w:rPr>
          <w:rFonts w:ascii="Arial" w:hAnsi="Arial" w:cs="Arial"/>
          <w:sz w:val="24"/>
          <w:szCs w:val="24"/>
        </w:rPr>
        <w:t xml:space="preserve"> des obligations) </w:t>
      </w:r>
      <w:r>
        <w:rPr>
          <w:rFonts w:ascii="Arial" w:hAnsi="Arial" w:cs="Arial"/>
          <w:sz w:val="24"/>
          <w:szCs w:val="24"/>
        </w:rPr>
      </w:r>
      <w:r>
        <w:rPr>
          <w:rFonts w:ascii="Arial" w:hAnsi="Arial" w:cs="Arial"/>
          <w:sz w:val="24"/>
          <w:szCs w:val="24"/>
        </w:rPr>
      </w:r>
    </w:p>
    <w:p>
      <w:pPr>
        <w:pBdr/>
        <w:spacing/>
        <w:ind/>
        <w:rPr>
          <w:rFonts w:ascii="Arial" w:hAnsi="Arial" w:cs="Arial"/>
          <w:sz w:val="24"/>
          <w:szCs w:val="24"/>
        </w:rPr>
      </w:pPr>
      <w:r>
        <w:rPr>
          <w:rFonts w:ascii="Arial" w:hAnsi="Arial" w:cs="Arial"/>
          <w:sz w:val="24"/>
          <w:szCs w:val="24"/>
        </w:rPr>
        <w:br w:type="page" w:clear="all"/>
      </w:r>
      <w:r>
        <w:rPr>
          <w:rFonts w:ascii="Arial" w:hAnsi="Arial" w:cs="Arial"/>
          <w:sz w:val="24"/>
          <w:szCs w:val="24"/>
        </w:rPr>
      </w:r>
      <w:r>
        <w:rPr>
          <w:rFonts w:ascii="Arial" w:hAnsi="Arial" w:cs="Arial"/>
          <w:sz w:val="24"/>
          <w:szCs w:val="24"/>
        </w:rPr>
      </w:r>
    </w:p>
    <w:p>
      <w:pPr>
        <w:pBdr/>
        <w:spacing w:after="120"/>
        <w:ind/>
        <w:rPr>
          <w:rFonts w:ascii="Arial" w:hAnsi="Arial" w:cs="Arial"/>
          <w:b/>
          <w:sz w:val="24"/>
          <w:szCs w:val="24"/>
        </w:rPr>
      </w:pPr>
      <w:r>
        <w:rPr>
          <w:rFonts w:ascii="Arial" w:hAnsi="Arial" w:cs="Arial"/>
          <w:b/>
          <w:sz w:val="24"/>
          <w:szCs w:val="24"/>
        </w:rPr>
        <w:t xml:space="preserve">A partir des </w:t>
      </w:r>
      <w:r>
        <w:rPr>
          <w:rFonts w:ascii="Arial" w:hAnsi="Arial" w:cs="Arial"/>
          <w:b/>
          <w:sz w:val="24"/>
          <w:szCs w:val="24"/>
        </w:rPr>
        <w:t xml:space="preserve">ressources</w:t>
      </w:r>
      <w:r>
        <w:rPr>
          <w:rFonts w:ascii="Arial" w:hAnsi="Arial" w:cs="Arial"/>
          <w:b/>
          <w:sz w:val="24"/>
          <w:szCs w:val="24"/>
        </w:rPr>
        <w:t xml:space="preserve"> jointes</w:t>
      </w:r>
      <w:r>
        <w:rPr>
          <w:rFonts w:ascii="Arial" w:hAnsi="Arial" w:cs="Arial"/>
          <w:b/>
          <w:sz w:val="24"/>
          <w:szCs w:val="24"/>
        </w:rPr>
        <w:t xml:space="preserve">, répondez aux questions suivantes :</w:t>
      </w:r>
      <w:r>
        <w:rPr>
          <w:rFonts w:ascii="Arial" w:hAnsi="Arial" w:cs="Arial"/>
          <w:b/>
          <w:sz w:val="24"/>
          <w:szCs w:val="24"/>
        </w:rPr>
      </w:r>
      <w:r>
        <w:rPr>
          <w:rFonts w:ascii="Arial" w:hAnsi="Arial" w:cs="Arial"/>
          <w:b/>
          <w:sz w:val="24"/>
          <w:szCs w:val="24"/>
        </w:rPr>
      </w:r>
    </w:p>
    <w:p>
      <w:pPr>
        <w:pBdr/>
        <w:spacing/>
        <w:ind/>
        <w:rPr>
          <w:rFonts w:ascii="Arial" w:hAnsi="Arial" w:cs="Arial"/>
          <w:b/>
          <w:sz w:val="28"/>
          <w:szCs w:val="28"/>
          <w:u w:val="single"/>
        </w:rPr>
      </w:pPr>
      <w:r>
        <w:rPr>
          <w:rFonts w:ascii="Arial" w:hAnsi="Arial" w:cs="Arial"/>
          <w:b/>
          <w:sz w:val="28"/>
          <w:szCs w:val="28"/>
          <w:highlight w:val="lightGray"/>
          <w:u w:val="single"/>
        </w:rPr>
        <w:t xml:space="preserve">Mission </w:t>
      </w:r>
      <w:r>
        <w:rPr>
          <w:rFonts w:ascii="Arial" w:hAnsi="Arial" w:cs="Arial"/>
          <w:b/>
          <w:sz w:val="28"/>
          <w:szCs w:val="28"/>
          <w:highlight w:val="lightGray"/>
          <w:u w:val="single"/>
        </w:rPr>
        <w:t xml:space="preserve">1 </w:t>
      </w:r>
      <w:r>
        <w:rPr>
          <w:rFonts w:ascii="Arial" w:hAnsi="Arial" w:cs="Arial"/>
          <w:b/>
          <w:sz w:val="28"/>
          <w:szCs w:val="28"/>
          <w:highlight w:val="lightGray"/>
          <w:u w:val="single"/>
        </w:rPr>
        <w:t xml:space="preserve"> :</w:t>
      </w:r>
      <w:r>
        <w:rPr>
          <w:rFonts w:ascii="Arial" w:hAnsi="Arial" w:cs="Arial"/>
          <w:b/>
          <w:sz w:val="28"/>
          <w:szCs w:val="28"/>
          <w:highlight w:val="lightGray"/>
          <w:u w:val="single"/>
        </w:rPr>
        <w:t xml:space="preserve"> </w:t>
      </w:r>
      <w:r>
        <w:rPr>
          <w:rFonts w:ascii="Arial" w:hAnsi="Arial" w:cs="Arial"/>
          <w:b/>
          <w:sz w:val="28"/>
          <w:szCs w:val="28"/>
          <w:highlight w:val="lightGray"/>
          <w:u w:val="single"/>
        </w:rPr>
        <w:t xml:space="preserve">identifier les sous-traitant</w:t>
      </w:r>
      <w:r>
        <w:rPr>
          <w:rFonts w:ascii="Arial" w:hAnsi="Arial" w:cs="Arial"/>
          <w:b/>
          <w:sz w:val="28"/>
          <w:szCs w:val="28"/>
          <w:u w:val="single"/>
        </w:rPr>
        <w:t xml:space="preserve">s</w:t>
      </w:r>
      <w:r>
        <w:rPr>
          <w:rFonts w:ascii="Arial" w:hAnsi="Arial" w:cs="Arial"/>
          <w:b/>
          <w:sz w:val="28"/>
          <w:szCs w:val="28"/>
          <w:u w:val="single"/>
        </w:rPr>
        <w:t xml:space="preserve"> </w:t>
      </w:r>
      <w:bookmarkStart w:id="0" w:name="_GoBack"/>
      <w:r/>
      <w:bookmarkEnd w:id="0"/>
      <w:r>
        <w:rPr>
          <w:rFonts w:ascii="Arial" w:hAnsi="Arial" w:cs="Arial"/>
          <w:b/>
          <w:sz w:val="28"/>
          <w:szCs w:val="28"/>
          <w:u w:val="single"/>
        </w:rPr>
      </w:r>
      <w:r>
        <w:rPr>
          <w:rFonts w:ascii="Arial" w:hAnsi="Arial" w:cs="Arial"/>
          <w:b/>
          <w:sz w:val="28"/>
          <w:szCs w:val="28"/>
          <w:u w:val="single"/>
        </w:rPr>
      </w:r>
    </w:p>
    <w:p>
      <w:pPr>
        <w:pBdr/>
        <w:spacing w:after="0"/>
        <w:ind/>
        <w:rPr>
          <w:rFonts w:ascii="Arial" w:hAnsi="Arial" w:cs="Arial"/>
          <w:b/>
          <w:sz w:val="24"/>
          <w:szCs w:val="24"/>
          <w:u w:val="single"/>
        </w:rPr>
      </w:pPr>
      <w:r>
        <w:rPr>
          <w:rFonts w:ascii="Arial" w:hAnsi="Arial" w:cs="Arial"/>
          <w:b/>
          <w:sz w:val="24"/>
          <w:szCs w:val="24"/>
          <w:u w:val="single"/>
        </w:rPr>
        <w:t xml:space="preserve">Document 1 </w:t>
      </w:r>
      <w:r>
        <w:rPr>
          <w:rFonts w:ascii="Arial" w:hAnsi="Arial" w:cs="Arial"/>
          <w:b/>
          <w:sz w:val="24"/>
          <w:szCs w:val="24"/>
          <w:u w:val="single"/>
        </w:rPr>
      </w:r>
      <w:r>
        <w:rPr>
          <w:rFonts w:ascii="Arial" w:hAnsi="Arial" w:cs="Arial"/>
          <w:b/>
          <w:sz w:val="24"/>
          <w:szCs w:val="24"/>
          <w:u w:val="single"/>
        </w:rPr>
      </w:r>
    </w:p>
    <w:p>
      <w:pPr>
        <w:pBdr/>
        <w:spacing/>
        <w:ind/>
        <w:rPr>
          <w:rFonts w:ascii="Arial" w:hAnsi="Arial" w:cs="Arial"/>
          <w:b/>
          <w:sz w:val="28"/>
          <w:szCs w:val="28"/>
          <w:u w:val="single"/>
        </w:rPr>
      </w:pPr>
      <w:r>
        <w:rPr>
          <w:lang w:eastAsia="fr-FR"/>
        </w:rPr>
        <mc:AlternateContent>
          <mc:Choice Requires="wpg">
            <w:drawing>
              <wp:inline xmlns:wp="http://schemas.openxmlformats.org/drawingml/2006/wordprocessingDrawing" distT="0" distB="0" distL="0" distR="0">
                <wp:extent cx="6837228" cy="2352675"/>
                <wp:effectExtent l="0" t="0" r="190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3"/>
                        <a:stretch/>
                      </pic:blipFill>
                      <pic:spPr bwMode="auto">
                        <a:xfrm>
                          <a:off x="0" y="0"/>
                          <a:ext cx="6843452" cy="23548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38.36pt;height:185.25pt;mso-wrap-distance-left:0.00pt;mso-wrap-distance-top:0.00pt;mso-wrap-distance-right:0.00pt;mso-wrap-distance-bottom:0.00pt;z-index:1;" stroked="false">
                <v:imagedata r:id="rId13" o:title=""/>
                <o:lock v:ext="edit" rotation="t"/>
              </v:shape>
            </w:pict>
          </mc:Fallback>
        </mc:AlternateContent>
      </w:r>
      <w:r>
        <w:rPr>
          <w:rFonts w:ascii="Arial" w:hAnsi="Arial" w:cs="Arial"/>
          <w:b/>
          <w:sz w:val="28"/>
          <w:szCs w:val="28"/>
          <w:u w:val="single"/>
        </w:rPr>
      </w:r>
      <w:r>
        <w:rPr>
          <w:rFonts w:ascii="Arial" w:hAnsi="Arial" w:cs="Arial"/>
          <w:b/>
          <w:sz w:val="28"/>
          <w:szCs w:val="28"/>
          <w:u w:val="single"/>
        </w:rPr>
      </w:r>
    </w:p>
    <w:p>
      <w:pPr>
        <w:pBdr/>
        <w:spacing/>
        <w:ind/>
        <w:rPr>
          <w:rFonts w:ascii="Arial" w:hAnsi="Arial" w:cs="Arial"/>
          <w:sz w:val="24"/>
          <w:szCs w:val="24"/>
        </w:rPr>
      </w:pPr>
      <w:r>
        <w:rPr>
          <w:rFonts w:ascii="Arial" w:hAnsi="Arial" w:cs="Arial"/>
          <w:b/>
          <w:bCs/>
          <w:sz w:val="24"/>
          <w:szCs w:val="24"/>
        </w:rPr>
        <w:t xml:space="preserve">Autre exemple de sous-traitance</w:t>
      </w:r>
      <w:r>
        <w:rPr>
          <w:rFonts w:ascii="Arial" w:hAnsi="Arial" w:cs="Arial"/>
          <w:bCs/>
          <w:sz w:val="24"/>
          <w:szCs w:val="24"/>
        </w:rPr>
        <w:t xml:space="preserve"> : </w:t>
      </w:r>
      <w:r>
        <w:rPr>
          <w:rFonts w:ascii="Arial" w:hAnsi="Arial" w:cs="Arial"/>
          <w:sz w:val="24"/>
          <w:szCs w:val="24"/>
        </w:rPr>
        <w:t xml:space="preserve">une collectivité peut décider de confier la maintenance informatique à une société. La société est alors le sous-traitant de la collectivité au sens du RGPD.</w:t>
      </w:r>
      <w:r>
        <w:rPr>
          <w:rFonts w:ascii="Arial" w:hAnsi="Arial" w:cs="Arial"/>
          <w:sz w:val="24"/>
          <w:szCs w:val="24"/>
        </w:rPr>
      </w:r>
      <w:r>
        <w:rPr>
          <w:rFonts w:ascii="Arial" w:hAnsi="Arial" w:cs="Arial"/>
          <w:sz w:val="24"/>
          <w:szCs w:val="24"/>
        </w:rPr>
      </w:r>
    </w:p>
    <w:p>
      <w:pPr>
        <w:pStyle w:val="931"/>
        <w:numPr>
          <w:ilvl w:val="0"/>
          <w:numId w:val="44"/>
        </w:numPr>
        <w:pBdr/>
        <w:spacing w:after="0"/>
        <w:ind/>
        <w:rPr>
          <w:rFonts w:ascii="Arial" w:hAnsi="Arial" w:cs="Arial"/>
          <w:b/>
          <w:sz w:val="24"/>
          <w:szCs w:val="24"/>
          <w:u w:val="single"/>
        </w:rPr>
      </w:pPr>
      <w:r>
        <w:rPr>
          <w:rFonts w:ascii="Arial" w:hAnsi="Arial" w:cs="Arial"/>
          <w:b/>
          <w:sz w:val="24"/>
          <w:szCs w:val="24"/>
        </w:rPr>
        <w:t xml:space="preserve">Qu’est-ce qu’un sous-traitant au sens du RGPD</w:t>
      </w:r>
      <w:r>
        <w:rPr>
          <w:rFonts w:ascii="Arial" w:hAnsi="Arial" w:cs="Arial"/>
          <w:b/>
          <w:sz w:val="24"/>
          <w:szCs w:val="24"/>
          <w:u w:val="single"/>
        </w:rPr>
        <w:t xml:space="preserve"> ? </w:t>
      </w:r>
      <w:r>
        <w:rPr>
          <w:rFonts w:ascii="Arial" w:hAnsi="Arial" w:cs="Arial"/>
          <w:sz w:val="24"/>
          <w:szCs w:val="24"/>
        </w:rPr>
        <w:t xml:space="preserve">site à consulter : </w:t>
      </w:r>
      <w:hyperlink r:id="rId14" w:tooltip="https://www.cnil.fr/sites/default/files/atoms/files/rgpd-guide_sous-traitant-cnil.pdf" w:history="1">
        <w:r>
          <w:rPr>
            <w:rStyle w:val="930"/>
            <w:rFonts w:ascii="Arial" w:hAnsi="Arial" w:cs="Arial"/>
            <w:sz w:val="24"/>
            <w:szCs w:val="24"/>
            <w:u w:val="none"/>
          </w:rPr>
          <w:t xml:space="preserve">https://www.cnil.fr/sites/default/files/atoms/files/rgpd-guide_sous-traitant-cnil.pdf</w:t>
        </w:r>
      </w:hyperlink>
      <w:r>
        <w:rPr>
          <w:rFonts w:ascii="Arial" w:hAnsi="Arial" w:cs="Arial"/>
          <w:b/>
          <w:sz w:val="24"/>
          <w:szCs w:val="24"/>
          <w:u w:val="single"/>
        </w:rPr>
        <w:t xml:space="preserve"> </w:t>
      </w:r>
      <w:r>
        <w:rPr>
          <w:rFonts w:ascii="Arial" w:hAnsi="Arial" w:cs="Arial"/>
          <w:b/>
          <w:sz w:val="24"/>
          <w:szCs w:val="24"/>
          <w:u w:val="single"/>
        </w:rPr>
      </w:r>
      <w:r>
        <w:rPr>
          <w:rFonts w:ascii="Arial" w:hAnsi="Arial" w:cs="Arial"/>
          <w:b/>
          <w:sz w:val="24"/>
          <w:szCs w:val="24"/>
          <w:u w:val="single"/>
        </w:rPr>
      </w:r>
    </w:p>
    <w:p>
      <w:pPr>
        <w:pBdr/>
        <w:spacing w:after="0"/>
        <w:ind/>
        <w:rPr>
          <w:rFonts w:ascii="Arial" w:hAnsi="Arial" w:cs="Arial"/>
          <w:sz w:val="24"/>
          <w:szCs w:val="24"/>
        </w:rPr>
      </w:pPr>
      <w:r>
        <w:rPr>
          <w:rFonts w:ascii="Arial" w:hAnsi="Arial" w:cs="Arial"/>
          <w:sz w:val="24"/>
          <w:szCs w:val="24"/>
          <w:highlight w:val="none"/>
        </w:rPr>
      </w:r>
      <w:r>
        <w:rPr>
          <w:rFonts w:ascii="Arial" w:hAnsi="Arial" w:cs="Arial"/>
          <w:sz w:val="24"/>
          <w:szCs w:val="24"/>
          <w:highlight w:val="none"/>
        </w:rPr>
      </w:r>
      <w:r>
        <w:rPr>
          <w:rFonts w:ascii="Arial" w:hAnsi="Arial" w:cs="Arial"/>
          <w:sz w:val="24"/>
          <w:szCs w:val="24"/>
        </w:rPr>
      </w:r>
    </w:p>
    <w:p>
      <w:pPr>
        <w:pBdr/>
        <w:spacing w:after="0"/>
        <w:ind/>
        <w:rPr>
          <w:highlight w:val="none"/>
          <w14:ligatures w14:val="none"/>
        </w:rPr>
      </w:pPr>
      <w:r>
        <w:t xml:space="preserve">Un sous-traitant traite des données personnelles pour le compte, sur </w:t>
      </w:r>
      <w:r>
        <w:t xml:space="preserve">instruction et sous l’autorité d’un responsable de traitement.</w:t>
      </w:r>
      <w:r>
        <w:rPr>
          <w:highlight w:val="none"/>
          <w14:ligatures w14:val="none"/>
        </w:rPr>
      </w:r>
    </w:p>
    <w:p>
      <w:pPr>
        <w:pBdr/>
        <w:spacing w:after="0"/>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931"/>
        <w:numPr>
          <w:ilvl w:val="0"/>
          <w:numId w:val="44"/>
        </w:numPr>
        <w:pBdr/>
        <w:spacing w:after="0"/>
        <w:ind/>
        <w:rPr>
          <w:rFonts w:ascii="Arial" w:hAnsi="Arial" w:cs="Arial"/>
          <w:b/>
          <w:sz w:val="24"/>
          <w:szCs w:val="24"/>
        </w:rPr>
      </w:pPr>
      <w:r>
        <w:rPr>
          <w:rFonts w:ascii="Arial" w:hAnsi="Arial" w:cs="Arial"/>
          <w:b/>
          <w:sz w:val="24"/>
          <w:szCs w:val="24"/>
        </w:rPr>
        <w:t xml:space="preserve">A partir de ce site (CNIL) retrouver les entreprises </w:t>
      </w:r>
      <w:r>
        <w:rPr>
          <w:rFonts w:ascii="Arial" w:hAnsi="Arial" w:cs="Arial"/>
          <w:b/>
          <w:sz w:val="24"/>
          <w:szCs w:val="24"/>
        </w:rPr>
        <w:t xml:space="preserve">(qui peuvent être sous-traitantes) </w:t>
      </w:r>
      <w:r>
        <w:rPr>
          <w:rFonts w:ascii="Arial" w:hAnsi="Arial" w:cs="Arial"/>
          <w:b/>
          <w:sz w:val="24"/>
          <w:szCs w:val="24"/>
        </w:rPr>
        <w:t xml:space="preserve">concernées par les dispositions du RGPD </w:t>
      </w:r>
      <w:r>
        <w:rPr>
          <w:rFonts w:ascii="Arial" w:hAnsi="Arial" w:cs="Arial"/>
          <w:b/>
          <w:sz w:val="24"/>
          <w:szCs w:val="24"/>
        </w:rPr>
      </w:r>
      <w:r>
        <w:rPr>
          <w:rFonts w:ascii="Arial" w:hAnsi="Arial" w:cs="Arial"/>
          <w:b/>
          <w:sz w:val="24"/>
          <w:szCs w:val="24"/>
        </w:rPr>
      </w:r>
    </w:p>
    <w:p>
      <w:pPr>
        <w:pBdr/>
        <w:spacing w:after="0"/>
        <w:ind/>
        <w:rPr>
          <w:rFonts w:ascii="Arial" w:hAnsi="Arial" w:cs="Arial"/>
          <w:sz w:val="24"/>
          <w:szCs w:val="24"/>
        </w:rPr>
      </w:pPr>
      <w:r/>
      <w:hyperlink r:id="rId15" w:tooltip="https://www.cnil.fr/fr/reglement-europeen-sur-la-protection-des-donnees-un-guide-pour-accompagner-les-sous-traitants" w:history="1">
        <w:r>
          <w:rPr>
            <w:rStyle w:val="930"/>
            <w:rFonts w:ascii="Arial" w:hAnsi="Arial" w:cs="Arial"/>
            <w:sz w:val="24"/>
            <w:szCs w:val="24"/>
          </w:rPr>
          <w:t xml:space="preserve">https://www.cnil.fr/fr/reglement-europeen-sur-la-protection-des-donnees-un-guide-pour-accompagner-les-sous-traitants</w:t>
        </w:r>
      </w:hyperlink>
      <w:r>
        <w:rPr>
          <w:rFonts w:ascii="Arial" w:hAnsi="Arial" w:cs="Arial"/>
          <w:sz w:val="24"/>
          <w:szCs w:val="24"/>
        </w:rPr>
        <w:t xml:space="preserve"> </w:t>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ind/>
        <w:rPr>
          <w:rFonts w:ascii="Arial" w:hAnsi="Arial" w:cs="Arial"/>
          <w:b w:val="0"/>
          <w:bCs w:val="0"/>
          <w:sz w:val="24"/>
          <w:szCs w:val="24"/>
        </w:rPr>
      </w:pPr>
      <w:r>
        <w:rPr>
          <w:rFonts w:ascii="Arial" w:hAnsi="Arial" w:cs="Arial"/>
          <w:b/>
          <w:sz w:val="24"/>
          <w:szCs w:val="24"/>
        </w:rPr>
      </w:r>
      <w:r>
        <w:t xml:space="preserve">Tous les organismes qui traitent des données personnelles pour le compte d’un autre organisme, dans le cadre d’un service ou d’une prestation</w:t>
      </w:r>
      <w:r>
        <w:rPr>
          <w:rFonts w:ascii="Arial" w:hAnsi="Arial" w:cs="Arial"/>
          <w:b/>
          <w:sz w:val="24"/>
          <w:szCs w:val="24"/>
        </w:rPr>
        <w:t xml:space="preserve">. </w:t>
      </w:r>
      <w:r>
        <w:rPr>
          <w:rFonts w:ascii="Arial" w:hAnsi="Arial" w:cs="Arial"/>
          <w:b w:val="0"/>
          <w:bCs w:val="0"/>
          <w:sz w:val="24"/>
          <w:szCs w:val="24"/>
        </w:rPr>
        <w:t xml:space="preserve">Cela implique donc :</w:t>
      </w:r>
      <w:r>
        <w:rPr>
          <w:rFonts w:ascii="Arial" w:hAnsi="Arial" w:cs="Arial"/>
          <w:b/>
          <w:sz w:val="24"/>
          <w:szCs w:val="24"/>
        </w:rPr>
      </w:r>
      <w:r>
        <w:rPr>
          <w:rFonts w:ascii="Arial" w:hAnsi="Arial" w:cs="Arial"/>
          <w:b w:val="0"/>
          <w:bCs w:val="0"/>
          <w:sz w:val="24"/>
          <w:szCs w:val="24"/>
        </w:rPr>
      </w:r>
    </w:p>
    <w:p>
      <w:pPr>
        <w:pStyle w:val="931"/>
        <w:numPr>
          <w:ilvl w:val="0"/>
          <w:numId w:val="47"/>
        </w:numPr>
        <w:pBdr>
          <w:top w:val="none" w:color="000000" w:sz="4" w:space="0"/>
          <w:left w:val="none" w:color="000000" w:sz="4" w:space="0"/>
          <w:bottom w:val="none" w:color="000000" w:sz="4" w:space="0"/>
          <w:right w:val="none" w:color="000000" w:sz="4" w:space="0"/>
        </w:pBdr>
        <w:spacing/>
        <w:ind w:right="0"/>
        <w:rPr/>
      </w:pPr>
      <w:r>
        <w:t xml:space="preserve">les prestataires de services informatiques (hébergement, maintenance, …),</w:t>
      </w:r>
      <w:r/>
    </w:p>
    <w:p>
      <w:pPr>
        <w:pStyle w:val="931"/>
        <w:numPr>
          <w:ilvl w:val="0"/>
          <w:numId w:val="47"/>
        </w:numPr>
        <w:pBdr>
          <w:top w:val="none" w:color="000000" w:sz="4" w:space="0"/>
          <w:left w:val="none" w:color="000000" w:sz="4" w:space="0"/>
          <w:bottom w:val="none" w:color="000000" w:sz="4" w:space="0"/>
          <w:right w:val="none" w:color="000000" w:sz="4" w:space="0"/>
        </w:pBdr>
        <w:spacing/>
        <w:ind w:right="0"/>
        <w:rPr/>
      </w:pPr>
      <w:r>
        <w:t xml:space="preserve">les intégrateurs de logiciels,</w:t>
      </w:r>
      <w:r/>
    </w:p>
    <w:p>
      <w:pPr>
        <w:pStyle w:val="931"/>
        <w:numPr>
          <w:ilvl w:val="0"/>
          <w:numId w:val="47"/>
        </w:numPr>
        <w:pBdr>
          <w:top w:val="none" w:color="000000" w:sz="4" w:space="0"/>
          <w:left w:val="none" w:color="000000" w:sz="4" w:space="0"/>
          <w:bottom w:val="none" w:color="000000" w:sz="4" w:space="0"/>
          <w:right w:val="none" w:color="000000" w:sz="4" w:space="0"/>
        </w:pBdr>
        <w:spacing/>
        <w:ind w:right="0"/>
        <w:rPr/>
      </w:pPr>
      <w:r>
        <w:t xml:space="preserve">les sociétés de sécurité informatique,</w:t>
      </w:r>
      <w:r/>
    </w:p>
    <w:p>
      <w:pPr>
        <w:pStyle w:val="931"/>
        <w:numPr>
          <w:ilvl w:val="0"/>
          <w:numId w:val="47"/>
        </w:numPr>
        <w:pBdr>
          <w:top w:val="none" w:color="000000" w:sz="4" w:space="0"/>
          <w:left w:val="none" w:color="000000" w:sz="4" w:space="0"/>
          <w:bottom w:val="none" w:color="000000" w:sz="4" w:space="0"/>
          <w:right w:val="none" w:color="000000" w:sz="4" w:space="0"/>
        </w:pBdr>
        <w:spacing/>
        <w:ind w:right="0"/>
        <w:rPr/>
      </w:pPr>
      <w:r>
        <w:t xml:space="preserve">les entreprises de service du numérique (ESN) ou anciennement sociétés de  services et d'ingénierie en informatique (SSII) qui ont accès aux  données,</w:t>
      </w:r>
      <w:r/>
    </w:p>
    <w:p>
      <w:pPr>
        <w:pStyle w:val="931"/>
        <w:numPr>
          <w:ilvl w:val="0"/>
          <w:numId w:val="47"/>
        </w:numPr>
        <w:pBdr>
          <w:top w:val="none" w:color="000000" w:sz="4" w:space="0"/>
          <w:left w:val="none" w:color="000000" w:sz="4" w:space="0"/>
          <w:bottom w:val="none" w:color="000000" w:sz="4" w:space="0"/>
          <w:right w:val="none" w:color="000000" w:sz="4" w:space="0"/>
        </w:pBdr>
        <w:spacing/>
        <w:ind w:right="0"/>
        <w:rPr/>
      </w:pPr>
      <w:r>
        <w:t xml:space="preserve">les agences de marketing ou de communication qui traitent des données personnelles pour le compte de leurs clients</w:t>
      </w:r>
      <w:r/>
    </w:p>
    <w:p>
      <w:pPr>
        <w:pBdr/>
        <w:spacing/>
        <w:ind/>
        <w:rPr>
          <w:rFonts w:ascii="Arial" w:hAnsi="Arial" w:cs="Arial"/>
          <w:b/>
          <w:bCs/>
          <w:sz w:val="24"/>
          <w:szCs w:val="24"/>
        </w:rPr>
      </w:pPr>
      <w:r>
        <w:rPr>
          <w:rFonts w:ascii="Arial" w:hAnsi="Arial" w:cs="Arial"/>
          <w:b/>
          <w:sz w:val="24"/>
          <w:szCs w:val="24"/>
          <w:highlight w:val="none"/>
        </w:rPr>
      </w:r>
      <w:r>
        <w:rPr>
          <w:rFonts w:ascii="Arial" w:hAnsi="Arial" w:cs="Arial"/>
          <w:b/>
          <w:sz w:val="24"/>
          <w:szCs w:val="24"/>
          <w:highlight w:val="none"/>
        </w:rPr>
      </w:r>
      <w:r>
        <w:rPr>
          <w:rFonts w:ascii="Arial" w:hAnsi="Arial" w:cs="Arial"/>
          <w:b/>
          <w:bCs/>
          <w:sz w:val="24"/>
          <w:szCs w:val="24"/>
        </w:rPr>
      </w:r>
    </w:p>
    <w:p>
      <w:pPr>
        <w:pBdr/>
        <w:spacing/>
        <w:ind/>
        <w:rPr>
          <w:rFonts w:ascii="Arial" w:hAnsi="Arial" w:cs="Arial"/>
          <w:b/>
          <w:bCs/>
          <w:sz w:val="24"/>
          <w:szCs w:val="24"/>
          <w:highlight w:val="none"/>
        </w:rPr>
      </w:pPr>
      <w:r>
        <w:rPr>
          <w:rFonts w:ascii="Arial" w:hAnsi="Arial" w:cs="Arial"/>
          <w:b w:val="0"/>
          <w:bCs w:val="0"/>
          <w:sz w:val="24"/>
          <w:szCs w:val="24"/>
        </w:rPr>
      </w:r>
      <w:r>
        <w:rPr>
          <w:rFonts w:ascii="Arial" w:hAnsi="Arial" w:cs="Arial"/>
          <w:b/>
          <w:sz w:val="24"/>
          <w:szCs w:val="24"/>
        </w:rPr>
        <w:br w:type="page" w:clear="all"/>
      </w:r>
      <w:r>
        <w:rPr>
          <w:rFonts w:ascii="Arial" w:hAnsi="Arial" w:cs="Arial"/>
          <w:b/>
          <w:sz w:val="24"/>
          <w:szCs w:val="24"/>
        </w:rPr>
      </w:r>
      <w:r>
        <w:rPr>
          <w:rFonts w:ascii="Arial" w:hAnsi="Arial" w:cs="Arial"/>
          <w:b/>
          <w:bCs/>
          <w:sz w:val="24"/>
          <w:szCs w:val="24"/>
          <w:highlight w:val="none"/>
        </w:rPr>
      </w:r>
    </w:p>
    <w:p>
      <w:pPr>
        <w:pBdr/>
        <w:spacing/>
        <w:ind/>
        <w:rPr>
          <w:rFonts w:ascii="Arial" w:hAnsi="Arial" w:cs="Arial"/>
          <w:b/>
          <w:sz w:val="28"/>
          <w:szCs w:val="28"/>
          <w:u w:val="single"/>
        </w:rPr>
      </w:pPr>
      <w:r>
        <w:rPr>
          <w:rFonts w:ascii="Arial" w:hAnsi="Arial" w:cs="Arial"/>
          <w:b/>
          <w:sz w:val="28"/>
          <w:szCs w:val="28"/>
          <w:highlight w:val="lightGray"/>
          <w:u w:val="single"/>
        </w:rPr>
        <w:t xml:space="preserve">Mission </w:t>
      </w:r>
      <w:r>
        <w:rPr>
          <w:rFonts w:ascii="Arial" w:hAnsi="Arial" w:cs="Arial"/>
          <w:b/>
          <w:sz w:val="28"/>
          <w:szCs w:val="28"/>
          <w:highlight w:val="lightGray"/>
          <w:u w:val="single"/>
        </w:rPr>
        <w:t xml:space="preserve">2</w:t>
      </w:r>
      <w:r>
        <w:rPr>
          <w:rFonts w:ascii="Arial" w:hAnsi="Arial" w:cs="Arial"/>
          <w:b/>
          <w:sz w:val="28"/>
          <w:szCs w:val="28"/>
          <w:highlight w:val="lightGray"/>
          <w:u w:val="single"/>
        </w:rPr>
        <w:t xml:space="preserve">:</w:t>
      </w:r>
      <w:r>
        <w:rPr>
          <w:rFonts w:ascii="Arial" w:hAnsi="Arial" w:cs="Arial"/>
          <w:b/>
          <w:sz w:val="28"/>
          <w:szCs w:val="28"/>
          <w:highlight w:val="lightGray"/>
          <w:u w:val="single"/>
        </w:rPr>
        <w:t xml:space="preserve"> </w:t>
      </w:r>
      <w:r>
        <w:rPr>
          <w:rFonts w:ascii="Arial" w:hAnsi="Arial" w:cs="Arial"/>
          <w:b/>
          <w:sz w:val="28"/>
          <w:szCs w:val="28"/>
          <w:highlight w:val="lightGray"/>
          <w:u w:val="single"/>
        </w:rPr>
        <w:t xml:space="preserve">connaitre l</w:t>
      </w:r>
      <w:r>
        <w:rPr>
          <w:rFonts w:ascii="Arial" w:hAnsi="Arial" w:cs="Arial"/>
          <w:b/>
          <w:sz w:val="28"/>
          <w:szCs w:val="28"/>
          <w:highlight w:val="lightGray"/>
          <w:u w:val="single"/>
        </w:rPr>
        <w:t xml:space="preserve">es obligations des sous-traitants </w:t>
      </w:r>
      <w:r>
        <w:rPr>
          <w:rFonts w:ascii="Arial" w:hAnsi="Arial" w:cs="Arial"/>
          <w:b/>
          <w:sz w:val="28"/>
          <w:szCs w:val="28"/>
          <w:u w:val="single"/>
        </w:rPr>
      </w:r>
      <w:r>
        <w:rPr>
          <w:rFonts w:ascii="Arial" w:hAnsi="Arial" w:cs="Arial"/>
          <w:b/>
          <w:sz w:val="28"/>
          <w:szCs w:val="28"/>
          <w:u w:val="single"/>
        </w:rPr>
      </w:r>
    </w:p>
    <w:p>
      <w:pPr>
        <w:pBdr/>
        <w:spacing w:after="0"/>
        <w:ind/>
        <w:rPr>
          <w:rFonts w:ascii="Arial" w:hAnsi="Arial" w:cs="Arial"/>
          <w:sz w:val="24"/>
          <w:szCs w:val="24"/>
        </w:rPr>
      </w:pPr>
      <w:r>
        <w:rPr>
          <w:rFonts w:ascii="Arial" w:hAnsi="Arial" w:cs="Arial"/>
          <w:sz w:val="24"/>
          <w:szCs w:val="24"/>
        </w:rPr>
        <w:t xml:space="preserve">L</w:t>
      </w:r>
      <w:r>
        <w:rPr>
          <w:rFonts w:ascii="Arial" w:hAnsi="Arial" w:cs="Arial"/>
          <w:sz w:val="24"/>
          <w:szCs w:val="24"/>
        </w:rPr>
        <w:t xml:space="preserve">e règlement européen consacre </w:t>
      </w:r>
      <w:r>
        <w:rPr>
          <w:rFonts w:ascii="Arial" w:hAnsi="Arial" w:cs="Arial"/>
          <w:b/>
          <w:sz w:val="24"/>
          <w:szCs w:val="24"/>
        </w:rPr>
        <w:t xml:space="preserve">une logique de responsabilisation de tous les acteurs</w:t>
      </w:r>
      <w:r>
        <w:rPr>
          <w:rFonts w:ascii="Arial" w:hAnsi="Arial" w:cs="Arial"/>
          <w:sz w:val="24"/>
          <w:szCs w:val="24"/>
        </w:rPr>
        <w:t xml:space="preserve"> impliqués dans le traitement des données personnelles, dès lors qu’elles concernent des résidents européens, que ces acteurs soient ou non établis au sein de l’UE1. </w:t>
      </w:r>
      <w:r>
        <w:rPr>
          <w:rFonts w:ascii="Arial" w:hAnsi="Arial" w:cs="Arial"/>
          <w:b/>
          <w:sz w:val="24"/>
          <w:szCs w:val="24"/>
        </w:rPr>
        <w:t xml:space="preserve">Il impose des obligations spécifiques aux sous-traitants</w:t>
      </w:r>
      <w:r>
        <w:rPr>
          <w:rFonts w:ascii="Arial" w:hAnsi="Arial" w:cs="Arial"/>
          <w:sz w:val="24"/>
          <w:szCs w:val="24"/>
        </w:rPr>
        <w:t xml:space="preserve"> qui doivent notamment </w:t>
      </w:r>
      <w:r>
        <w:rPr>
          <w:rFonts w:ascii="Arial" w:hAnsi="Arial" w:cs="Arial"/>
          <w:b/>
          <w:sz w:val="24"/>
          <w:szCs w:val="24"/>
        </w:rPr>
        <w:t xml:space="preserve">aider les responsables</w:t>
      </w:r>
      <w:r>
        <w:rPr>
          <w:rFonts w:ascii="Arial" w:hAnsi="Arial" w:cs="Arial"/>
          <w:sz w:val="24"/>
          <w:szCs w:val="24"/>
        </w:rPr>
        <w:t xml:space="preserve"> de traitement dans leur démarche permanente de mise en conformité de leurs traitements.</w:t>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931"/>
        <w:numPr>
          <w:ilvl w:val="0"/>
          <w:numId w:val="45"/>
        </w:numPr>
        <w:pBdr/>
        <w:spacing w:after="0"/>
        <w:ind/>
        <w:rPr>
          <w:rFonts w:ascii="Arial" w:hAnsi="Arial" w:cs="Arial"/>
          <w:b/>
          <w:sz w:val="24"/>
          <w:szCs w:val="24"/>
        </w:rPr>
      </w:pPr>
      <w:r>
        <w:rPr>
          <w:rFonts w:ascii="Arial" w:hAnsi="Arial" w:cs="Arial"/>
          <w:b/>
          <w:sz w:val="24"/>
          <w:szCs w:val="24"/>
        </w:rPr>
        <w:t xml:space="preserve">A partir de cette vidéo, repérez les obligations du </w:t>
      </w:r>
      <w:r>
        <w:rPr>
          <w:rFonts w:ascii="Arial" w:hAnsi="Arial" w:cs="Arial"/>
          <w:b/>
          <w:sz w:val="24"/>
          <w:szCs w:val="24"/>
        </w:rPr>
        <w:t xml:space="preserve">sous-traitants</w:t>
      </w:r>
      <w:r>
        <w:rPr>
          <w:rFonts w:ascii="Arial" w:hAnsi="Arial" w:cs="Arial"/>
          <w:b/>
          <w:sz w:val="24"/>
          <w:szCs w:val="24"/>
        </w:rPr>
        <w:t xml:space="preserve"> et </w:t>
      </w:r>
      <w:r>
        <w:rPr>
          <w:rFonts w:ascii="Arial" w:hAnsi="Arial" w:cs="Arial"/>
          <w:b/>
          <w:sz w:val="24"/>
          <w:szCs w:val="24"/>
        </w:rPr>
        <w:t xml:space="preserve">les conseils donnés par c</w:t>
      </w:r>
      <w:r>
        <w:rPr>
          <w:rFonts w:ascii="Arial" w:hAnsi="Arial" w:cs="Arial"/>
          <w:b/>
          <w:sz w:val="24"/>
          <w:szCs w:val="24"/>
        </w:rPr>
        <w:t xml:space="preserve">e</w:t>
      </w:r>
      <w:r>
        <w:rPr>
          <w:rFonts w:ascii="Arial" w:hAnsi="Arial" w:cs="Arial"/>
          <w:b/>
          <w:sz w:val="24"/>
          <w:szCs w:val="24"/>
        </w:rPr>
        <w:t xml:space="preserve">t expert juridique. </w:t>
      </w:r>
      <w:r>
        <w:rPr>
          <w:rFonts w:ascii="Arial" w:hAnsi="Arial" w:cs="Arial"/>
          <w:b/>
          <w:sz w:val="24"/>
          <w:szCs w:val="24"/>
        </w:rPr>
      </w:r>
      <w:r>
        <w:rPr>
          <w:rFonts w:ascii="Arial" w:hAnsi="Arial" w:cs="Arial"/>
          <w:b/>
          <w:sz w:val="24"/>
          <w:szCs w:val="24"/>
        </w:rPr>
      </w:r>
    </w:p>
    <w:p>
      <w:pPr>
        <w:pBdr/>
        <w:spacing w:after="0"/>
        <w:ind/>
        <w:rPr>
          <w:rFonts w:ascii="Arial" w:hAnsi="Arial" w:cs="Arial"/>
          <w:sz w:val="24"/>
          <w:szCs w:val="24"/>
        </w:rPr>
      </w:pPr>
      <w:r/>
      <w:hyperlink r:id="rId16" w:tooltip="https://www.youtube.com/watch?v=kZt7gRkcBgQ" w:history="1">
        <w:r>
          <w:rPr>
            <w:rStyle w:val="930"/>
            <w:rFonts w:ascii="Arial" w:hAnsi="Arial" w:cs="Arial"/>
            <w:sz w:val="24"/>
            <w:szCs w:val="24"/>
          </w:rPr>
          <w:t xml:space="preserve">https://www.youtube.com/watch?v=kZt7gRkcBgQ</w:t>
        </w:r>
      </w:hyperlink>
      <w:r>
        <w:rPr>
          <w:rFonts w:ascii="Arial" w:hAnsi="Arial" w:cs="Arial"/>
          <w:sz w:val="24"/>
          <w:szCs w:val="24"/>
        </w:rPr>
        <w:t xml:space="preserve"> </w:t>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after="0"/>
        <w:ind/>
        <w:rPr>
          <w:rFonts w:ascii="Arial" w:hAnsi="Arial" w:cs="Arial"/>
          <w:sz w:val="24"/>
          <w:szCs w:val="24"/>
          <w:highlight w:val="none"/>
        </w:rPr>
      </w:pPr>
      <w:r>
        <w:rPr>
          <w:rFonts w:ascii="Arial" w:hAnsi="Arial" w:cs="Arial"/>
          <w:sz w:val="24"/>
          <w:szCs w:val="24"/>
        </w:rPr>
        <w:t xml:space="preserve">Co-responsabilité.</w:t>
      </w:r>
      <w:r>
        <w:rPr>
          <w:rFonts w:ascii="Arial" w:hAnsi="Arial" w:cs="Arial"/>
          <w:sz w:val="24"/>
          <w:szCs w:val="24"/>
        </w:rPr>
      </w:r>
      <w:r>
        <w:rPr>
          <w:rFonts w:ascii="Arial" w:hAnsi="Arial" w:cs="Arial"/>
          <w:sz w:val="24"/>
          <w:szCs w:val="24"/>
          <w:highlight w:val="none"/>
        </w:rPr>
      </w:r>
    </w:p>
    <w:p>
      <w:pPr>
        <w:pBdr/>
        <w:spacing w:after="0"/>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931"/>
        <w:numPr>
          <w:ilvl w:val="0"/>
          <w:numId w:val="48"/>
        </w:numPr>
        <w:pBdr/>
        <w:spacing w:after="0"/>
        <w:ind/>
        <w:rPr>
          <w:rFonts w:ascii="Arial" w:hAnsi="Arial" w:cs="Arial"/>
          <w:sz w:val="24"/>
          <w:szCs w:val="24"/>
        </w:rPr>
      </w:pPr>
      <w:r>
        <w:rPr>
          <w:rFonts w:ascii="Arial" w:hAnsi="Arial" w:cs="Arial"/>
          <w:sz w:val="24"/>
          <w:szCs w:val="24"/>
        </w:rPr>
        <w:t xml:space="preserve">Obligation d’assistance</w:t>
      </w:r>
      <w:r>
        <w:rPr>
          <w:rFonts w:ascii="Arial" w:hAnsi="Arial" w:cs="Arial"/>
          <w:sz w:val="24"/>
          <w:szCs w:val="24"/>
        </w:rPr>
      </w:r>
      <w:r>
        <w:rPr>
          <w:rFonts w:ascii="Arial" w:hAnsi="Arial" w:cs="Arial"/>
          <w:sz w:val="24"/>
          <w:szCs w:val="24"/>
        </w:rPr>
      </w:r>
    </w:p>
    <w:p>
      <w:pPr>
        <w:pStyle w:val="931"/>
        <w:numPr>
          <w:ilvl w:val="0"/>
          <w:numId w:val="48"/>
        </w:numPr>
        <w:pBdr/>
        <w:spacing w:after="0"/>
        <w:ind/>
        <w:rPr>
          <w:rFonts w:ascii="Arial" w:hAnsi="Arial" w:cs="Arial"/>
          <w:sz w:val="24"/>
          <w:szCs w:val="24"/>
        </w:rPr>
      </w:pPr>
      <w:r>
        <w:rPr>
          <w:rFonts w:ascii="Arial" w:hAnsi="Arial" w:cs="Arial"/>
          <w:sz w:val="24"/>
          <w:szCs w:val="24"/>
          <w:highlight w:val="none"/>
        </w:rPr>
        <w:t xml:space="preserve">De notification au responsable de traitement de violation de dcp.</w:t>
      </w:r>
      <w:r>
        <w:rPr>
          <w:rFonts w:ascii="Arial" w:hAnsi="Arial" w:cs="Arial"/>
          <w:sz w:val="24"/>
          <w:szCs w:val="24"/>
          <w:highlight w:val="none"/>
        </w:rPr>
      </w:r>
      <w:r>
        <w:rPr>
          <w:rFonts w:ascii="Arial" w:hAnsi="Arial" w:cs="Arial"/>
          <w:sz w:val="24"/>
          <w:szCs w:val="24"/>
        </w:rPr>
      </w:r>
    </w:p>
    <w:p>
      <w:pPr>
        <w:pStyle w:val="931"/>
        <w:numPr>
          <w:ilvl w:val="0"/>
          <w:numId w:val="48"/>
        </w:numPr>
        <w:pBdr/>
        <w:spacing w:after="0"/>
        <w:ind/>
        <w:rPr>
          <w:rFonts w:ascii="Arial" w:hAnsi="Arial" w:cs="Arial"/>
          <w:sz w:val="24"/>
          <w:szCs w:val="24"/>
        </w:rPr>
      </w:pPr>
      <w:r>
        <w:rPr>
          <w:rFonts w:ascii="Arial" w:hAnsi="Arial" w:cs="Arial"/>
          <w:sz w:val="24"/>
          <w:szCs w:val="24"/>
          <w:highlight w:val="none"/>
        </w:rPr>
        <w:t xml:space="preserve">De répondre à la demande d’un client qui veut exercer ses droits</w:t>
      </w:r>
      <w:r>
        <w:rPr>
          <w:rFonts w:ascii="Arial" w:hAnsi="Arial" w:cs="Arial"/>
          <w:sz w:val="24"/>
          <w:szCs w:val="24"/>
          <w:highlight w:val="none"/>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highlight w:val="none"/>
        </w:rPr>
      </w:r>
      <w:r>
        <w:rPr>
          <w:rFonts w:ascii="Arial" w:hAnsi="Arial" w:cs="Arial"/>
          <w:sz w:val="24"/>
          <w:szCs w:val="24"/>
          <w:highlight w:val="none"/>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931"/>
        <w:numPr>
          <w:ilvl w:val="0"/>
          <w:numId w:val="45"/>
        </w:numPr>
        <w:pBdr/>
        <w:spacing w:after="0"/>
        <w:ind/>
        <w:rPr>
          <w:rFonts w:ascii="Arial" w:hAnsi="Arial" w:cs="Arial"/>
          <w:sz w:val="24"/>
          <w:szCs w:val="24"/>
        </w:rPr>
      </w:pPr>
      <w:r>
        <w:rPr>
          <w:rFonts w:ascii="Arial" w:hAnsi="Arial" w:cs="Arial"/>
          <w:b/>
          <w:sz w:val="24"/>
          <w:szCs w:val="24"/>
        </w:rPr>
        <w:t xml:space="preserve">Retrouvez les principales obligations </w:t>
      </w:r>
      <w:r>
        <w:rPr>
          <w:rFonts w:ascii="Arial" w:hAnsi="Arial" w:cs="Arial"/>
          <w:b/>
          <w:sz w:val="24"/>
          <w:szCs w:val="24"/>
        </w:rPr>
        <w:t xml:space="preserve">d’u</w:t>
      </w:r>
      <w:r>
        <w:rPr>
          <w:rFonts w:ascii="Arial" w:hAnsi="Arial" w:cs="Arial"/>
          <w:b/>
          <w:sz w:val="24"/>
          <w:szCs w:val="24"/>
        </w:rPr>
        <w:t xml:space="preserve">n sous-traitant</w:t>
      </w:r>
      <w:r>
        <w:rPr>
          <w:rFonts w:ascii="Arial" w:hAnsi="Arial" w:cs="Arial"/>
          <w:sz w:val="24"/>
          <w:szCs w:val="24"/>
        </w:rPr>
        <w:t xml:space="preserve"> :</w:t>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hyperlink r:id="rId17" w:tooltip="https://www.cnil.fr/fr/reglement-europeen-sur-la-protection-des-donnees-un-guide-pour-accompagner-les-sous-traitants" w:history="1">
        <w:r>
          <w:rPr>
            <w:rStyle w:val="930"/>
            <w:rFonts w:ascii="Arial" w:hAnsi="Arial" w:cs="Arial"/>
            <w:sz w:val="24"/>
            <w:szCs w:val="24"/>
          </w:rPr>
          <w:t xml:space="preserve">https://www.cnil.fr/fr/reglement-europeen-sur-la-protection-des-donnees-un-guide-pour-accompagner-les-sous-traitants</w:t>
        </w:r>
      </w:hyperlink>
      <w:r>
        <w:rPr>
          <w:rFonts w:ascii="Arial" w:hAnsi="Arial" w:cs="Arial"/>
          <w:sz w:val="24"/>
          <w:szCs w:val="24"/>
        </w:rPr>
        <w:t xml:space="preserve"> </w:t>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t xml:space="preserve">Le </w:t>
      </w:r>
      <w:r>
        <w:rPr>
          <w:rFonts w:ascii="Arial" w:hAnsi="Arial" w:cs="Arial"/>
          <w:sz w:val="24"/>
          <w:szCs w:val="24"/>
        </w:rPr>
        <w:t xml:space="preserve">sous-traitant</w:t>
      </w:r>
      <w:r>
        <w:rPr>
          <w:rFonts w:ascii="Arial" w:hAnsi="Arial" w:cs="Arial"/>
          <w:sz w:val="24"/>
          <w:szCs w:val="24"/>
        </w:rPr>
        <w:t xml:space="preserve"> </w:t>
      </w:r>
      <w:r>
        <w:rPr>
          <w:rFonts w:ascii="Arial" w:hAnsi="Arial" w:cs="Arial"/>
          <w:sz w:val="24"/>
          <w:szCs w:val="24"/>
        </w:rPr>
        <w:t xml:space="preserve">a plusieurs obligations</w:t>
      </w:r>
      <w:r>
        <w:rPr>
          <w:rFonts w:ascii="Arial" w:hAnsi="Arial" w:cs="Arial"/>
          <w:sz w:val="24"/>
          <w:szCs w:val="24"/>
        </w:rPr>
        <w:t xml:space="preserve"> </w:t>
      </w:r>
      <w:r>
        <w:rPr>
          <w:rFonts w:ascii="Arial" w:hAnsi="Arial" w:cs="Arial"/>
          <w:sz w:val="24"/>
          <w:szCs w:val="24"/>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Style w:val="931"/>
        <w:numPr>
          <w:ilvl w:val="0"/>
          <w:numId w:val="49"/>
        </w:numPr>
        <w:pBdr/>
        <w:spacing w:after="0"/>
        <w:ind/>
        <w:rPr>
          <w:rFonts w:ascii="Arial" w:hAnsi="Arial" w:cs="Arial"/>
          <w:sz w:val="24"/>
          <w:szCs w:val="24"/>
        </w:rPr>
      </w:pPr>
      <w:r>
        <w:rPr>
          <w:rFonts w:ascii="Arial" w:hAnsi="Arial" w:cs="Arial"/>
          <w:sz w:val="24"/>
          <w:szCs w:val="24"/>
        </w:rPr>
        <w:t xml:space="preserve">De sécurité, de confidentialité et de documentation de leur activité. Les salariés qui traitent des données des clients sont soumis à une obligation de confidentialité.</w:t>
      </w:r>
      <w:r>
        <w:rPr>
          <w:rFonts w:ascii="Arial" w:hAnsi="Arial" w:cs="Arial"/>
          <w:sz w:val="24"/>
          <w:szCs w:val="24"/>
        </w:rPr>
      </w:r>
      <w:r>
        <w:rPr>
          <w:rFonts w:ascii="Arial" w:hAnsi="Arial" w:cs="Arial"/>
          <w:sz w:val="24"/>
          <w:szCs w:val="24"/>
        </w:rPr>
      </w:r>
    </w:p>
    <w:p>
      <w:pPr>
        <w:pStyle w:val="931"/>
        <w:numPr>
          <w:ilvl w:val="0"/>
          <w:numId w:val="49"/>
        </w:numPr>
        <w:pBdr/>
        <w:spacing w:after="0"/>
        <w:ind/>
        <w:rPr>
          <w:rFonts w:ascii="Arial" w:hAnsi="Arial" w:cs="Arial"/>
          <w:sz w:val="24"/>
          <w:szCs w:val="24"/>
        </w:rPr>
      </w:pPr>
      <w:r>
        <w:rPr>
          <w:rFonts w:ascii="Arial" w:hAnsi="Arial" w:cs="Arial"/>
          <w:sz w:val="24"/>
          <w:szCs w:val="24"/>
          <w:highlight w:val="none"/>
        </w:rPr>
        <w:t xml:space="preserve">De notifier toute violation</w:t>
      </w:r>
      <w:r>
        <w:rPr>
          <w:rFonts w:ascii="Arial" w:hAnsi="Arial" w:cs="Arial"/>
          <w:sz w:val="24"/>
          <w:szCs w:val="24"/>
          <w:highlight w:val="none"/>
        </w:rPr>
      </w:r>
      <w:r>
        <w:rPr>
          <w:rFonts w:ascii="Arial" w:hAnsi="Arial" w:cs="Arial"/>
          <w:sz w:val="24"/>
          <w:szCs w:val="24"/>
        </w:rPr>
      </w:r>
    </w:p>
    <w:p>
      <w:pPr>
        <w:pStyle w:val="931"/>
        <w:numPr>
          <w:ilvl w:val="0"/>
          <w:numId w:val="49"/>
        </w:numPr>
        <w:pBdr/>
        <w:spacing w:after="0"/>
        <w:ind/>
        <w:rPr>
          <w:rFonts w:ascii="Arial" w:hAnsi="Arial" w:cs="Arial"/>
          <w:sz w:val="24"/>
          <w:szCs w:val="24"/>
        </w:rPr>
      </w:pPr>
      <w:r>
        <w:rPr>
          <w:rFonts w:ascii="Arial" w:hAnsi="Arial" w:cs="Arial"/>
          <w:sz w:val="24"/>
          <w:szCs w:val="24"/>
          <w:highlight w:val="none"/>
        </w:rPr>
        <w:t xml:space="preserve">De conseil auprès des clients pour le compte desquels il traite des DCP : il doit aider le client pour l’étude d’impact, la sécurité</w:t>
      </w:r>
      <w:r>
        <w:rPr>
          <w:rFonts w:ascii="Arial" w:hAnsi="Arial" w:cs="Arial"/>
          <w:sz w:val="24"/>
          <w:szCs w:val="24"/>
          <w:highlight w:val="none"/>
        </w:rPr>
      </w:r>
      <w:r>
        <w:rPr>
          <w:rFonts w:ascii="Arial" w:hAnsi="Arial" w:cs="Arial"/>
          <w:sz w:val="24"/>
          <w:szCs w:val="24"/>
        </w:rPr>
      </w:r>
    </w:p>
    <w:p>
      <w:pPr>
        <w:pStyle w:val="931"/>
        <w:numPr>
          <w:ilvl w:val="0"/>
          <w:numId w:val="49"/>
        </w:numPr>
        <w:pBdr/>
        <w:spacing w:after="0"/>
        <w:ind/>
        <w:rPr>
          <w:rFonts w:ascii="Arial" w:hAnsi="Arial" w:cs="Arial"/>
          <w:sz w:val="24"/>
          <w:szCs w:val="24"/>
        </w:rPr>
      </w:pPr>
      <w:r>
        <w:rPr>
          <w:rFonts w:ascii="Arial" w:hAnsi="Arial" w:cs="Arial"/>
          <w:sz w:val="24"/>
          <w:szCs w:val="24"/>
          <w:highlight w:val="none"/>
        </w:rPr>
        <w:t xml:space="preserve">De tenir le registre de traitement des activités</w:t>
      </w:r>
      <w:r>
        <w:rPr>
          <w:rFonts w:ascii="Arial" w:hAnsi="Arial" w:cs="Arial"/>
          <w:sz w:val="24"/>
          <w:szCs w:val="24"/>
          <w:highlight w:val="none"/>
        </w:rPr>
      </w:r>
      <w:r>
        <w:rPr>
          <w:rFonts w:ascii="Arial" w:hAnsi="Arial" w:cs="Arial"/>
          <w:sz w:val="24"/>
          <w:szCs w:val="24"/>
        </w:rPr>
      </w:r>
    </w:p>
    <w:p>
      <w:pPr>
        <w:pStyle w:val="931"/>
        <w:numPr>
          <w:ilvl w:val="0"/>
          <w:numId w:val="49"/>
        </w:numPr>
        <w:pBdr/>
        <w:spacing w:after="0"/>
        <w:ind/>
        <w:rPr>
          <w:rFonts w:ascii="Arial" w:hAnsi="Arial" w:cs="Arial"/>
          <w:sz w:val="24"/>
          <w:szCs w:val="24"/>
        </w:rPr>
      </w:pPr>
      <w:r>
        <w:rPr>
          <w:rFonts w:ascii="Arial" w:hAnsi="Arial" w:cs="Arial"/>
          <w:sz w:val="24"/>
          <w:szCs w:val="24"/>
          <w:highlight w:val="none"/>
        </w:rPr>
        <w:t xml:space="preserve">De désigner un DPD dans certains cas.</w:t>
      </w:r>
      <w:r>
        <w:rPr>
          <w:rFonts w:ascii="Arial" w:hAnsi="Arial" w:cs="Arial"/>
          <w:sz w:val="24"/>
          <w:szCs w:val="24"/>
          <w:highlight w:val="none"/>
        </w:rPr>
      </w:r>
      <w:r>
        <w:rPr>
          <w:rFonts w:ascii="Arial" w:hAnsi="Arial" w:cs="Arial"/>
          <w:sz w:val="24"/>
          <w:szCs w:val="24"/>
        </w:rPr>
      </w:r>
    </w:p>
    <w:p>
      <w:pPr>
        <w:pBdr/>
        <w:spacing w:after="0"/>
        <w:ind/>
        <w:rPr>
          <w:rFonts w:ascii="Arial" w:hAnsi="Arial" w:cs="Arial"/>
          <w:sz w:val="24"/>
          <w:szCs w:val="24"/>
        </w:rPr>
      </w:pPr>
      <w:r>
        <w:rPr>
          <w:rFonts w:ascii="Arial" w:hAnsi="Arial" w:cs="Arial"/>
          <w:sz w:val="24"/>
          <w:szCs w:val="24"/>
        </w:rPr>
      </w:r>
      <w:r>
        <w:rPr>
          <w:rFonts w:ascii="Arial" w:hAnsi="Arial" w:cs="Arial"/>
          <w:sz w:val="24"/>
          <w:szCs w:val="24"/>
        </w:rPr>
      </w:r>
      <w:r>
        <w:rPr>
          <w:rFonts w:ascii="Arial" w:hAnsi="Arial" w:cs="Arial"/>
          <w:sz w:val="24"/>
          <w:szCs w:val="24"/>
        </w:rPr>
      </w:r>
    </w:p>
    <w:p>
      <w:pPr>
        <w:pBdr/>
        <w:spacing w:after="0"/>
        <w:ind/>
        <w:rPr>
          <w:rFonts w:ascii="Arial" w:hAnsi="Arial" w:cs="Arial"/>
          <w:b/>
          <w:sz w:val="28"/>
          <w:szCs w:val="28"/>
          <w:u w:val="single"/>
        </w:rPr>
      </w:pPr>
      <w:r>
        <w:rPr>
          <w:rFonts w:ascii="Arial" w:hAnsi="Arial" w:cs="Arial"/>
          <w:b/>
          <w:sz w:val="28"/>
          <w:szCs w:val="28"/>
          <w:highlight w:val="lightGray"/>
          <w:u w:val="single"/>
        </w:rPr>
        <w:t xml:space="preserve">Mission 3 </w:t>
      </w:r>
      <w:r>
        <w:rPr>
          <w:rFonts w:ascii="Arial" w:hAnsi="Arial" w:cs="Arial"/>
          <w:b/>
          <w:sz w:val="28"/>
          <w:szCs w:val="28"/>
          <w:highlight w:val="lightGray"/>
          <w:u w:val="single"/>
        </w:rPr>
        <w:t xml:space="preserve">: réaliser un résumé </w:t>
      </w:r>
      <w:r>
        <w:rPr>
          <w:rFonts w:ascii="Arial" w:hAnsi="Arial" w:cs="Arial"/>
          <w:b/>
          <w:sz w:val="28"/>
          <w:szCs w:val="28"/>
          <w:u w:val="single"/>
        </w:rPr>
      </w:r>
      <w:r>
        <w:rPr>
          <w:rFonts w:ascii="Arial" w:hAnsi="Arial" w:cs="Arial"/>
          <w:b/>
          <w:sz w:val="28"/>
          <w:szCs w:val="28"/>
          <w:u w:val="single"/>
        </w:rPr>
      </w:r>
    </w:p>
    <w:p>
      <w:pPr>
        <w:pBdr/>
        <w:spacing w:after="0"/>
        <w:ind/>
        <w:rPr>
          <w:rFonts w:ascii="Arial" w:hAnsi="Arial" w:cs="Arial"/>
          <w:sz w:val="24"/>
          <w:szCs w:val="24"/>
        </w:rPr>
      </w:pPr>
      <w:r>
        <w:rPr>
          <w:rFonts w:ascii="Arial" w:hAnsi="Arial" w:cs="Arial"/>
          <w:sz w:val="24"/>
          <w:szCs w:val="24"/>
        </w:rPr>
        <w:t xml:space="preserve">TRAVAIL DE GROUPE : </w:t>
      </w:r>
      <w:r>
        <w:rPr>
          <w:rFonts w:ascii="Arial" w:hAnsi="Arial" w:cs="Arial"/>
          <w:sz w:val="24"/>
          <w:szCs w:val="24"/>
        </w:rPr>
        <w:t xml:space="preserve">Réaliser </w:t>
      </w:r>
      <w:r>
        <w:rPr>
          <w:rFonts w:ascii="Arial" w:hAnsi="Arial" w:cs="Arial"/>
          <w:b/>
          <w:sz w:val="24"/>
          <w:szCs w:val="24"/>
        </w:rPr>
        <w:t xml:space="preserve">une note d’information ou un résumé</w:t>
      </w:r>
      <w:r>
        <w:rPr>
          <w:rFonts w:ascii="Arial" w:hAnsi="Arial" w:cs="Arial"/>
          <w:sz w:val="24"/>
          <w:szCs w:val="24"/>
        </w:rPr>
        <w:t xml:space="preserve"> </w:t>
      </w:r>
      <w:r>
        <w:rPr>
          <w:rFonts w:ascii="Arial" w:hAnsi="Arial" w:cs="Arial"/>
          <w:sz w:val="24"/>
          <w:szCs w:val="24"/>
        </w:rPr>
        <w:t xml:space="preserve">sur : </w:t>
      </w:r>
      <w:r>
        <w:rPr>
          <w:rFonts w:ascii="Arial" w:hAnsi="Arial" w:cs="Arial"/>
          <w:sz w:val="24"/>
          <w:szCs w:val="24"/>
        </w:rPr>
      </w:r>
      <w:r>
        <w:rPr>
          <w:rFonts w:ascii="Arial" w:hAnsi="Arial" w:cs="Arial"/>
          <w:sz w:val="24"/>
          <w:szCs w:val="24"/>
        </w:rPr>
      </w:r>
    </w:p>
    <w:p>
      <w:pPr>
        <w:pBdr/>
        <w:spacing/>
        <w:ind/>
        <w:jc w:val="center"/>
        <w:rPr>
          <w:rFonts w:ascii="Arial" w:hAnsi="Arial" w:cs="Arial"/>
          <w:b/>
          <w:sz w:val="28"/>
          <w:szCs w:val="28"/>
        </w:rPr>
      </w:pPr>
      <w:r>
        <w:rPr>
          <w:rFonts w:ascii="Arial" w:hAnsi="Arial" w:cs="Arial"/>
          <w:b/>
          <w:sz w:val="28"/>
          <w:szCs w:val="28"/>
        </w:rPr>
        <w:t xml:space="preserve">Les obligations du </w:t>
      </w:r>
      <w:r>
        <w:rPr>
          <w:rFonts w:ascii="Arial" w:hAnsi="Arial" w:cs="Arial"/>
          <w:b/>
          <w:sz w:val="28"/>
          <w:szCs w:val="28"/>
        </w:rPr>
        <w:t xml:space="preserve">sous-traitant </w:t>
      </w:r>
      <w:r>
        <w:rPr>
          <w:rFonts w:ascii="Arial" w:hAnsi="Arial" w:cs="Arial"/>
          <w:b/>
          <w:sz w:val="28"/>
          <w:szCs w:val="28"/>
        </w:rPr>
        <w:t xml:space="preserve"> </w:t>
      </w:r>
      <w:r>
        <w:rPr>
          <w:rFonts w:ascii="Arial" w:hAnsi="Arial" w:cs="Arial"/>
          <w:b/>
          <w:sz w:val="28"/>
          <w:szCs w:val="28"/>
        </w:rPr>
      </w:r>
      <w:r>
        <w:rPr>
          <w:rFonts w:ascii="Arial" w:hAnsi="Arial" w:cs="Arial"/>
          <w:b/>
          <w:sz w:val="28"/>
          <w:szCs w:val="28"/>
        </w:rPr>
      </w:r>
    </w:p>
    <w:p>
      <w:pPr>
        <w:pBdr/>
        <w:spacing/>
        <w:ind/>
        <w:rPr>
          <w:rFonts w:ascii="Arial" w:hAnsi="Arial" w:cs="Arial"/>
          <w:color w:val="ff0000"/>
          <w:sz w:val="32"/>
          <w:szCs w:val="32"/>
        </w:rPr>
      </w:pPr>
      <w:r>
        <w:rPr>
          <w:rFonts w:ascii="Arial" w:hAnsi="Arial" w:cs="Arial"/>
          <w:color w:val="ff0000"/>
          <w:sz w:val="32"/>
          <w:szCs w:val="32"/>
        </w:rPr>
        <w:t xml:space="preserve">Pour réaliser ce travail, </w:t>
      </w:r>
      <w:r>
        <w:rPr>
          <w:rFonts w:ascii="Arial" w:hAnsi="Arial" w:cs="Arial"/>
          <w:b/>
          <w:color w:val="ff0000"/>
          <w:sz w:val="32"/>
          <w:szCs w:val="32"/>
        </w:rPr>
        <w:t xml:space="preserve">vous compléterez </w:t>
      </w:r>
      <w:r>
        <w:rPr>
          <w:rFonts w:ascii="Arial" w:hAnsi="Arial" w:cs="Arial"/>
          <w:b/>
          <w:color w:val="ff0000"/>
          <w:sz w:val="32"/>
          <w:szCs w:val="32"/>
        </w:rPr>
        <w:t xml:space="preserve">le </w:t>
      </w:r>
      <w:r>
        <w:rPr>
          <w:rFonts w:ascii="Arial" w:hAnsi="Arial" w:cs="Arial"/>
          <w:b/>
          <w:color w:val="ff0000"/>
          <w:sz w:val="32"/>
          <w:szCs w:val="32"/>
        </w:rPr>
        <w:t xml:space="preserve">pad </w:t>
      </w:r>
      <w:r>
        <w:rPr>
          <w:rFonts w:ascii="Arial" w:hAnsi="Arial" w:cs="Arial"/>
          <w:b/>
          <w:color w:val="ff0000"/>
          <w:sz w:val="32"/>
          <w:szCs w:val="32"/>
        </w:rPr>
        <w:t xml:space="preserve">collaboratf</w:t>
      </w:r>
      <w:r>
        <w:rPr>
          <w:rFonts w:ascii="Arial" w:hAnsi="Arial" w:cs="Arial"/>
          <w:b/>
          <w:color w:val="ff0000"/>
          <w:sz w:val="32"/>
          <w:szCs w:val="32"/>
        </w:rPr>
        <w:t xml:space="preserve"> qui</w:t>
      </w:r>
      <w:r>
        <w:rPr>
          <w:rFonts w:ascii="Arial" w:hAnsi="Arial" w:cs="Arial"/>
          <w:color w:val="ff0000"/>
          <w:sz w:val="32"/>
          <w:szCs w:val="32"/>
        </w:rPr>
        <w:t xml:space="preserve"> est sur Moodle</w:t>
      </w:r>
      <w:r>
        <w:rPr>
          <w:rFonts w:ascii="Arial" w:hAnsi="Arial" w:cs="Arial"/>
          <w:color w:val="ff0000"/>
          <w:sz w:val="32"/>
          <w:szCs w:val="32"/>
        </w:rPr>
      </w:r>
      <w:r>
        <w:rPr>
          <w:rFonts w:ascii="Arial" w:hAnsi="Arial" w:cs="Arial"/>
          <w:color w:val="ff0000"/>
          <w:sz w:val="32"/>
          <w:szCs w:val="32"/>
        </w:rPr>
      </w:r>
    </w:p>
    <w:sectPr>
      <w:footnotePr/>
      <w:endnotePr/>
      <w:type w:val="nextPage"/>
      <w:pgSz w:h="16838" w:orient="landscape" w:w="11906"/>
      <w:pgMar w:top="709" w:right="849" w:bottom="567" w:left="993"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10000000000000000"/>
  </w:font>
  <w:font w:name="Courier New">
    <w:panose1 w:val="02070309020205020404"/>
  </w:font>
  <w:font w:name="Symbol">
    <w:panose1 w:val="05010000000000000000"/>
  </w:font>
  <w:font w:name="Segoe UI">
    <w:panose1 w:val="020B0502040504020204"/>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space"/>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space"/>
    </w:lvl>
    <w:lvl w:ilvl="2">
      <w:isLgl w:val="false"/>
      <w:lvlJc w:val="left"/>
      <w:lvlText w:val=""/>
      <w:numFmt w:val="bullet"/>
      <w:pPr>
        <w:pBdr/>
        <w:tabs>
          <w:tab w:val="num" w:leader="none" w:pos="2160"/>
        </w:tabs>
        <w:spacing/>
        <w:ind w:hanging="360" w:left="2160"/>
      </w:pPr>
      <w:rPr>
        <w:rFonts w:hint="default" w:ascii="Wingdings" w:hAnsi="Wingdings"/>
        <w:sz w:val="20"/>
      </w:rPr>
      <w:start w:val="1"/>
      <w:suff w:val="space"/>
    </w:lvl>
    <w:lvl w:ilvl="3">
      <w:isLgl w:val="false"/>
      <w:lvlJc w:val="left"/>
      <w:lvlText w:val=""/>
      <w:numFmt w:val="bullet"/>
      <w:pPr>
        <w:pBdr/>
        <w:tabs>
          <w:tab w:val="num" w:leader="none" w:pos="2880"/>
        </w:tabs>
        <w:spacing/>
        <w:ind w:hanging="360" w:left="2880"/>
      </w:pPr>
      <w:rPr>
        <w:rFonts w:hint="default" w:ascii="Wingdings" w:hAnsi="Wingdings"/>
        <w:sz w:val="20"/>
      </w:rPr>
      <w:start w:val="1"/>
      <w:suff w:val="space"/>
    </w:lvl>
    <w:lvl w:ilvl="4">
      <w:isLgl w:val="false"/>
      <w:lvlJc w:val="left"/>
      <w:lvlText w:val=""/>
      <w:numFmt w:val="bullet"/>
      <w:pPr>
        <w:pBdr/>
        <w:tabs>
          <w:tab w:val="num" w:leader="none" w:pos="3600"/>
        </w:tabs>
        <w:spacing/>
        <w:ind w:hanging="360" w:left="3600"/>
      </w:pPr>
      <w:rPr>
        <w:rFonts w:hint="default" w:ascii="Wingdings" w:hAnsi="Wingdings"/>
        <w:sz w:val="20"/>
      </w:rPr>
      <w:start w:val="1"/>
      <w:suff w:val="space"/>
    </w:lvl>
    <w:lvl w:ilvl="5">
      <w:isLgl w:val="false"/>
      <w:lvlJc w:val="left"/>
      <w:lvlText w:val=""/>
      <w:numFmt w:val="bullet"/>
      <w:pPr>
        <w:pBdr/>
        <w:tabs>
          <w:tab w:val="num" w:leader="none" w:pos="4320"/>
        </w:tabs>
        <w:spacing/>
        <w:ind w:hanging="360" w:left="4320"/>
      </w:pPr>
      <w:rPr>
        <w:rFonts w:hint="default" w:ascii="Wingdings" w:hAnsi="Wingdings"/>
        <w:sz w:val="20"/>
      </w:rPr>
      <w:start w:val="1"/>
      <w:suff w:val="space"/>
    </w:lvl>
    <w:lvl w:ilvl="6">
      <w:isLgl w:val="false"/>
      <w:lvlJc w:val="left"/>
      <w:lvlText w:val=""/>
      <w:numFmt w:val="bullet"/>
      <w:pPr>
        <w:pBdr/>
        <w:tabs>
          <w:tab w:val="num" w:leader="none" w:pos="5040"/>
        </w:tabs>
        <w:spacing/>
        <w:ind w:hanging="360" w:left="5040"/>
      </w:pPr>
      <w:rPr>
        <w:rFonts w:hint="default" w:ascii="Wingdings" w:hAnsi="Wingdings"/>
        <w:sz w:val="20"/>
      </w:rPr>
      <w:start w:val="1"/>
      <w:suff w:val="space"/>
    </w:lvl>
    <w:lvl w:ilvl="7">
      <w:isLgl w:val="false"/>
      <w:lvlJc w:val="left"/>
      <w:lvlText w:val=""/>
      <w:numFmt w:val="bullet"/>
      <w:pPr>
        <w:pBdr/>
        <w:tabs>
          <w:tab w:val="num" w:leader="none" w:pos="5760"/>
        </w:tabs>
        <w:spacing/>
        <w:ind w:hanging="360" w:left="5760"/>
      </w:pPr>
      <w:rPr>
        <w:rFonts w:hint="default" w:ascii="Wingdings" w:hAnsi="Wingdings"/>
        <w:sz w:val="20"/>
      </w:rPr>
      <w:start w:val="1"/>
      <w:suff w:val="space"/>
    </w:lvl>
    <w:lvl w:ilvl="8">
      <w:isLgl w:val="false"/>
      <w:lvlJc w:val="left"/>
      <w:lvlText w:val=""/>
      <w:numFmt w:val="bullet"/>
      <w:pPr>
        <w:pBdr/>
        <w:tabs>
          <w:tab w:val="num" w:leader="none" w:pos="6480"/>
        </w:tabs>
        <w:spacing/>
        <w:ind w:hanging="360" w:left="6480"/>
      </w:pPr>
      <w:rPr>
        <w:rFonts w:hint="default" w:ascii="Wingdings" w:hAnsi="Wingdings"/>
        <w:sz w:val="20"/>
      </w:rPr>
      <w:start w:val="1"/>
      <w:suff w:val="space"/>
    </w:lvl>
  </w:abstractNum>
  <w:abstractNum w:abstractNumId="1">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2">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3">
    <w:lvl w:ilvl="0">
      <w:isLgl w:val="false"/>
      <w:lvlJc w:val="left"/>
      <w:lvlText w:val="-"/>
      <w:numFmt w:val="bullet"/>
      <w:pPr>
        <w:pBdr/>
        <w:spacing/>
        <w:ind w:hanging="360" w:left="720"/>
      </w:pPr>
      <w:rPr>
        <w:rFonts w:hint="default" w:ascii="Arial" w:hAnsi="Arial" w:cs="Arial"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4">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5">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
    <w:lvl w:ilvl="0">
      <w:isLgl w:val="false"/>
      <w:lvlJc w:val="left"/>
      <w:lvlText w:val="-"/>
      <w:numFmt w:val="bullet"/>
      <w:pPr>
        <w:pBdr/>
        <w:spacing/>
        <w:ind w:hanging="360" w:left="720"/>
      </w:pPr>
      <w:rPr>
        <w:rFonts w:hint="default" w:ascii="Times New Roman" w:hAnsi="Times New Roman" w:eastAsia="Calibri" w:cs="Times New Roman"/>
      </w:rPr>
      <w:start w:val="24"/>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7">
    <w:lvl w:ilvl="0">
      <w:isLgl w:val="false"/>
      <w:lvlJc w:val="left"/>
      <w:lvlText w:val="-"/>
      <w:numFmt w:val="bullet"/>
      <w:pPr>
        <w:pBdr/>
        <w:spacing/>
        <w:ind w:hanging="360" w:left="720"/>
      </w:pPr>
      <w:rPr>
        <w:rFonts w:hint="default" w:ascii="Arial" w:hAnsi="Arial" w:cs="Arial"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8">
    <w:lvl w:ilvl="0">
      <w:isLgl w:val="false"/>
      <w:lvlJc w:val="left"/>
      <w:lvlText w:val=""/>
      <w:numFmt w:val="bullet"/>
      <w:pPr>
        <w:pBdr/>
        <w:spacing/>
        <w:ind w:hanging="360" w:left="3192"/>
      </w:pPr>
      <w:rPr>
        <w:rFonts w:hint="default" w:ascii="Symbol" w:hAnsi="Symbol"/>
      </w:rPr>
      <w:start w:val="1"/>
      <w:suff w:val="space"/>
    </w:lvl>
    <w:lvl w:ilvl="1">
      <w:isLgl w:val="false"/>
      <w:lvlJc w:val="left"/>
      <w:lvlText w:val="o"/>
      <w:numFmt w:val="bullet"/>
      <w:pPr>
        <w:pBdr/>
        <w:spacing/>
        <w:ind w:hanging="360" w:left="3912"/>
      </w:pPr>
      <w:rPr>
        <w:rFonts w:hint="default" w:ascii="Courier New" w:hAnsi="Courier New" w:cs="Courier New"/>
      </w:rPr>
      <w:start w:val="1"/>
      <w:suff w:val="space"/>
    </w:lvl>
    <w:lvl w:ilvl="2">
      <w:isLgl w:val="false"/>
      <w:lvlJc w:val="left"/>
      <w:lvlText w:val=""/>
      <w:numFmt w:val="bullet"/>
      <w:pPr>
        <w:pBdr/>
        <w:spacing/>
        <w:ind w:hanging="360" w:left="4632"/>
      </w:pPr>
      <w:rPr>
        <w:rFonts w:hint="default" w:ascii="Wingdings" w:hAnsi="Wingdings"/>
      </w:rPr>
      <w:start w:val="1"/>
      <w:suff w:val="space"/>
    </w:lvl>
    <w:lvl w:ilvl="3">
      <w:isLgl w:val="false"/>
      <w:lvlJc w:val="left"/>
      <w:lvlText w:val=""/>
      <w:numFmt w:val="bullet"/>
      <w:pPr>
        <w:pBdr/>
        <w:spacing/>
        <w:ind w:hanging="360" w:left="5352"/>
      </w:pPr>
      <w:rPr>
        <w:rFonts w:hint="default" w:ascii="Symbol" w:hAnsi="Symbol"/>
      </w:rPr>
      <w:start w:val="1"/>
      <w:suff w:val="space"/>
    </w:lvl>
    <w:lvl w:ilvl="4">
      <w:isLgl w:val="false"/>
      <w:lvlJc w:val="left"/>
      <w:lvlText w:val="o"/>
      <w:numFmt w:val="bullet"/>
      <w:pPr>
        <w:pBdr/>
        <w:spacing/>
        <w:ind w:hanging="360" w:left="6072"/>
      </w:pPr>
      <w:rPr>
        <w:rFonts w:hint="default" w:ascii="Courier New" w:hAnsi="Courier New" w:cs="Courier New"/>
      </w:rPr>
      <w:start w:val="1"/>
      <w:suff w:val="space"/>
    </w:lvl>
    <w:lvl w:ilvl="5">
      <w:isLgl w:val="false"/>
      <w:lvlJc w:val="left"/>
      <w:lvlText w:val=""/>
      <w:numFmt w:val="bullet"/>
      <w:pPr>
        <w:pBdr/>
        <w:spacing/>
        <w:ind w:hanging="360" w:left="6792"/>
      </w:pPr>
      <w:rPr>
        <w:rFonts w:hint="default" w:ascii="Wingdings" w:hAnsi="Wingdings"/>
      </w:rPr>
      <w:start w:val="1"/>
      <w:suff w:val="space"/>
    </w:lvl>
    <w:lvl w:ilvl="6">
      <w:isLgl w:val="false"/>
      <w:lvlJc w:val="left"/>
      <w:lvlText w:val=""/>
      <w:numFmt w:val="bullet"/>
      <w:pPr>
        <w:pBdr/>
        <w:spacing/>
        <w:ind w:hanging="360" w:left="7512"/>
      </w:pPr>
      <w:rPr>
        <w:rFonts w:hint="default" w:ascii="Symbol" w:hAnsi="Symbol"/>
      </w:rPr>
      <w:start w:val="1"/>
      <w:suff w:val="space"/>
    </w:lvl>
    <w:lvl w:ilvl="7">
      <w:isLgl w:val="false"/>
      <w:lvlJc w:val="left"/>
      <w:lvlText w:val="o"/>
      <w:numFmt w:val="bullet"/>
      <w:pPr>
        <w:pBdr/>
        <w:spacing/>
        <w:ind w:hanging="360" w:left="8232"/>
      </w:pPr>
      <w:rPr>
        <w:rFonts w:hint="default" w:ascii="Courier New" w:hAnsi="Courier New" w:cs="Courier New"/>
      </w:rPr>
      <w:start w:val="1"/>
      <w:suff w:val="space"/>
    </w:lvl>
    <w:lvl w:ilvl="8">
      <w:isLgl w:val="false"/>
      <w:lvlJc w:val="left"/>
      <w:lvlText w:val=""/>
      <w:numFmt w:val="bullet"/>
      <w:pPr>
        <w:pBdr/>
        <w:spacing/>
        <w:ind w:hanging="360" w:left="8952"/>
      </w:pPr>
      <w:rPr>
        <w:rFonts w:hint="default" w:ascii="Wingdings" w:hAnsi="Wingdings"/>
      </w:rPr>
      <w:start w:val="1"/>
      <w:suff w:val="space"/>
    </w:lvl>
  </w:abstractNum>
  <w:abstractNum w:abstractNumId="9">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0">
    <w:lvl w:ilvl="0">
      <w:isLgl w:val="false"/>
      <w:lvlJc w:val="left"/>
      <w:lvlText w:val=""/>
      <w:numFmt w:val="bullet"/>
      <w:pPr>
        <w:pBdr/>
        <w:spacing/>
        <w:ind w:hanging="360" w:left="1500"/>
      </w:pPr>
      <w:rPr>
        <w:rFonts w:hint="default" w:ascii="Wingdings" w:hAnsi="Wingdings"/>
      </w:rPr>
      <w:start w:val="1"/>
      <w:suff w:val="space"/>
    </w:lvl>
    <w:lvl w:ilvl="1">
      <w:isLgl w:val="false"/>
      <w:lvlJc w:val="left"/>
      <w:lvlText w:val="o"/>
      <w:numFmt w:val="bullet"/>
      <w:pPr>
        <w:pBdr/>
        <w:spacing/>
        <w:ind w:hanging="360" w:left="2220"/>
      </w:pPr>
      <w:rPr>
        <w:rFonts w:hint="default" w:ascii="Courier New" w:hAnsi="Courier New" w:cs="Courier New"/>
      </w:rPr>
      <w:start w:val="1"/>
      <w:suff w:val="space"/>
    </w:lvl>
    <w:lvl w:ilvl="2">
      <w:isLgl w:val="false"/>
      <w:lvlJc w:val="left"/>
      <w:lvlText w:val=""/>
      <w:numFmt w:val="bullet"/>
      <w:pPr>
        <w:pBdr/>
        <w:spacing/>
        <w:ind w:hanging="360" w:left="2940"/>
      </w:pPr>
      <w:rPr>
        <w:rFonts w:hint="default" w:ascii="Wingdings" w:hAnsi="Wingdings"/>
      </w:rPr>
      <w:start w:val="1"/>
      <w:suff w:val="space"/>
    </w:lvl>
    <w:lvl w:ilvl="3">
      <w:isLgl w:val="false"/>
      <w:lvlJc w:val="left"/>
      <w:lvlText w:val=""/>
      <w:numFmt w:val="bullet"/>
      <w:pPr>
        <w:pBdr/>
        <w:spacing/>
        <w:ind w:hanging="360" w:left="3660"/>
      </w:pPr>
      <w:rPr>
        <w:rFonts w:hint="default" w:ascii="Symbol" w:hAnsi="Symbol"/>
      </w:rPr>
      <w:start w:val="1"/>
      <w:suff w:val="space"/>
    </w:lvl>
    <w:lvl w:ilvl="4">
      <w:isLgl w:val="false"/>
      <w:lvlJc w:val="left"/>
      <w:lvlText w:val="o"/>
      <w:numFmt w:val="bullet"/>
      <w:pPr>
        <w:pBdr/>
        <w:spacing/>
        <w:ind w:hanging="360" w:left="4380"/>
      </w:pPr>
      <w:rPr>
        <w:rFonts w:hint="default" w:ascii="Courier New" w:hAnsi="Courier New" w:cs="Courier New"/>
      </w:rPr>
      <w:start w:val="1"/>
      <w:suff w:val="space"/>
    </w:lvl>
    <w:lvl w:ilvl="5">
      <w:isLgl w:val="false"/>
      <w:lvlJc w:val="left"/>
      <w:lvlText w:val=""/>
      <w:numFmt w:val="bullet"/>
      <w:pPr>
        <w:pBdr/>
        <w:spacing/>
        <w:ind w:hanging="360" w:left="5100"/>
      </w:pPr>
      <w:rPr>
        <w:rFonts w:hint="default" w:ascii="Wingdings" w:hAnsi="Wingdings"/>
      </w:rPr>
      <w:start w:val="1"/>
      <w:suff w:val="space"/>
    </w:lvl>
    <w:lvl w:ilvl="6">
      <w:isLgl w:val="false"/>
      <w:lvlJc w:val="left"/>
      <w:lvlText w:val=""/>
      <w:numFmt w:val="bullet"/>
      <w:pPr>
        <w:pBdr/>
        <w:spacing/>
        <w:ind w:hanging="360" w:left="5820"/>
      </w:pPr>
      <w:rPr>
        <w:rFonts w:hint="default" w:ascii="Symbol" w:hAnsi="Symbol"/>
      </w:rPr>
      <w:start w:val="1"/>
      <w:suff w:val="space"/>
    </w:lvl>
    <w:lvl w:ilvl="7">
      <w:isLgl w:val="false"/>
      <w:lvlJc w:val="left"/>
      <w:lvlText w:val="o"/>
      <w:numFmt w:val="bullet"/>
      <w:pPr>
        <w:pBdr/>
        <w:spacing/>
        <w:ind w:hanging="360" w:left="6540"/>
      </w:pPr>
      <w:rPr>
        <w:rFonts w:hint="default" w:ascii="Courier New" w:hAnsi="Courier New" w:cs="Courier New"/>
      </w:rPr>
      <w:start w:val="1"/>
      <w:suff w:val="space"/>
    </w:lvl>
    <w:lvl w:ilvl="8">
      <w:isLgl w:val="false"/>
      <w:lvlJc w:val="left"/>
      <w:lvlText w:val=""/>
      <w:numFmt w:val="bullet"/>
      <w:pPr>
        <w:pBdr/>
        <w:spacing/>
        <w:ind w:hanging="360" w:left="7260"/>
      </w:pPr>
      <w:rPr>
        <w:rFonts w:hint="default" w:ascii="Wingdings" w:hAnsi="Wingdings"/>
      </w:rPr>
      <w:start w:val="1"/>
      <w:suff w:val="space"/>
    </w:lvl>
  </w:abstractNum>
  <w:abstractNum w:abstractNumId="11">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
    <w:lvl w:ilvl="0">
      <w:isLgl w:val="false"/>
      <w:lvlJc w:val="left"/>
      <w:lvlText w:val="•"/>
      <w:numFmt w:val="bullet"/>
      <w:pPr>
        <w:pBdr/>
        <w:spacing/>
        <w:ind w:hanging="705" w:left="1065"/>
      </w:pPr>
      <w:rPr>
        <w:rFonts w:hint="default" w:ascii="Arial" w:hAnsi="Arial" w:cs="Arial"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3">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6">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9">
    <w:lvl w:ilvl="0">
      <w:isLgl w:val="false"/>
      <w:lvlJc w:val="left"/>
      <w:lvlText w:val=""/>
      <w:numFmt w:val="bullet"/>
      <w:pPr>
        <w:pBdr/>
        <w:tabs>
          <w:tab w:val="num" w:leader="none" w:pos="720"/>
        </w:tabs>
        <w:spacing/>
        <w:ind w:hanging="360" w:left="720"/>
      </w:pPr>
      <w:rPr>
        <w:rFonts w:hint="default" w:ascii="Symbol" w:hAnsi="Symbol"/>
        <w:sz w:val="20"/>
      </w:rPr>
      <w:start w:val="1"/>
      <w:suff w:val="space"/>
    </w:lvl>
    <w:lvl w:ilvl="1">
      <w:isLgl w:val="false"/>
      <w:lvlJc w:val="left"/>
      <w:lvlText w:val="%2)"/>
      <w:numFmt w:val="decimal"/>
      <w:pPr>
        <w:pBdr/>
        <w:spacing/>
        <w:ind w:hanging="360" w:left="1440"/>
      </w:pPr>
      <w:rPr>
        <w:rFonts w:hint="default"/>
        <w:b/>
        <w:color w:val="auto"/>
      </w:rPr>
      <w:start w:val="1"/>
      <w:suff w:val="space"/>
    </w:lvl>
    <w:lvl w:ilvl="2">
      <w:isLgl w:val="false"/>
      <w:lvlJc w:val="left"/>
      <w:lvlText w:val=""/>
      <w:numFmt w:val="bullet"/>
      <w:pPr>
        <w:pBdr/>
        <w:tabs>
          <w:tab w:val="num" w:leader="none" w:pos="2160"/>
        </w:tabs>
        <w:spacing/>
        <w:ind w:hanging="360" w:left="2160"/>
      </w:pPr>
      <w:rPr>
        <w:rFonts w:hint="default" w:ascii="Wingdings" w:hAnsi="Wingdings"/>
        <w:sz w:val="20"/>
      </w:rPr>
      <w:start w:val="1"/>
      <w:suff w:val="space"/>
    </w:lvl>
    <w:lvl w:ilvl="3">
      <w:isLgl w:val="false"/>
      <w:lvlJc w:val="left"/>
      <w:lvlText w:val=""/>
      <w:numFmt w:val="bullet"/>
      <w:pPr>
        <w:pBdr/>
        <w:tabs>
          <w:tab w:val="num" w:leader="none" w:pos="2880"/>
        </w:tabs>
        <w:spacing/>
        <w:ind w:hanging="360" w:left="2880"/>
      </w:pPr>
      <w:rPr>
        <w:rFonts w:hint="default" w:ascii="Wingdings" w:hAnsi="Wingdings"/>
        <w:sz w:val="20"/>
      </w:rPr>
      <w:start w:val="1"/>
      <w:suff w:val="space"/>
    </w:lvl>
    <w:lvl w:ilvl="4">
      <w:isLgl w:val="false"/>
      <w:lvlJc w:val="left"/>
      <w:lvlText w:val=""/>
      <w:numFmt w:val="bullet"/>
      <w:pPr>
        <w:pBdr/>
        <w:tabs>
          <w:tab w:val="num" w:leader="none" w:pos="3600"/>
        </w:tabs>
        <w:spacing/>
        <w:ind w:hanging="360" w:left="3600"/>
      </w:pPr>
      <w:rPr>
        <w:rFonts w:hint="default" w:ascii="Wingdings" w:hAnsi="Wingdings"/>
        <w:sz w:val="20"/>
      </w:rPr>
      <w:start w:val="1"/>
      <w:suff w:val="space"/>
    </w:lvl>
    <w:lvl w:ilvl="5">
      <w:isLgl w:val="false"/>
      <w:lvlJc w:val="left"/>
      <w:lvlText w:val=""/>
      <w:numFmt w:val="bullet"/>
      <w:pPr>
        <w:pBdr/>
        <w:tabs>
          <w:tab w:val="num" w:leader="none" w:pos="4320"/>
        </w:tabs>
        <w:spacing/>
        <w:ind w:hanging="360" w:left="4320"/>
      </w:pPr>
      <w:rPr>
        <w:rFonts w:hint="default" w:ascii="Wingdings" w:hAnsi="Wingdings"/>
        <w:sz w:val="20"/>
      </w:rPr>
      <w:start w:val="1"/>
      <w:suff w:val="space"/>
    </w:lvl>
    <w:lvl w:ilvl="6">
      <w:isLgl w:val="false"/>
      <w:lvlJc w:val="left"/>
      <w:lvlText w:val=""/>
      <w:numFmt w:val="bullet"/>
      <w:pPr>
        <w:pBdr/>
        <w:tabs>
          <w:tab w:val="num" w:leader="none" w:pos="5040"/>
        </w:tabs>
        <w:spacing/>
        <w:ind w:hanging="360" w:left="5040"/>
      </w:pPr>
      <w:rPr>
        <w:rFonts w:hint="default" w:ascii="Wingdings" w:hAnsi="Wingdings"/>
        <w:sz w:val="20"/>
      </w:rPr>
      <w:start w:val="1"/>
      <w:suff w:val="space"/>
    </w:lvl>
    <w:lvl w:ilvl="7">
      <w:isLgl w:val="false"/>
      <w:lvlJc w:val="left"/>
      <w:lvlText w:val=""/>
      <w:numFmt w:val="bullet"/>
      <w:pPr>
        <w:pBdr/>
        <w:tabs>
          <w:tab w:val="num" w:leader="none" w:pos="5760"/>
        </w:tabs>
        <w:spacing/>
        <w:ind w:hanging="360" w:left="5760"/>
      </w:pPr>
      <w:rPr>
        <w:rFonts w:hint="default" w:ascii="Wingdings" w:hAnsi="Wingdings"/>
        <w:sz w:val="20"/>
      </w:rPr>
      <w:start w:val="1"/>
      <w:suff w:val="space"/>
    </w:lvl>
    <w:lvl w:ilvl="8">
      <w:isLgl w:val="false"/>
      <w:lvlJc w:val="left"/>
      <w:lvlText w:val=""/>
      <w:numFmt w:val="bullet"/>
      <w:pPr>
        <w:pBdr/>
        <w:tabs>
          <w:tab w:val="num" w:leader="none" w:pos="6480"/>
        </w:tabs>
        <w:spacing/>
        <w:ind w:hanging="360" w:left="6480"/>
      </w:pPr>
      <w:rPr>
        <w:rFonts w:hint="default" w:ascii="Wingdings" w:hAnsi="Wingdings"/>
        <w:sz w:val="20"/>
      </w:rPr>
      <w:start w:val="1"/>
      <w:suff w:val="space"/>
    </w:lvl>
  </w:abstractNum>
  <w:abstractNum w:abstractNumId="20">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21">
    <w:lvl w:ilvl="0">
      <w:isLgl w:val="false"/>
      <w:lvlJc w:val="left"/>
      <w:lvlText w:val="%1)"/>
      <w:numFmt w:val="decimal"/>
      <w:pPr>
        <w:pBdr/>
        <w:spacing/>
        <w:ind w:hanging="360" w:left="720"/>
      </w:pPr>
      <w:rPr>
        <w:rFonts w:hint="default"/>
        <w:b/>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
      <w:numFmt w:val="bullet"/>
      <w:pPr>
        <w:pBdr/>
        <w:tabs>
          <w:tab w:val="num" w:leader="none" w:pos="720"/>
        </w:tabs>
        <w:spacing/>
        <w:ind w:hanging="360" w:left="720"/>
      </w:pPr>
      <w:rPr>
        <w:rFonts w:hint="default" w:ascii="Symbol" w:hAnsi="Symbol"/>
        <w:sz w:val="20"/>
      </w:rPr>
      <w:start w:val="1"/>
      <w:suff w:val="space"/>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space"/>
    </w:lvl>
    <w:lvl w:ilvl="2">
      <w:isLgl w:val="false"/>
      <w:lvlJc w:val="left"/>
      <w:lvlText w:val=""/>
      <w:numFmt w:val="bullet"/>
      <w:pPr>
        <w:pBdr/>
        <w:tabs>
          <w:tab w:val="num" w:leader="none" w:pos="2160"/>
        </w:tabs>
        <w:spacing/>
        <w:ind w:hanging="360" w:left="2160"/>
      </w:pPr>
      <w:rPr>
        <w:rFonts w:hint="default" w:ascii="Wingdings" w:hAnsi="Wingdings"/>
        <w:sz w:val="20"/>
      </w:rPr>
      <w:start w:val="1"/>
      <w:suff w:val="space"/>
    </w:lvl>
    <w:lvl w:ilvl="3">
      <w:isLgl w:val="false"/>
      <w:lvlJc w:val="left"/>
      <w:lvlText w:val=""/>
      <w:numFmt w:val="bullet"/>
      <w:pPr>
        <w:pBdr/>
        <w:tabs>
          <w:tab w:val="num" w:leader="none" w:pos="2880"/>
        </w:tabs>
        <w:spacing/>
        <w:ind w:hanging="360" w:left="2880"/>
      </w:pPr>
      <w:rPr>
        <w:rFonts w:hint="default" w:ascii="Wingdings" w:hAnsi="Wingdings"/>
        <w:sz w:val="20"/>
      </w:rPr>
      <w:start w:val="1"/>
      <w:suff w:val="space"/>
    </w:lvl>
    <w:lvl w:ilvl="4">
      <w:isLgl w:val="false"/>
      <w:lvlJc w:val="left"/>
      <w:lvlText w:val=""/>
      <w:numFmt w:val="bullet"/>
      <w:pPr>
        <w:pBdr/>
        <w:tabs>
          <w:tab w:val="num" w:leader="none" w:pos="3600"/>
        </w:tabs>
        <w:spacing/>
        <w:ind w:hanging="360" w:left="3600"/>
      </w:pPr>
      <w:rPr>
        <w:rFonts w:hint="default" w:ascii="Wingdings" w:hAnsi="Wingdings"/>
        <w:sz w:val="20"/>
      </w:rPr>
      <w:start w:val="1"/>
      <w:suff w:val="space"/>
    </w:lvl>
    <w:lvl w:ilvl="5">
      <w:isLgl w:val="false"/>
      <w:lvlJc w:val="left"/>
      <w:lvlText w:val=""/>
      <w:numFmt w:val="bullet"/>
      <w:pPr>
        <w:pBdr/>
        <w:tabs>
          <w:tab w:val="num" w:leader="none" w:pos="4320"/>
        </w:tabs>
        <w:spacing/>
        <w:ind w:hanging="360" w:left="4320"/>
      </w:pPr>
      <w:rPr>
        <w:rFonts w:hint="default" w:ascii="Wingdings" w:hAnsi="Wingdings"/>
        <w:sz w:val="20"/>
      </w:rPr>
      <w:start w:val="1"/>
      <w:suff w:val="space"/>
    </w:lvl>
    <w:lvl w:ilvl="6">
      <w:isLgl w:val="false"/>
      <w:lvlJc w:val="left"/>
      <w:lvlText w:val=""/>
      <w:numFmt w:val="bullet"/>
      <w:pPr>
        <w:pBdr/>
        <w:tabs>
          <w:tab w:val="num" w:leader="none" w:pos="5040"/>
        </w:tabs>
        <w:spacing/>
        <w:ind w:hanging="360" w:left="5040"/>
      </w:pPr>
      <w:rPr>
        <w:rFonts w:hint="default" w:ascii="Wingdings" w:hAnsi="Wingdings"/>
        <w:sz w:val="20"/>
      </w:rPr>
      <w:start w:val="1"/>
      <w:suff w:val="space"/>
    </w:lvl>
    <w:lvl w:ilvl="7">
      <w:isLgl w:val="false"/>
      <w:lvlJc w:val="left"/>
      <w:lvlText w:val=""/>
      <w:numFmt w:val="bullet"/>
      <w:pPr>
        <w:pBdr/>
        <w:tabs>
          <w:tab w:val="num" w:leader="none" w:pos="5760"/>
        </w:tabs>
        <w:spacing/>
        <w:ind w:hanging="360" w:left="5760"/>
      </w:pPr>
      <w:rPr>
        <w:rFonts w:hint="default" w:ascii="Wingdings" w:hAnsi="Wingdings"/>
        <w:sz w:val="20"/>
      </w:rPr>
      <w:start w:val="1"/>
      <w:suff w:val="space"/>
    </w:lvl>
    <w:lvl w:ilvl="8">
      <w:isLgl w:val="false"/>
      <w:lvlJc w:val="left"/>
      <w:lvlText w:val=""/>
      <w:numFmt w:val="bullet"/>
      <w:pPr>
        <w:pBdr/>
        <w:tabs>
          <w:tab w:val="num" w:leader="none" w:pos="6480"/>
        </w:tabs>
        <w:spacing/>
        <w:ind w:hanging="360" w:left="6480"/>
      </w:pPr>
      <w:rPr>
        <w:rFonts w:hint="default" w:ascii="Wingdings" w:hAnsi="Wingdings"/>
        <w:sz w:val="20"/>
      </w:rPr>
      <w:start w:val="1"/>
      <w:suff w:val="space"/>
    </w:lvl>
  </w:abstractNum>
  <w:abstractNum w:abstractNumId="24">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
      <w:numFmt w:val="bullet"/>
      <w:pPr>
        <w:pBdr/>
        <w:spacing/>
        <w:ind w:hanging="360" w:left="720"/>
      </w:pPr>
      <w:rPr>
        <w:rFonts w:hint="default" w:ascii="Times New Roman" w:hAnsi="Times New Roman" w:eastAsia="Calibri" w:cs="Times New Roman"/>
      </w:rPr>
      <w:start w:val="4"/>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26">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
      <w:numFmt w:val="bullet"/>
      <w:pPr>
        <w:pBdr/>
        <w:tabs>
          <w:tab w:val="num" w:leader="none" w:pos="720"/>
        </w:tabs>
        <w:spacing/>
        <w:ind w:hanging="360" w:left="720"/>
      </w:pPr>
      <w:rPr>
        <w:rFonts w:hint="default" w:ascii="Symbol" w:hAnsi="Symbol"/>
        <w:sz w:val="20"/>
      </w:rPr>
      <w:start w:val="1"/>
      <w:suff w:val="space"/>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space"/>
    </w:lvl>
    <w:lvl w:ilvl="2">
      <w:isLgl w:val="false"/>
      <w:lvlJc w:val="left"/>
      <w:lvlText w:val=""/>
      <w:numFmt w:val="bullet"/>
      <w:pPr>
        <w:pBdr/>
        <w:tabs>
          <w:tab w:val="num" w:leader="none" w:pos="2160"/>
        </w:tabs>
        <w:spacing/>
        <w:ind w:hanging="360" w:left="2160"/>
      </w:pPr>
      <w:rPr>
        <w:rFonts w:hint="default" w:ascii="Wingdings" w:hAnsi="Wingdings"/>
        <w:sz w:val="20"/>
      </w:rPr>
      <w:start w:val="1"/>
      <w:suff w:val="space"/>
    </w:lvl>
    <w:lvl w:ilvl="3">
      <w:isLgl w:val="false"/>
      <w:lvlJc w:val="left"/>
      <w:lvlText w:val=""/>
      <w:numFmt w:val="bullet"/>
      <w:pPr>
        <w:pBdr/>
        <w:tabs>
          <w:tab w:val="num" w:leader="none" w:pos="2880"/>
        </w:tabs>
        <w:spacing/>
        <w:ind w:hanging="360" w:left="2880"/>
      </w:pPr>
      <w:rPr>
        <w:rFonts w:hint="default" w:ascii="Wingdings" w:hAnsi="Wingdings"/>
        <w:sz w:val="20"/>
      </w:rPr>
      <w:start w:val="1"/>
      <w:suff w:val="space"/>
    </w:lvl>
    <w:lvl w:ilvl="4">
      <w:isLgl w:val="false"/>
      <w:lvlJc w:val="left"/>
      <w:lvlText w:val=""/>
      <w:numFmt w:val="bullet"/>
      <w:pPr>
        <w:pBdr/>
        <w:tabs>
          <w:tab w:val="num" w:leader="none" w:pos="3600"/>
        </w:tabs>
        <w:spacing/>
        <w:ind w:hanging="360" w:left="3600"/>
      </w:pPr>
      <w:rPr>
        <w:rFonts w:hint="default" w:ascii="Wingdings" w:hAnsi="Wingdings"/>
        <w:sz w:val="20"/>
      </w:rPr>
      <w:start w:val="1"/>
      <w:suff w:val="space"/>
    </w:lvl>
    <w:lvl w:ilvl="5">
      <w:isLgl w:val="false"/>
      <w:lvlJc w:val="left"/>
      <w:lvlText w:val=""/>
      <w:numFmt w:val="bullet"/>
      <w:pPr>
        <w:pBdr/>
        <w:tabs>
          <w:tab w:val="num" w:leader="none" w:pos="4320"/>
        </w:tabs>
        <w:spacing/>
        <w:ind w:hanging="360" w:left="4320"/>
      </w:pPr>
      <w:rPr>
        <w:rFonts w:hint="default" w:ascii="Wingdings" w:hAnsi="Wingdings"/>
        <w:sz w:val="20"/>
      </w:rPr>
      <w:start w:val="1"/>
      <w:suff w:val="space"/>
    </w:lvl>
    <w:lvl w:ilvl="6">
      <w:isLgl w:val="false"/>
      <w:lvlJc w:val="left"/>
      <w:lvlText w:val=""/>
      <w:numFmt w:val="bullet"/>
      <w:pPr>
        <w:pBdr/>
        <w:tabs>
          <w:tab w:val="num" w:leader="none" w:pos="5040"/>
        </w:tabs>
        <w:spacing/>
        <w:ind w:hanging="360" w:left="5040"/>
      </w:pPr>
      <w:rPr>
        <w:rFonts w:hint="default" w:ascii="Wingdings" w:hAnsi="Wingdings"/>
        <w:sz w:val="20"/>
      </w:rPr>
      <w:start w:val="1"/>
      <w:suff w:val="space"/>
    </w:lvl>
    <w:lvl w:ilvl="7">
      <w:isLgl w:val="false"/>
      <w:lvlJc w:val="left"/>
      <w:lvlText w:val=""/>
      <w:numFmt w:val="bullet"/>
      <w:pPr>
        <w:pBdr/>
        <w:tabs>
          <w:tab w:val="num" w:leader="none" w:pos="5760"/>
        </w:tabs>
        <w:spacing/>
        <w:ind w:hanging="360" w:left="5760"/>
      </w:pPr>
      <w:rPr>
        <w:rFonts w:hint="default" w:ascii="Wingdings" w:hAnsi="Wingdings"/>
        <w:sz w:val="20"/>
      </w:rPr>
      <w:start w:val="1"/>
      <w:suff w:val="space"/>
    </w:lvl>
    <w:lvl w:ilvl="8">
      <w:isLgl w:val="false"/>
      <w:lvlJc w:val="left"/>
      <w:lvlText w:val=""/>
      <w:numFmt w:val="bullet"/>
      <w:pPr>
        <w:pBdr/>
        <w:tabs>
          <w:tab w:val="num" w:leader="none" w:pos="6480"/>
        </w:tabs>
        <w:spacing/>
        <w:ind w:hanging="360" w:left="6480"/>
      </w:pPr>
      <w:rPr>
        <w:rFonts w:hint="default" w:ascii="Wingdings" w:hAnsi="Wingdings"/>
        <w:sz w:val="20"/>
      </w:rPr>
      <w:start w:val="1"/>
      <w:suff w:val="space"/>
    </w:lvl>
  </w:abstractNum>
  <w:abstractNum w:abstractNumId="28">
    <w:lvl w:ilvl="0">
      <w:isLgl w:val="false"/>
      <w:lvlJc w:val="left"/>
      <w:lvlText w:val="-"/>
      <w:numFmt w:val="bullet"/>
      <w:pPr>
        <w:pBdr/>
        <w:spacing/>
        <w:ind w:hanging="360" w:left="720"/>
      </w:pPr>
      <w:rPr>
        <w:rFonts w:hint="default" w:ascii="Times New Roman" w:hAnsi="Times New Roman" w:eastAsia="Calibri" w:cs="Times New Roman"/>
      </w:rPr>
      <w:start w:val="24"/>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29">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
      <w:numFmt w:val="bullet"/>
      <w:pPr>
        <w:pBdr/>
        <w:spacing/>
        <w:ind w:hanging="360" w:left="720"/>
      </w:pPr>
      <w:rPr>
        <w:rFonts w:hint="default" w:ascii="Wingdings" w:hAnsi="Wingdings"/>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32">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
      <w:numFmt w:val="bullet"/>
      <w:pPr>
        <w:pBdr/>
        <w:tabs>
          <w:tab w:val="num" w:leader="none" w:pos="720"/>
        </w:tabs>
        <w:spacing/>
        <w:ind w:hanging="360" w:left="720"/>
      </w:pPr>
      <w:rPr>
        <w:rFonts w:hint="default" w:ascii="Symbol" w:hAnsi="Symbol"/>
        <w:sz w:val="20"/>
      </w:rPr>
      <w:start w:val="1"/>
      <w:suff w:val="space"/>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space"/>
    </w:lvl>
    <w:lvl w:ilvl="2">
      <w:isLgl w:val="false"/>
      <w:lvlJc w:val="left"/>
      <w:lvlText w:val=""/>
      <w:numFmt w:val="bullet"/>
      <w:pPr>
        <w:pBdr/>
        <w:tabs>
          <w:tab w:val="num" w:leader="none" w:pos="2160"/>
        </w:tabs>
        <w:spacing/>
        <w:ind w:hanging="360" w:left="2160"/>
      </w:pPr>
      <w:rPr>
        <w:rFonts w:hint="default" w:ascii="Wingdings" w:hAnsi="Wingdings"/>
        <w:sz w:val="20"/>
      </w:rPr>
      <w:start w:val="1"/>
      <w:suff w:val="space"/>
    </w:lvl>
    <w:lvl w:ilvl="3">
      <w:isLgl w:val="false"/>
      <w:lvlJc w:val="left"/>
      <w:lvlText w:val=""/>
      <w:numFmt w:val="bullet"/>
      <w:pPr>
        <w:pBdr/>
        <w:tabs>
          <w:tab w:val="num" w:leader="none" w:pos="2880"/>
        </w:tabs>
        <w:spacing/>
        <w:ind w:hanging="360" w:left="2880"/>
      </w:pPr>
      <w:rPr>
        <w:rFonts w:hint="default" w:ascii="Wingdings" w:hAnsi="Wingdings"/>
        <w:sz w:val="20"/>
      </w:rPr>
      <w:start w:val="1"/>
      <w:suff w:val="space"/>
    </w:lvl>
    <w:lvl w:ilvl="4">
      <w:isLgl w:val="false"/>
      <w:lvlJc w:val="left"/>
      <w:lvlText w:val=""/>
      <w:numFmt w:val="bullet"/>
      <w:pPr>
        <w:pBdr/>
        <w:tabs>
          <w:tab w:val="num" w:leader="none" w:pos="3600"/>
        </w:tabs>
        <w:spacing/>
        <w:ind w:hanging="360" w:left="3600"/>
      </w:pPr>
      <w:rPr>
        <w:rFonts w:hint="default" w:ascii="Wingdings" w:hAnsi="Wingdings"/>
        <w:sz w:val="20"/>
      </w:rPr>
      <w:start w:val="1"/>
      <w:suff w:val="space"/>
    </w:lvl>
    <w:lvl w:ilvl="5">
      <w:isLgl w:val="false"/>
      <w:lvlJc w:val="left"/>
      <w:lvlText w:val=""/>
      <w:numFmt w:val="bullet"/>
      <w:pPr>
        <w:pBdr/>
        <w:tabs>
          <w:tab w:val="num" w:leader="none" w:pos="4320"/>
        </w:tabs>
        <w:spacing/>
        <w:ind w:hanging="360" w:left="4320"/>
      </w:pPr>
      <w:rPr>
        <w:rFonts w:hint="default" w:ascii="Wingdings" w:hAnsi="Wingdings"/>
        <w:sz w:val="20"/>
      </w:rPr>
      <w:start w:val="1"/>
      <w:suff w:val="space"/>
    </w:lvl>
    <w:lvl w:ilvl="6">
      <w:isLgl w:val="false"/>
      <w:lvlJc w:val="left"/>
      <w:lvlText w:val=""/>
      <w:numFmt w:val="bullet"/>
      <w:pPr>
        <w:pBdr/>
        <w:tabs>
          <w:tab w:val="num" w:leader="none" w:pos="5040"/>
        </w:tabs>
        <w:spacing/>
        <w:ind w:hanging="360" w:left="5040"/>
      </w:pPr>
      <w:rPr>
        <w:rFonts w:hint="default" w:ascii="Wingdings" w:hAnsi="Wingdings"/>
        <w:sz w:val="20"/>
      </w:rPr>
      <w:start w:val="1"/>
      <w:suff w:val="space"/>
    </w:lvl>
    <w:lvl w:ilvl="7">
      <w:isLgl w:val="false"/>
      <w:lvlJc w:val="left"/>
      <w:lvlText w:val=""/>
      <w:numFmt w:val="bullet"/>
      <w:pPr>
        <w:pBdr/>
        <w:tabs>
          <w:tab w:val="num" w:leader="none" w:pos="5760"/>
        </w:tabs>
        <w:spacing/>
        <w:ind w:hanging="360" w:left="5760"/>
      </w:pPr>
      <w:rPr>
        <w:rFonts w:hint="default" w:ascii="Wingdings" w:hAnsi="Wingdings"/>
        <w:sz w:val="20"/>
      </w:rPr>
      <w:start w:val="1"/>
      <w:suff w:val="space"/>
    </w:lvl>
    <w:lvl w:ilvl="8">
      <w:isLgl w:val="false"/>
      <w:lvlJc w:val="left"/>
      <w:lvlText w:val=""/>
      <w:numFmt w:val="bullet"/>
      <w:pPr>
        <w:pBdr/>
        <w:tabs>
          <w:tab w:val="num" w:leader="none" w:pos="6480"/>
        </w:tabs>
        <w:spacing/>
        <w:ind w:hanging="360" w:left="6480"/>
      </w:pPr>
      <w:rPr>
        <w:rFonts w:hint="default" w:ascii="Wingdings" w:hAnsi="Wingdings"/>
        <w:sz w:val="20"/>
      </w:rPr>
      <w:start w:val="1"/>
      <w:suff w:val="space"/>
    </w:lvl>
  </w:abstractNum>
  <w:abstractNum w:abstractNumId="34">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5">
    <w:lvl w:ilvl="0">
      <w:isLgl w:val="false"/>
      <w:lvlJc w:val="left"/>
      <w:lvlText w:val=""/>
      <w:numFmt w:val="bullet"/>
      <w:pPr>
        <w:pBdr/>
        <w:spacing/>
        <w:ind w:hanging="360" w:left="1778"/>
      </w:pPr>
      <w:rPr>
        <w:rFonts w:hint="default" w:ascii="Wingdings" w:hAnsi="Wingdings" w:eastAsia="Calibri" w:cs="Times New Roman"/>
      </w:rPr>
      <w:start w:val="1"/>
      <w:suff w:val="space"/>
    </w:lvl>
    <w:lvl w:ilvl="1">
      <w:isLgl w:val="false"/>
      <w:lvlJc w:val="left"/>
      <w:lvlText w:val="o"/>
      <w:numFmt w:val="bullet"/>
      <w:pPr>
        <w:pBdr/>
        <w:spacing/>
        <w:ind w:hanging="360" w:left="2498"/>
      </w:pPr>
      <w:rPr>
        <w:rFonts w:hint="default" w:ascii="Courier New" w:hAnsi="Courier New" w:cs="Courier New"/>
      </w:rPr>
      <w:start w:val="1"/>
      <w:suff w:val="space"/>
    </w:lvl>
    <w:lvl w:ilvl="2">
      <w:isLgl w:val="false"/>
      <w:lvlJc w:val="left"/>
      <w:lvlText w:val=""/>
      <w:numFmt w:val="bullet"/>
      <w:pPr>
        <w:pBdr/>
        <w:spacing/>
        <w:ind w:hanging="360" w:left="3218"/>
      </w:pPr>
      <w:rPr>
        <w:rFonts w:hint="default" w:ascii="Wingdings" w:hAnsi="Wingdings"/>
      </w:rPr>
      <w:start w:val="1"/>
      <w:suff w:val="space"/>
    </w:lvl>
    <w:lvl w:ilvl="3">
      <w:isLgl w:val="false"/>
      <w:lvlJc w:val="left"/>
      <w:lvlText w:val=""/>
      <w:numFmt w:val="bullet"/>
      <w:pPr>
        <w:pBdr/>
        <w:spacing/>
        <w:ind w:hanging="360" w:left="3938"/>
      </w:pPr>
      <w:rPr>
        <w:rFonts w:hint="default" w:ascii="Symbol" w:hAnsi="Symbol"/>
      </w:rPr>
      <w:start w:val="1"/>
      <w:suff w:val="space"/>
    </w:lvl>
    <w:lvl w:ilvl="4">
      <w:isLgl w:val="false"/>
      <w:lvlJc w:val="left"/>
      <w:lvlText w:val="o"/>
      <w:numFmt w:val="bullet"/>
      <w:pPr>
        <w:pBdr/>
        <w:spacing/>
        <w:ind w:hanging="360" w:left="4658"/>
      </w:pPr>
      <w:rPr>
        <w:rFonts w:hint="default" w:ascii="Courier New" w:hAnsi="Courier New" w:cs="Courier New"/>
      </w:rPr>
      <w:start w:val="1"/>
      <w:suff w:val="space"/>
    </w:lvl>
    <w:lvl w:ilvl="5">
      <w:isLgl w:val="false"/>
      <w:lvlJc w:val="left"/>
      <w:lvlText w:val=""/>
      <w:numFmt w:val="bullet"/>
      <w:pPr>
        <w:pBdr/>
        <w:spacing/>
        <w:ind w:hanging="360" w:left="5378"/>
      </w:pPr>
      <w:rPr>
        <w:rFonts w:hint="default" w:ascii="Wingdings" w:hAnsi="Wingdings"/>
      </w:rPr>
      <w:start w:val="1"/>
      <w:suff w:val="space"/>
    </w:lvl>
    <w:lvl w:ilvl="6">
      <w:isLgl w:val="false"/>
      <w:lvlJc w:val="left"/>
      <w:lvlText w:val=""/>
      <w:numFmt w:val="bullet"/>
      <w:pPr>
        <w:pBdr/>
        <w:spacing/>
        <w:ind w:hanging="360" w:left="6098"/>
      </w:pPr>
      <w:rPr>
        <w:rFonts w:hint="default" w:ascii="Symbol" w:hAnsi="Symbol"/>
      </w:rPr>
      <w:start w:val="1"/>
      <w:suff w:val="space"/>
    </w:lvl>
    <w:lvl w:ilvl="7">
      <w:isLgl w:val="false"/>
      <w:lvlJc w:val="left"/>
      <w:lvlText w:val="o"/>
      <w:numFmt w:val="bullet"/>
      <w:pPr>
        <w:pBdr/>
        <w:spacing/>
        <w:ind w:hanging="360" w:left="6818"/>
      </w:pPr>
      <w:rPr>
        <w:rFonts w:hint="default" w:ascii="Courier New" w:hAnsi="Courier New" w:cs="Courier New"/>
      </w:rPr>
      <w:start w:val="1"/>
      <w:suff w:val="space"/>
    </w:lvl>
    <w:lvl w:ilvl="8">
      <w:isLgl w:val="false"/>
      <w:lvlJc w:val="left"/>
      <w:lvlText w:val=""/>
      <w:numFmt w:val="bullet"/>
      <w:pPr>
        <w:pBdr/>
        <w:spacing/>
        <w:ind w:hanging="360" w:left="7538"/>
      </w:pPr>
      <w:rPr>
        <w:rFonts w:hint="default" w:ascii="Wingdings" w:hAnsi="Wingdings"/>
      </w:rPr>
      <w:start w:val="1"/>
      <w:suff w:val="space"/>
    </w:lvl>
  </w:abstractNum>
  <w:abstractNum w:abstractNumId="36">
    <w:lvl w:ilvl="0">
      <w:isLgl w:val="false"/>
      <w:lvlJc w:val="left"/>
      <w:lvlText w:val="%1."/>
      <w:numFmt w:val="decimal"/>
      <w:pPr>
        <w:pBdr/>
        <w:tabs>
          <w:tab w:val="num" w:leader="none" w:pos="720"/>
        </w:tabs>
        <w:spacing/>
        <w:ind w:hanging="360" w:left="720"/>
      </w:pPr>
      <w:rPr/>
      <w:start w:val="1"/>
      <w:suff w:val="space"/>
    </w:lvl>
    <w:lvl w:ilvl="1">
      <w:isLgl w:val="false"/>
      <w:lvlJc w:val="left"/>
      <w:lvlText w:val="%2."/>
      <w:numFmt w:val="decimal"/>
      <w:pPr>
        <w:pBdr/>
        <w:tabs>
          <w:tab w:val="num" w:leader="none" w:pos="1440"/>
        </w:tabs>
        <w:spacing/>
        <w:ind w:hanging="360" w:left="1440"/>
      </w:pPr>
      <w:rPr/>
      <w:start w:val="1"/>
      <w:suff w:val="space"/>
    </w:lvl>
    <w:lvl w:ilvl="2">
      <w:isLgl w:val="false"/>
      <w:lvlJc w:val="left"/>
      <w:lvlText w:val="%3."/>
      <w:numFmt w:val="decimal"/>
      <w:pPr>
        <w:pBdr/>
        <w:tabs>
          <w:tab w:val="num" w:leader="none" w:pos="2160"/>
        </w:tabs>
        <w:spacing/>
        <w:ind w:hanging="360" w:left="2160"/>
      </w:pPr>
      <w:rPr/>
      <w:start w:val="1"/>
      <w:suff w:val="space"/>
    </w:lvl>
    <w:lvl w:ilvl="3">
      <w:isLgl w:val="false"/>
      <w:lvlJc w:val="left"/>
      <w:lvlText w:val="%4."/>
      <w:numFmt w:val="decimal"/>
      <w:pPr>
        <w:pBdr/>
        <w:tabs>
          <w:tab w:val="num" w:leader="none" w:pos="2880"/>
        </w:tabs>
        <w:spacing/>
        <w:ind w:hanging="360" w:left="2880"/>
      </w:pPr>
      <w:rPr/>
      <w:start w:val="1"/>
      <w:suff w:val="space"/>
    </w:lvl>
    <w:lvl w:ilvl="4">
      <w:isLgl w:val="false"/>
      <w:lvlJc w:val="left"/>
      <w:lvlText w:val="%5."/>
      <w:numFmt w:val="decimal"/>
      <w:pPr>
        <w:pBdr/>
        <w:tabs>
          <w:tab w:val="num" w:leader="none" w:pos="3600"/>
        </w:tabs>
        <w:spacing/>
        <w:ind w:hanging="360" w:left="3600"/>
      </w:pPr>
      <w:rPr/>
      <w:start w:val="1"/>
      <w:suff w:val="space"/>
    </w:lvl>
    <w:lvl w:ilvl="5">
      <w:isLgl w:val="false"/>
      <w:lvlJc w:val="left"/>
      <w:lvlText w:val="%6."/>
      <w:numFmt w:val="decimal"/>
      <w:pPr>
        <w:pBdr/>
        <w:tabs>
          <w:tab w:val="num" w:leader="none" w:pos="4320"/>
        </w:tabs>
        <w:spacing/>
        <w:ind w:hanging="360" w:left="4320"/>
      </w:pPr>
      <w:rPr/>
      <w:start w:val="1"/>
      <w:suff w:val="space"/>
    </w:lvl>
    <w:lvl w:ilvl="6">
      <w:isLgl w:val="false"/>
      <w:lvlJc w:val="left"/>
      <w:lvlText w:val="%7."/>
      <w:numFmt w:val="decimal"/>
      <w:pPr>
        <w:pBdr/>
        <w:tabs>
          <w:tab w:val="num" w:leader="none" w:pos="5040"/>
        </w:tabs>
        <w:spacing/>
        <w:ind w:hanging="360" w:left="5040"/>
      </w:pPr>
      <w:rPr/>
      <w:start w:val="1"/>
      <w:suff w:val="space"/>
    </w:lvl>
    <w:lvl w:ilvl="7">
      <w:isLgl w:val="false"/>
      <w:lvlJc w:val="left"/>
      <w:lvlText w:val="%8."/>
      <w:numFmt w:val="decimal"/>
      <w:pPr>
        <w:pBdr/>
        <w:tabs>
          <w:tab w:val="num" w:leader="none" w:pos="5760"/>
        </w:tabs>
        <w:spacing/>
        <w:ind w:hanging="360" w:left="5760"/>
      </w:pPr>
      <w:rPr/>
      <w:start w:val="1"/>
      <w:suff w:val="space"/>
    </w:lvl>
    <w:lvl w:ilvl="8">
      <w:isLgl w:val="false"/>
      <w:lvlJc w:val="left"/>
      <w:lvlText w:val="%9."/>
      <w:numFmt w:val="decimal"/>
      <w:pPr>
        <w:pBdr/>
        <w:tabs>
          <w:tab w:val="num" w:leader="none" w:pos="6480"/>
        </w:tabs>
        <w:spacing/>
        <w:ind w:hanging="360" w:left="6480"/>
      </w:pPr>
      <w:rPr/>
      <w:start w:val="1"/>
      <w:suff w:val="space"/>
    </w:lvl>
  </w:abstractNum>
  <w:abstractNum w:abstractNumId="37">
    <w:lvl w:ilvl="0">
      <w:isLgl w:val="false"/>
      <w:lvlJc w:val="left"/>
      <w:lvlText w:val="%1)"/>
      <w:numFmt w:val="decimal"/>
      <w:pPr>
        <w:pBdr/>
        <w:spacing/>
        <w:ind w:hanging="360" w:left="720"/>
      </w:pPr>
      <w:rPr>
        <w:rFonts w:hint="default"/>
        <w:b/>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8">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39">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40">
    <w:lvl w:ilvl="0">
      <w:isLgl w:val="false"/>
      <w:lvlJc w:val="left"/>
      <w:lvlText w:val=""/>
      <w:numFmt w:val="bullet"/>
      <w:pPr>
        <w:pBdr/>
        <w:spacing/>
        <w:ind w:hanging="360" w:left="1500"/>
      </w:pPr>
      <w:rPr>
        <w:rFonts w:hint="default" w:ascii="Symbol" w:hAnsi="Symbol"/>
      </w:rPr>
      <w:start w:val="1"/>
      <w:suff w:val="space"/>
    </w:lvl>
    <w:lvl w:ilvl="1">
      <w:isLgl w:val="false"/>
      <w:lvlJc w:val="left"/>
      <w:lvlText w:val="o"/>
      <w:numFmt w:val="bullet"/>
      <w:pPr>
        <w:pBdr/>
        <w:spacing/>
        <w:ind w:hanging="360" w:left="2220"/>
      </w:pPr>
      <w:rPr>
        <w:rFonts w:hint="default" w:ascii="Courier New" w:hAnsi="Courier New" w:cs="Courier New"/>
      </w:rPr>
      <w:start w:val="1"/>
      <w:suff w:val="space"/>
    </w:lvl>
    <w:lvl w:ilvl="2">
      <w:isLgl w:val="false"/>
      <w:lvlJc w:val="left"/>
      <w:lvlText w:val=""/>
      <w:numFmt w:val="bullet"/>
      <w:pPr>
        <w:pBdr/>
        <w:spacing/>
        <w:ind w:hanging="360" w:left="2940"/>
      </w:pPr>
      <w:rPr>
        <w:rFonts w:hint="default" w:ascii="Wingdings" w:hAnsi="Wingdings"/>
      </w:rPr>
      <w:start w:val="1"/>
      <w:suff w:val="space"/>
    </w:lvl>
    <w:lvl w:ilvl="3">
      <w:isLgl w:val="false"/>
      <w:lvlJc w:val="left"/>
      <w:lvlText w:val=""/>
      <w:numFmt w:val="bullet"/>
      <w:pPr>
        <w:pBdr/>
        <w:spacing/>
        <w:ind w:hanging="360" w:left="3660"/>
      </w:pPr>
      <w:rPr>
        <w:rFonts w:hint="default" w:ascii="Symbol" w:hAnsi="Symbol"/>
      </w:rPr>
      <w:start w:val="1"/>
      <w:suff w:val="space"/>
    </w:lvl>
    <w:lvl w:ilvl="4">
      <w:isLgl w:val="false"/>
      <w:lvlJc w:val="left"/>
      <w:lvlText w:val="o"/>
      <w:numFmt w:val="bullet"/>
      <w:pPr>
        <w:pBdr/>
        <w:spacing/>
        <w:ind w:hanging="360" w:left="4380"/>
      </w:pPr>
      <w:rPr>
        <w:rFonts w:hint="default" w:ascii="Courier New" w:hAnsi="Courier New" w:cs="Courier New"/>
      </w:rPr>
      <w:start w:val="1"/>
      <w:suff w:val="space"/>
    </w:lvl>
    <w:lvl w:ilvl="5">
      <w:isLgl w:val="false"/>
      <w:lvlJc w:val="left"/>
      <w:lvlText w:val=""/>
      <w:numFmt w:val="bullet"/>
      <w:pPr>
        <w:pBdr/>
        <w:spacing/>
        <w:ind w:hanging="360" w:left="5100"/>
      </w:pPr>
      <w:rPr>
        <w:rFonts w:hint="default" w:ascii="Wingdings" w:hAnsi="Wingdings"/>
      </w:rPr>
      <w:start w:val="1"/>
      <w:suff w:val="space"/>
    </w:lvl>
    <w:lvl w:ilvl="6">
      <w:isLgl w:val="false"/>
      <w:lvlJc w:val="left"/>
      <w:lvlText w:val=""/>
      <w:numFmt w:val="bullet"/>
      <w:pPr>
        <w:pBdr/>
        <w:spacing/>
        <w:ind w:hanging="360" w:left="5820"/>
      </w:pPr>
      <w:rPr>
        <w:rFonts w:hint="default" w:ascii="Symbol" w:hAnsi="Symbol"/>
      </w:rPr>
      <w:start w:val="1"/>
      <w:suff w:val="space"/>
    </w:lvl>
    <w:lvl w:ilvl="7">
      <w:isLgl w:val="false"/>
      <w:lvlJc w:val="left"/>
      <w:lvlText w:val="o"/>
      <w:numFmt w:val="bullet"/>
      <w:pPr>
        <w:pBdr/>
        <w:spacing/>
        <w:ind w:hanging="360" w:left="6540"/>
      </w:pPr>
      <w:rPr>
        <w:rFonts w:hint="default" w:ascii="Courier New" w:hAnsi="Courier New" w:cs="Courier New"/>
      </w:rPr>
      <w:start w:val="1"/>
      <w:suff w:val="space"/>
    </w:lvl>
    <w:lvl w:ilvl="8">
      <w:isLgl w:val="false"/>
      <w:lvlJc w:val="left"/>
      <w:lvlText w:val=""/>
      <w:numFmt w:val="bullet"/>
      <w:pPr>
        <w:pBdr/>
        <w:spacing/>
        <w:ind w:hanging="360" w:left="7260"/>
      </w:pPr>
      <w:rPr>
        <w:rFonts w:hint="default" w:ascii="Wingdings" w:hAnsi="Wingdings"/>
      </w:rPr>
      <w:start w:val="1"/>
      <w:suff w:val="space"/>
    </w:lvl>
  </w:abstractNum>
  <w:abstractNum w:abstractNumId="41">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
      <w:numFmt w:val="bullet"/>
      <w:pPr>
        <w:pBdr/>
        <w:tabs>
          <w:tab w:val="num" w:leader="none" w:pos="720"/>
        </w:tabs>
        <w:spacing/>
        <w:ind w:hanging="360" w:left="720"/>
      </w:pPr>
      <w:rPr>
        <w:rFonts w:hint="default" w:ascii="Symbol" w:hAnsi="Symbol"/>
        <w:sz w:val="20"/>
      </w:rPr>
      <w:start w:val="1"/>
      <w:suff w:val="space"/>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space"/>
    </w:lvl>
    <w:lvl w:ilvl="2">
      <w:isLgl w:val="false"/>
      <w:lvlJc w:val="left"/>
      <w:lvlText w:val=""/>
      <w:numFmt w:val="bullet"/>
      <w:pPr>
        <w:pBdr/>
        <w:tabs>
          <w:tab w:val="num" w:leader="none" w:pos="2160"/>
        </w:tabs>
        <w:spacing/>
        <w:ind w:hanging="360" w:left="2160"/>
      </w:pPr>
      <w:rPr>
        <w:rFonts w:hint="default" w:ascii="Wingdings" w:hAnsi="Wingdings"/>
        <w:sz w:val="20"/>
      </w:rPr>
      <w:start w:val="1"/>
      <w:suff w:val="space"/>
    </w:lvl>
    <w:lvl w:ilvl="3">
      <w:isLgl w:val="false"/>
      <w:lvlJc w:val="left"/>
      <w:lvlText w:val=""/>
      <w:numFmt w:val="bullet"/>
      <w:pPr>
        <w:pBdr/>
        <w:tabs>
          <w:tab w:val="num" w:leader="none" w:pos="2880"/>
        </w:tabs>
        <w:spacing/>
        <w:ind w:hanging="360" w:left="2880"/>
      </w:pPr>
      <w:rPr>
        <w:rFonts w:hint="default" w:ascii="Wingdings" w:hAnsi="Wingdings"/>
        <w:sz w:val="20"/>
      </w:rPr>
      <w:start w:val="1"/>
      <w:suff w:val="space"/>
    </w:lvl>
    <w:lvl w:ilvl="4">
      <w:isLgl w:val="false"/>
      <w:lvlJc w:val="left"/>
      <w:lvlText w:val=""/>
      <w:numFmt w:val="bullet"/>
      <w:pPr>
        <w:pBdr/>
        <w:tabs>
          <w:tab w:val="num" w:leader="none" w:pos="3600"/>
        </w:tabs>
        <w:spacing/>
        <w:ind w:hanging="360" w:left="3600"/>
      </w:pPr>
      <w:rPr>
        <w:rFonts w:hint="default" w:ascii="Wingdings" w:hAnsi="Wingdings"/>
        <w:sz w:val="20"/>
      </w:rPr>
      <w:start w:val="1"/>
      <w:suff w:val="space"/>
    </w:lvl>
    <w:lvl w:ilvl="5">
      <w:isLgl w:val="false"/>
      <w:lvlJc w:val="left"/>
      <w:lvlText w:val=""/>
      <w:numFmt w:val="bullet"/>
      <w:pPr>
        <w:pBdr/>
        <w:tabs>
          <w:tab w:val="num" w:leader="none" w:pos="4320"/>
        </w:tabs>
        <w:spacing/>
        <w:ind w:hanging="360" w:left="4320"/>
      </w:pPr>
      <w:rPr>
        <w:rFonts w:hint="default" w:ascii="Wingdings" w:hAnsi="Wingdings"/>
        <w:sz w:val="20"/>
      </w:rPr>
      <w:start w:val="1"/>
      <w:suff w:val="space"/>
    </w:lvl>
    <w:lvl w:ilvl="6">
      <w:isLgl w:val="false"/>
      <w:lvlJc w:val="left"/>
      <w:lvlText w:val=""/>
      <w:numFmt w:val="bullet"/>
      <w:pPr>
        <w:pBdr/>
        <w:tabs>
          <w:tab w:val="num" w:leader="none" w:pos="5040"/>
        </w:tabs>
        <w:spacing/>
        <w:ind w:hanging="360" w:left="5040"/>
      </w:pPr>
      <w:rPr>
        <w:rFonts w:hint="default" w:ascii="Wingdings" w:hAnsi="Wingdings"/>
        <w:sz w:val="20"/>
      </w:rPr>
      <w:start w:val="1"/>
      <w:suff w:val="space"/>
    </w:lvl>
    <w:lvl w:ilvl="7">
      <w:isLgl w:val="false"/>
      <w:lvlJc w:val="left"/>
      <w:lvlText w:val=""/>
      <w:numFmt w:val="bullet"/>
      <w:pPr>
        <w:pBdr/>
        <w:tabs>
          <w:tab w:val="num" w:leader="none" w:pos="5760"/>
        </w:tabs>
        <w:spacing/>
        <w:ind w:hanging="360" w:left="5760"/>
      </w:pPr>
      <w:rPr>
        <w:rFonts w:hint="default" w:ascii="Wingdings" w:hAnsi="Wingdings"/>
        <w:sz w:val="20"/>
      </w:rPr>
      <w:start w:val="1"/>
      <w:suff w:val="space"/>
    </w:lvl>
    <w:lvl w:ilvl="8">
      <w:isLgl w:val="false"/>
      <w:lvlJc w:val="left"/>
      <w:lvlText w:val=""/>
      <w:numFmt w:val="bullet"/>
      <w:pPr>
        <w:pBdr/>
        <w:tabs>
          <w:tab w:val="num" w:leader="none" w:pos="6480"/>
        </w:tabs>
        <w:spacing/>
        <w:ind w:hanging="360" w:left="6480"/>
      </w:pPr>
      <w:rPr>
        <w:rFonts w:hint="default" w:ascii="Wingdings" w:hAnsi="Wingdings"/>
        <w:sz w:val="20"/>
      </w:rPr>
      <w:start w:val="1"/>
      <w:suff w:val="space"/>
    </w:lvl>
  </w:abstractNum>
  <w:abstractNum w:abstractNumId="43">
    <w:lvl w:ilvl="0">
      <w:isLgl w:val="false"/>
      <w:lvlJc w:val="left"/>
      <w:lvlText w:val="%1."/>
      <w:numFmt w:val="upperRoman"/>
      <w:pPr>
        <w:pBdr/>
        <w:spacing/>
        <w:ind w:hanging="780" w:left="114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num w:numId="1">
    <w:abstractNumId w:val="26"/>
  </w:num>
  <w:num w:numId="2">
    <w:abstractNumId w:val="31"/>
  </w:num>
  <w:num w:numId="3">
    <w:abstractNumId w:val="20"/>
  </w:num>
  <w:num w:numId="4">
    <w:abstractNumId w:val="28"/>
  </w:num>
  <w:num w:numId="5">
    <w:abstractNumId w:val="15"/>
  </w:num>
  <w:num w:numId="6">
    <w:abstractNumId w:val="39"/>
  </w:num>
  <w:num w:numId="7">
    <w:abstractNumId w:val="6"/>
  </w:num>
  <w:num w:numId="8">
    <w:abstractNumId w:val="38"/>
  </w:num>
  <w:num w:numId="9">
    <w:abstractNumId w:val="32"/>
  </w:num>
  <w:num w:numId="10">
    <w:abstractNumId w:val="32"/>
  </w:num>
  <w:num w:numId="11">
    <w:abstractNumId w:val="3"/>
  </w:num>
  <w:num w:numId="12">
    <w:abstractNumId w:val="11"/>
  </w:num>
  <w:num w:numId="13">
    <w:abstractNumId w:val="35"/>
  </w:num>
  <w:num w:numId="14">
    <w:abstractNumId w:val="27"/>
  </w:num>
  <w:num w:numId="15">
    <w:abstractNumId w:val="41"/>
  </w:num>
  <w:num w:numId="16">
    <w:abstractNumId w:val="24"/>
  </w:num>
  <w:num w:numId="17">
    <w:abstractNumId w:val="42"/>
  </w:num>
  <w:num w:numId="18">
    <w:abstractNumId w:val="5"/>
  </w:num>
  <w:num w:numId="19">
    <w:abstractNumId w:val="25"/>
  </w:num>
  <w:num w:numId="20">
    <w:abstractNumId w:val="30"/>
  </w:num>
  <w:num w:numId="21">
    <w:abstractNumId w:val="22"/>
  </w:num>
  <w:num w:numId="22">
    <w:abstractNumId w:val="13"/>
  </w:num>
  <w:num w:numId="23">
    <w:abstractNumId w:val="8"/>
  </w:num>
  <w:num w:numId="24">
    <w:abstractNumId w:val="1"/>
  </w:num>
  <w:num w:numId="25">
    <w:abstractNumId w:val="43"/>
  </w:num>
  <w:num w:numId="26">
    <w:abstractNumId w:val="40"/>
  </w:num>
  <w:num w:numId="27">
    <w:abstractNumId w:val="14"/>
  </w:num>
  <w:num w:numId="28">
    <w:abstractNumId w:val="10"/>
  </w:num>
  <w:num w:numId="29">
    <w:abstractNumId w:val="21"/>
  </w:num>
  <w:num w:numId="30">
    <w:abstractNumId w:val="7"/>
  </w:num>
  <w:num w:numId="31">
    <w:abstractNumId w:val="29"/>
  </w:num>
  <w:num w:numId="32">
    <w:abstractNumId w:val="9"/>
  </w:num>
  <w:num w:numId="33">
    <w:abstractNumId w:val="12"/>
  </w:num>
  <w:num w:numId="34">
    <w:abstractNumId w:val="19"/>
  </w:num>
  <w:num w:numId="35">
    <w:abstractNumId w:val="17"/>
  </w:num>
  <w:num w:numId="36">
    <w:abstractNumId w:val="2"/>
  </w:num>
  <w:num w:numId="37">
    <w:abstractNumId w:val="18"/>
  </w:num>
  <w:num w:numId="38">
    <w:abstractNumId w:val="4"/>
  </w:num>
  <w:num w:numId="39">
    <w:abstractNumId w:val="0"/>
  </w:num>
  <w:num w:numId="40">
    <w:abstractNumId w:val="34"/>
  </w:num>
  <w:num w:numId="41">
    <w:abstractNumId w:val="23"/>
  </w:num>
  <w:num w:numId="42">
    <w:abstractNumId w:val="36"/>
  </w:num>
  <w:num w:numId="43">
    <w:abstractNumId w:val="33"/>
  </w:num>
  <w:num w:numId="44">
    <w:abstractNumId w:val="16"/>
  </w:num>
  <w:num w:numId="45">
    <w:abstractNumId w:val="37"/>
  </w:num>
  <w:num w:numId="46">
    <w:abstractNumId w:val="44"/>
  </w:num>
  <w:num w:numId="47">
    <w:abstractNumId w:val="45"/>
  </w:num>
  <w:num w:numId="48">
    <w:abstractNumId w:val="46"/>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51">
    <w:name w:val="Heading 1 Char"/>
    <w:basedOn w:val="927"/>
    <w:link w:val="926"/>
    <w:uiPriority w:val="9"/>
    <w:pPr>
      <w:pBdr/>
      <w:spacing/>
      <w:ind/>
    </w:pPr>
    <w:rPr>
      <w:rFonts w:ascii="Arial" w:hAnsi="Arial" w:eastAsia="Arial" w:cs="Arial"/>
      <w:sz w:val="40"/>
      <w:szCs w:val="40"/>
    </w:rPr>
  </w:style>
  <w:style w:type="paragraph" w:styleId="752">
    <w:name w:val="Heading 2"/>
    <w:basedOn w:val="925"/>
    <w:next w:val="925"/>
    <w:link w:val="753"/>
    <w:uiPriority w:val="9"/>
    <w:unhideWhenUsed/>
    <w:qFormat/>
    <w:pPr>
      <w:keepNext w:val="true"/>
      <w:keepLines w:val="true"/>
      <w:pBdr/>
      <w:spacing w:after="200" w:before="360"/>
      <w:ind/>
      <w:outlineLvl w:val="1"/>
    </w:pPr>
    <w:rPr>
      <w:rFonts w:ascii="Arial" w:hAnsi="Arial" w:eastAsia="Arial" w:cs="Arial"/>
      <w:sz w:val="34"/>
    </w:rPr>
  </w:style>
  <w:style w:type="character" w:styleId="753">
    <w:name w:val="Heading 2 Char"/>
    <w:basedOn w:val="927"/>
    <w:link w:val="752"/>
    <w:uiPriority w:val="9"/>
    <w:pPr>
      <w:pBdr/>
      <w:spacing/>
      <w:ind/>
    </w:pPr>
    <w:rPr>
      <w:rFonts w:ascii="Arial" w:hAnsi="Arial" w:eastAsia="Arial" w:cs="Arial"/>
      <w:sz w:val="34"/>
    </w:rPr>
  </w:style>
  <w:style w:type="paragraph" w:styleId="754">
    <w:name w:val="Heading 3"/>
    <w:basedOn w:val="925"/>
    <w:next w:val="925"/>
    <w:link w:val="75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55">
    <w:name w:val="Heading 3 Char"/>
    <w:basedOn w:val="927"/>
    <w:link w:val="754"/>
    <w:uiPriority w:val="9"/>
    <w:pPr>
      <w:pBdr/>
      <w:spacing/>
      <w:ind/>
    </w:pPr>
    <w:rPr>
      <w:rFonts w:ascii="Arial" w:hAnsi="Arial" w:eastAsia="Arial" w:cs="Arial"/>
      <w:sz w:val="30"/>
      <w:szCs w:val="30"/>
    </w:rPr>
  </w:style>
  <w:style w:type="paragraph" w:styleId="756">
    <w:name w:val="Heading 4"/>
    <w:basedOn w:val="925"/>
    <w:next w:val="925"/>
    <w:link w:val="75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57">
    <w:name w:val="Heading 4 Char"/>
    <w:basedOn w:val="927"/>
    <w:link w:val="756"/>
    <w:uiPriority w:val="9"/>
    <w:pPr>
      <w:pBdr/>
      <w:spacing/>
      <w:ind/>
    </w:pPr>
    <w:rPr>
      <w:rFonts w:ascii="Arial" w:hAnsi="Arial" w:eastAsia="Arial" w:cs="Arial"/>
      <w:b/>
      <w:bCs/>
      <w:sz w:val="26"/>
      <w:szCs w:val="26"/>
    </w:rPr>
  </w:style>
  <w:style w:type="paragraph" w:styleId="758">
    <w:name w:val="Heading 5"/>
    <w:basedOn w:val="925"/>
    <w:next w:val="925"/>
    <w:link w:val="75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59">
    <w:name w:val="Heading 5 Char"/>
    <w:basedOn w:val="927"/>
    <w:link w:val="758"/>
    <w:uiPriority w:val="9"/>
    <w:pPr>
      <w:pBdr/>
      <w:spacing/>
      <w:ind/>
    </w:pPr>
    <w:rPr>
      <w:rFonts w:ascii="Arial" w:hAnsi="Arial" w:eastAsia="Arial" w:cs="Arial"/>
      <w:b/>
      <w:bCs/>
      <w:sz w:val="24"/>
      <w:szCs w:val="24"/>
    </w:rPr>
  </w:style>
  <w:style w:type="paragraph" w:styleId="760">
    <w:name w:val="Heading 6"/>
    <w:basedOn w:val="925"/>
    <w:next w:val="925"/>
    <w:link w:val="76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61">
    <w:name w:val="Heading 6 Char"/>
    <w:basedOn w:val="927"/>
    <w:link w:val="760"/>
    <w:uiPriority w:val="9"/>
    <w:pPr>
      <w:pBdr/>
      <w:spacing/>
      <w:ind/>
    </w:pPr>
    <w:rPr>
      <w:rFonts w:ascii="Arial" w:hAnsi="Arial" w:eastAsia="Arial" w:cs="Arial"/>
      <w:b/>
      <w:bCs/>
      <w:sz w:val="22"/>
      <w:szCs w:val="22"/>
    </w:rPr>
  </w:style>
  <w:style w:type="paragraph" w:styleId="762">
    <w:name w:val="Heading 7"/>
    <w:basedOn w:val="925"/>
    <w:next w:val="925"/>
    <w:link w:val="76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63">
    <w:name w:val="Heading 7 Char"/>
    <w:basedOn w:val="927"/>
    <w:link w:val="762"/>
    <w:uiPriority w:val="9"/>
    <w:pPr>
      <w:pBdr/>
      <w:spacing/>
      <w:ind/>
    </w:pPr>
    <w:rPr>
      <w:rFonts w:ascii="Arial" w:hAnsi="Arial" w:eastAsia="Arial" w:cs="Arial"/>
      <w:b/>
      <w:bCs/>
      <w:i/>
      <w:iCs/>
      <w:sz w:val="22"/>
      <w:szCs w:val="22"/>
    </w:rPr>
  </w:style>
  <w:style w:type="paragraph" w:styleId="764">
    <w:name w:val="Heading 8"/>
    <w:basedOn w:val="925"/>
    <w:next w:val="925"/>
    <w:link w:val="76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65">
    <w:name w:val="Heading 8 Char"/>
    <w:basedOn w:val="927"/>
    <w:link w:val="764"/>
    <w:uiPriority w:val="9"/>
    <w:pPr>
      <w:pBdr/>
      <w:spacing/>
      <w:ind/>
    </w:pPr>
    <w:rPr>
      <w:rFonts w:ascii="Arial" w:hAnsi="Arial" w:eastAsia="Arial" w:cs="Arial"/>
      <w:i/>
      <w:iCs/>
      <w:sz w:val="22"/>
      <w:szCs w:val="22"/>
    </w:rPr>
  </w:style>
  <w:style w:type="paragraph" w:styleId="766">
    <w:name w:val="Heading 9"/>
    <w:basedOn w:val="925"/>
    <w:next w:val="925"/>
    <w:link w:val="76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67">
    <w:name w:val="Heading 9 Char"/>
    <w:basedOn w:val="927"/>
    <w:link w:val="766"/>
    <w:uiPriority w:val="9"/>
    <w:pPr>
      <w:pBdr/>
      <w:spacing/>
      <w:ind/>
    </w:pPr>
    <w:rPr>
      <w:rFonts w:ascii="Arial" w:hAnsi="Arial" w:eastAsia="Arial" w:cs="Arial"/>
      <w:i/>
      <w:iCs/>
      <w:sz w:val="21"/>
      <w:szCs w:val="21"/>
    </w:rPr>
  </w:style>
  <w:style w:type="paragraph" w:styleId="768">
    <w:name w:val="No Spacing"/>
    <w:uiPriority w:val="1"/>
    <w:qFormat/>
    <w:pPr>
      <w:pBdr/>
      <w:spacing w:after="0" w:before="0" w:line="240" w:lineRule="auto"/>
      <w:ind/>
    </w:pPr>
  </w:style>
  <w:style w:type="paragraph" w:styleId="769">
    <w:name w:val="Title"/>
    <w:basedOn w:val="925"/>
    <w:next w:val="925"/>
    <w:link w:val="770"/>
    <w:uiPriority w:val="10"/>
    <w:qFormat/>
    <w:pPr>
      <w:pBdr/>
      <w:spacing w:after="200" w:before="300"/>
      <w:ind/>
      <w:contextualSpacing w:val="true"/>
    </w:pPr>
    <w:rPr>
      <w:sz w:val="48"/>
      <w:szCs w:val="48"/>
    </w:rPr>
  </w:style>
  <w:style w:type="character" w:styleId="770">
    <w:name w:val="Title Char"/>
    <w:basedOn w:val="927"/>
    <w:link w:val="769"/>
    <w:uiPriority w:val="10"/>
    <w:pPr>
      <w:pBdr/>
      <w:spacing/>
      <w:ind/>
    </w:pPr>
    <w:rPr>
      <w:sz w:val="48"/>
      <w:szCs w:val="48"/>
    </w:rPr>
  </w:style>
  <w:style w:type="paragraph" w:styleId="771">
    <w:name w:val="Subtitle"/>
    <w:basedOn w:val="925"/>
    <w:next w:val="925"/>
    <w:link w:val="772"/>
    <w:uiPriority w:val="11"/>
    <w:qFormat/>
    <w:pPr>
      <w:pBdr/>
      <w:spacing w:after="200" w:before="200"/>
      <w:ind/>
    </w:pPr>
    <w:rPr>
      <w:sz w:val="24"/>
      <w:szCs w:val="24"/>
    </w:rPr>
  </w:style>
  <w:style w:type="character" w:styleId="772">
    <w:name w:val="Subtitle Char"/>
    <w:basedOn w:val="927"/>
    <w:link w:val="771"/>
    <w:uiPriority w:val="11"/>
    <w:pPr>
      <w:pBdr/>
      <w:spacing/>
      <w:ind/>
    </w:pPr>
    <w:rPr>
      <w:sz w:val="24"/>
      <w:szCs w:val="24"/>
    </w:rPr>
  </w:style>
  <w:style w:type="paragraph" w:styleId="773">
    <w:name w:val="Quote"/>
    <w:basedOn w:val="925"/>
    <w:next w:val="925"/>
    <w:link w:val="774"/>
    <w:uiPriority w:val="29"/>
    <w:qFormat/>
    <w:pPr>
      <w:pBdr/>
      <w:spacing/>
      <w:ind w:right="720" w:left="720"/>
    </w:pPr>
    <w:rPr>
      <w:i/>
    </w:rPr>
  </w:style>
  <w:style w:type="character" w:styleId="774">
    <w:name w:val="Quote Char"/>
    <w:link w:val="773"/>
    <w:uiPriority w:val="29"/>
    <w:pPr>
      <w:pBdr/>
      <w:spacing/>
      <w:ind/>
    </w:pPr>
    <w:rPr>
      <w:i/>
    </w:rPr>
  </w:style>
  <w:style w:type="paragraph" w:styleId="775">
    <w:name w:val="Intense Quote"/>
    <w:basedOn w:val="925"/>
    <w:next w:val="925"/>
    <w:link w:val="77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76">
    <w:name w:val="Intense Quote Char"/>
    <w:link w:val="775"/>
    <w:uiPriority w:val="30"/>
    <w:pPr>
      <w:pBdr/>
      <w:spacing/>
      <w:ind/>
    </w:pPr>
    <w:rPr>
      <w:i/>
    </w:rPr>
  </w:style>
  <w:style w:type="paragraph" w:styleId="777">
    <w:name w:val="Header"/>
    <w:basedOn w:val="925"/>
    <w:link w:val="778"/>
    <w:uiPriority w:val="99"/>
    <w:unhideWhenUsed/>
    <w:pPr>
      <w:pBdr/>
      <w:tabs>
        <w:tab w:val="center" w:leader="none" w:pos="7143"/>
        <w:tab w:val="right" w:leader="none" w:pos="14287"/>
      </w:tabs>
      <w:spacing w:after="0" w:line="240" w:lineRule="auto"/>
      <w:ind/>
    </w:pPr>
  </w:style>
  <w:style w:type="character" w:styleId="778">
    <w:name w:val="Header Char"/>
    <w:basedOn w:val="927"/>
    <w:link w:val="777"/>
    <w:uiPriority w:val="99"/>
    <w:pPr>
      <w:pBdr/>
      <w:spacing/>
      <w:ind/>
    </w:pPr>
  </w:style>
  <w:style w:type="paragraph" w:styleId="779">
    <w:name w:val="Footer"/>
    <w:basedOn w:val="925"/>
    <w:link w:val="782"/>
    <w:uiPriority w:val="99"/>
    <w:unhideWhenUsed/>
    <w:pPr>
      <w:pBdr/>
      <w:tabs>
        <w:tab w:val="center" w:leader="none" w:pos="7143"/>
        <w:tab w:val="right" w:leader="none" w:pos="14287"/>
      </w:tabs>
      <w:spacing w:after="0" w:line="240" w:lineRule="auto"/>
      <w:ind/>
    </w:pPr>
  </w:style>
  <w:style w:type="character" w:styleId="780">
    <w:name w:val="Footer Char"/>
    <w:basedOn w:val="927"/>
    <w:link w:val="779"/>
    <w:uiPriority w:val="99"/>
    <w:pPr>
      <w:pBdr/>
      <w:spacing/>
      <w:ind/>
    </w:pPr>
  </w:style>
  <w:style w:type="paragraph" w:styleId="781">
    <w:name w:val="Caption"/>
    <w:basedOn w:val="925"/>
    <w:next w:val="925"/>
    <w:uiPriority w:val="35"/>
    <w:semiHidden/>
    <w:unhideWhenUsed/>
    <w:qFormat/>
    <w:pPr>
      <w:pBdr/>
      <w:spacing w:line="276" w:lineRule="auto"/>
      <w:ind/>
    </w:pPr>
    <w:rPr>
      <w:b/>
      <w:bCs/>
      <w:color w:val="4f81bd" w:themeColor="accent1"/>
      <w:sz w:val="18"/>
      <w:szCs w:val="18"/>
    </w:rPr>
  </w:style>
  <w:style w:type="character" w:styleId="782">
    <w:name w:val="Caption Char"/>
    <w:basedOn w:val="781"/>
    <w:link w:val="779"/>
    <w:uiPriority w:val="99"/>
    <w:pPr>
      <w:pBdr/>
      <w:spacing/>
      <w:ind/>
    </w:pPr>
  </w:style>
  <w:style w:type="table" w:styleId="783">
    <w:name w:val="Table Grid Light"/>
    <w:basedOn w:val="9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Plain Table 1"/>
    <w:basedOn w:val="9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Plain Table 2"/>
    <w:basedOn w:val="92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Plain Table 3"/>
    <w:basedOn w:val="9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Plain Table 4"/>
    <w:basedOn w:val="9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Plain Table 5"/>
    <w:basedOn w:val="9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1 Light"/>
    <w:basedOn w:val="92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1 Light - Accent 1"/>
    <w:basedOn w:val="9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1 Light - Accent 2"/>
    <w:basedOn w:val="9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1 Light - Accent 3"/>
    <w:basedOn w:val="9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 Accent 4"/>
    <w:basedOn w:val="9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1 Light - Accent 5"/>
    <w:basedOn w:val="9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 Accent 6"/>
    <w:basedOn w:val="9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2"/>
    <w:basedOn w:val="9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2 - Accent 1"/>
    <w:basedOn w:val="9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2 - Accent 2"/>
    <w:basedOn w:val="9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2 - Accent 3"/>
    <w:basedOn w:val="9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 Accent 4"/>
    <w:basedOn w:val="9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2 - Accent 5"/>
    <w:basedOn w:val="9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 Accent 6"/>
    <w:basedOn w:val="9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3"/>
    <w:basedOn w:val="9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3 - Accent 1"/>
    <w:basedOn w:val="9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3 - Accent 2"/>
    <w:basedOn w:val="9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3 - Accent 3"/>
    <w:basedOn w:val="9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 Accent 4"/>
    <w:basedOn w:val="9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3 - Accent 5"/>
    <w:basedOn w:val="9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 Accent 6"/>
    <w:basedOn w:val="9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4"/>
    <w:basedOn w:val="92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4 - Accent 1"/>
    <w:basedOn w:val="92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4 - Accent 2"/>
    <w:basedOn w:val="92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4 - Accent 3"/>
    <w:basedOn w:val="92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 Accent 4"/>
    <w:basedOn w:val="92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4 - Accent 5"/>
    <w:basedOn w:val="92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4 - Accent 6"/>
    <w:basedOn w:val="92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5 Dark"/>
    <w:basedOn w:val="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5 Dark- Accent 1"/>
    <w:basedOn w:val="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5 Dark - Accent 2"/>
    <w:basedOn w:val="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5 Dark - Accent 3"/>
    <w:basedOn w:val="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Accent 4"/>
    <w:basedOn w:val="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5 Dark - Accent 5"/>
    <w:basedOn w:val="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5 Dark - Accent 6"/>
    <w:basedOn w:val="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6 Colorful"/>
    <w:basedOn w:val="92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5">
    <w:name w:val="Grid Table 6 Colorful - Accent 1"/>
    <w:basedOn w:val="92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26">
    <w:name w:val="Grid Table 6 Colorful - Accent 2"/>
    <w:basedOn w:val="9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27">
    <w:name w:val="Grid Table 6 Colorful - Accent 3"/>
    <w:basedOn w:val="92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28">
    <w:name w:val="Grid Table 6 Colorful - Accent 4"/>
    <w:basedOn w:val="9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29">
    <w:name w:val="Grid Table 6 Colorful - Accent 5"/>
    <w:basedOn w:val="92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0">
    <w:name w:val="Grid Table 6 Colorful - Accent 6"/>
    <w:basedOn w:val="92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1">
    <w:name w:val="Grid Table 7 Colorful"/>
    <w:basedOn w:val="92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7 Colorful - Accent 1"/>
    <w:basedOn w:val="92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7 Colorful - Accent 2"/>
    <w:basedOn w:val="92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7 Colorful - Accent 3"/>
    <w:basedOn w:val="92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7 Colorful - Accent 4"/>
    <w:basedOn w:val="92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7 Colorful - Accent 5"/>
    <w:basedOn w:val="92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7 Colorful - Accent 6"/>
    <w:basedOn w:val="92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1 Light"/>
    <w:basedOn w:val="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1 Light - Accent 1"/>
    <w:basedOn w:val="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1 Light - Accent 2"/>
    <w:basedOn w:val="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1 Light - Accent 3"/>
    <w:basedOn w:val="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 Accent 4"/>
    <w:basedOn w:val="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1 Light - Accent 5"/>
    <w:basedOn w:val="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1 Light - Accent 6"/>
    <w:basedOn w:val="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2"/>
    <w:basedOn w:val="92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2 - Accent 1"/>
    <w:basedOn w:val="92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2 - Accent 2"/>
    <w:basedOn w:val="92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2 - Accent 3"/>
    <w:basedOn w:val="92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 Accent 4"/>
    <w:basedOn w:val="92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2 - Accent 5"/>
    <w:basedOn w:val="92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2 - Accent 6"/>
    <w:basedOn w:val="92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3"/>
    <w:basedOn w:val="9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3 - Accent 1"/>
    <w:basedOn w:val="92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3 - Accent 2"/>
    <w:basedOn w:val="9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3 - Accent 3"/>
    <w:basedOn w:val="92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 Accent 4"/>
    <w:basedOn w:val="9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3 - Accent 5"/>
    <w:basedOn w:val="92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3 - Accent 6"/>
    <w:basedOn w:val="92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4"/>
    <w:basedOn w:val="9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4 - Accent 1"/>
    <w:basedOn w:val="92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4 - Accent 2"/>
    <w:basedOn w:val="92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4 - Accent 3"/>
    <w:basedOn w:val="92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 Accent 4"/>
    <w:basedOn w:val="92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4 - Accent 5"/>
    <w:basedOn w:val="92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4 - Accent 6"/>
    <w:basedOn w:val="92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5 Dark"/>
    <w:basedOn w:val="92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7">
    <w:name w:val="List Table 5 Dark - Accent 1"/>
    <w:basedOn w:val="92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8">
    <w:name w:val="List Table 5 Dark - Accent 2"/>
    <w:basedOn w:val="92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9">
    <w:name w:val="List Table 5 Dark - Accent 3"/>
    <w:basedOn w:val="92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0">
    <w:name w:val="List Table 5 Dark - Accent 4"/>
    <w:basedOn w:val="92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5 Dark - Accent 5"/>
    <w:basedOn w:val="92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2">
    <w:name w:val="List Table 5 Dark - Accent 6"/>
    <w:basedOn w:val="92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3">
    <w:name w:val="List Table 6 Colorful"/>
    <w:basedOn w:val="92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6 Colorful - Accent 1"/>
    <w:basedOn w:val="92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6 Colorful - Accent 2"/>
    <w:basedOn w:val="92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6 Colorful - Accent 3"/>
    <w:basedOn w:val="92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6 Colorful - Accent 4"/>
    <w:basedOn w:val="92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6 Colorful - Accent 5"/>
    <w:basedOn w:val="92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6 Colorful - Accent 6"/>
    <w:basedOn w:val="92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7 Colorful"/>
    <w:basedOn w:val="92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1">
    <w:name w:val="List Table 7 Colorful - Accent 1"/>
    <w:basedOn w:val="92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882">
    <w:name w:val="List Table 7 Colorful - Accent 2"/>
    <w:basedOn w:val="92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883">
    <w:name w:val="List Table 7 Colorful - Accent 3"/>
    <w:basedOn w:val="92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84">
    <w:name w:val="List Table 7 Colorful - Accent 4"/>
    <w:basedOn w:val="92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85">
    <w:name w:val="List Table 7 Colorful - Accent 5"/>
    <w:basedOn w:val="92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886">
    <w:name w:val="List Table 7 Colorful - Accent 6"/>
    <w:basedOn w:val="92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87">
    <w:name w:val="Lined - Accent"/>
    <w:basedOn w:val="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ned - Accent 1"/>
    <w:basedOn w:val="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ned - Accent 2"/>
    <w:basedOn w:val="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ned - Accent 3"/>
    <w:basedOn w:val="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ned - Accent 4"/>
    <w:basedOn w:val="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ned - Accent 5"/>
    <w:basedOn w:val="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ned - Accent 6"/>
    <w:basedOn w:val="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amp; Lined - Accent"/>
    <w:basedOn w:val="92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amp; Lined - Accent 1"/>
    <w:basedOn w:val="92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amp; Lined - Accent 2"/>
    <w:basedOn w:val="92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amp; Lined - Accent 3"/>
    <w:basedOn w:val="92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4"/>
    <w:basedOn w:val="92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amp; Lined - Accent 5"/>
    <w:basedOn w:val="92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amp; Lined - Accent 6"/>
    <w:basedOn w:val="92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w:basedOn w:val="92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 Accent 1"/>
    <w:basedOn w:val="9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 Accent 2"/>
    <w:basedOn w:val="9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 Accent 3"/>
    <w:basedOn w:val="9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 Accent 4"/>
    <w:basedOn w:val="9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 Accent 5"/>
    <w:basedOn w:val="9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 Accent 6"/>
    <w:basedOn w:val="9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8">
    <w:name w:val="footnote text"/>
    <w:basedOn w:val="925"/>
    <w:link w:val="909"/>
    <w:uiPriority w:val="99"/>
    <w:semiHidden/>
    <w:unhideWhenUsed/>
    <w:pPr>
      <w:pBdr/>
      <w:spacing w:after="40" w:line="240" w:lineRule="auto"/>
      <w:ind/>
    </w:pPr>
    <w:rPr>
      <w:sz w:val="18"/>
    </w:rPr>
  </w:style>
  <w:style w:type="character" w:styleId="909">
    <w:name w:val="Footnote Text Char"/>
    <w:link w:val="908"/>
    <w:uiPriority w:val="99"/>
    <w:pPr>
      <w:pBdr/>
      <w:spacing/>
      <w:ind/>
    </w:pPr>
    <w:rPr>
      <w:sz w:val="18"/>
    </w:rPr>
  </w:style>
  <w:style w:type="character" w:styleId="910">
    <w:name w:val="footnote reference"/>
    <w:basedOn w:val="927"/>
    <w:uiPriority w:val="99"/>
    <w:unhideWhenUsed/>
    <w:pPr>
      <w:pBdr/>
      <w:spacing/>
      <w:ind/>
    </w:pPr>
    <w:rPr>
      <w:vertAlign w:val="superscript"/>
    </w:rPr>
  </w:style>
  <w:style w:type="paragraph" w:styleId="911">
    <w:name w:val="endnote text"/>
    <w:basedOn w:val="925"/>
    <w:link w:val="912"/>
    <w:uiPriority w:val="99"/>
    <w:semiHidden/>
    <w:unhideWhenUsed/>
    <w:pPr>
      <w:pBdr/>
      <w:spacing w:after="0" w:line="240" w:lineRule="auto"/>
      <w:ind/>
    </w:pPr>
    <w:rPr>
      <w:sz w:val="20"/>
    </w:rPr>
  </w:style>
  <w:style w:type="character" w:styleId="912">
    <w:name w:val="Endnote Text Char"/>
    <w:link w:val="911"/>
    <w:uiPriority w:val="99"/>
    <w:pPr>
      <w:pBdr/>
      <w:spacing/>
      <w:ind/>
    </w:pPr>
    <w:rPr>
      <w:sz w:val="20"/>
    </w:rPr>
  </w:style>
  <w:style w:type="character" w:styleId="913">
    <w:name w:val="endnote reference"/>
    <w:basedOn w:val="927"/>
    <w:uiPriority w:val="99"/>
    <w:semiHidden/>
    <w:unhideWhenUsed/>
    <w:pPr>
      <w:pBdr/>
      <w:spacing/>
      <w:ind/>
    </w:pPr>
    <w:rPr>
      <w:vertAlign w:val="superscript"/>
    </w:rPr>
  </w:style>
  <w:style w:type="paragraph" w:styleId="914">
    <w:name w:val="toc 1"/>
    <w:basedOn w:val="925"/>
    <w:next w:val="925"/>
    <w:uiPriority w:val="39"/>
    <w:unhideWhenUsed/>
    <w:pPr>
      <w:pBdr/>
      <w:spacing w:after="57"/>
      <w:ind w:right="0" w:firstLine="0" w:left="0"/>
    </w:pPr>
  </w:style>
  <w:style w:type="paragraph" w:styleId="915">
    <w:name w:val="toc 2"/>
    <w:basedOn w:val="925"/>
    <w:next w:val="925"/>
    <w:uiPriority w:val="39"/>
    <w:unhideWhenUsed/>
    <w:pPr>
      <w:pBdr/>
      <w:spacing w:after="57"/>
      <w:ind w:right="0" w:firstLine="0" w:left="283"/>
    </w:pPr>
  </w:style>
  <w:style w:type="paragraph" w:styleId="916">
    <w:name w:val="toc 3"/>
    <w:basedOn w:val="925"/>
    <w:next w:val="925"/>
    <w:uiPriority w:val="39"/>
    <w:unhideWhenUsed/>
    <w:pPr>
      <w:pBdr/>
      <w:spacing w:after="57"/>
      <w:ind w:right="0" w:firstLine="0" w:left="567"/>
    </w:pPr>
  </w:style>
  <w:style w:type="paragraph" w:styleId="917">
    <w:name w:val="toc 4"/>
    <w:basedOn w:val="925"/>
    <w:next w:val="925"/>
    <w:uiPriority w:val="39"/>
    <w:unhideWhenUsed/>
    <w:pPr>
      <w:pBdr/>
      <w:spacing w:after="57"/>
      <w:ind w:right="0" w:firstLine="0" w:left="850"/>
    </w:pPr>
  </w:style>
  <w:style w:type="paragraph" w:styleId="918">
    <w:name w:val="toc 5"/>
    <w:basedOn w:val="925"/>
    <w:next w:val="925"/>
    <w:uiPriority w:val="39"/>
    <w:unhideWhenUsed/>
    <w:pPr>
      <w:pBdr/>
      <w:spacing w:after="57"/>
      <w:ind w:right="0" w:firstLine="0" w:left="1134"/>
    </w:pPr>
  </w:style>
  <w:style w:type="paragraph" w:styleId="919">
    <w:name w:val="toc 6"/>
    <w:basedOn w:val="925"/>
    <w:next w:val="925"/>
    <w:uiPriority w:val="39"/>
    <w:unhideWhenUsed/>
    <w:pPr>
      <w:pBdr/>
      <w:spacing w:after="57"/>
      <w:ind w:right="0" w:firstLine="0" w:left="1417"/>
    </w:pPr>
  </w:style>
  <w:style w:type="paragraph" w:styleId="920">
    <w:name w:val="toc 7"/>
    <w:basedOn w:val="925"/>
    <w:next w:val="925"/>
    <w:uiPriority w:val="39"/>
    <w:unhideWhenUsed/>
    <w:pPr>
      <w:pBdr/>
      <w:spacing w:after="57"/>
      <w:ind w:right="0" w:firstLine="0" w:left="1701"/>
    </w:pPr>
  </w:style>
  <w:style w:type="paragraph" w:styleId="921">
    <w:name w:val="toc 8"/>
    <w:basedOn w:val="925"/>
    <w:next w:val="925"/>
    <w:uiPriority w:val="39"/>
    <w:unhideWhenUsed/>
    <w:pPr>
      <w:pBdr/>
      <w:spacing w:after="57"/>
      <w:ind w:right="0" w:firstLine="0" w:left="1984"/>
    </w:pPr>
  </w:style>
  <w:style w:type="paragraph" w:styleId="922">
    <w:name w:val="toc 9"/>
    <w:basedOn w:val="925"/>
    <w:next w:val="925"/>
    <w:uiPriority w:val="39"/>
    <w:unhideWhenUsed/>
    <w:pPr>
      <w:pBdr/>
      <w:spacing w:after="57"/>
      <w:ind w:right="0" w:firstLine="0" w:left="2268"/>
    </w:pPr>
  </w:style>
  <w:style w:type="paragraph" w:styleId="923">
    <w:name w:val="TOC Heading"/>
    <w:uiPriority w:val="39"/>
    <w:unhideWhenUsed/>
    <w:pPr>
      <w:pBdr/>
      <w:spacing/>
      <w:ind/>
    </w:pPr>
  </w:style>
  <w:style w:type="paragraph" w:styleId="924">
    <w:name w:val="table of figures"/>
    <w:basedOn w:val="925"/>
    <w:next w:val="925"/>
    <w:uiPriority w:val="99"/>
    <w:unhideWhenUsed/>
    <w:pPr>
      <w:pBdr/>
      <w:spacing w:after="0" w:afterAutospacing="0"/>
      <w:ind/>
    </w:pPr>
  </w:style>
  <w:style w:type="paragraph" w:styleId="925" w:default="1">
    <w:name w:val="Normal"/>
    <w:qFormat/>
    <w:pPr>
      <w:pBdr/>
      <w:spacing w:after="0"/>
      <w:ind/>
    </w:pPr>
    <w:rPr>
      <w:rFonts w:ascii="Arial" w:hAnsi="Arial" w:cs="Arial"/>
      <w:sz w:val="24"/>
      <w:szCs w:val="24"/>
    </w:rPr>
  </w:style>
  <w:style w:type="paragraph" w:styleId="926">
    <w:name w:val="Heading 1"/>
    <w:basedOn w:val="925"/>
    <w:next w:val="925"/>
    <w:link w:val="935"/>
    <w:uiPriority w:val="9"/>
    <w:qFormat/>
    <w:pPr>
      <w:keepNext w:val="true"/>
      <w:keepLines w:val="true"/>
      <w:pBdr/>
      <w:spacing w:after="0" w:before="240"/>
      <w:ind/>
      <w:outlineLvl w:val="0"/>
    </w:pPr>
    <w:rPr>
      <w:rFonts w:asciiTheme="majorHAnsi" w:hAnsiTheme="majorHAnsi" w:eastAsiaTheme="majorEastAsia" w:cstheme="majorBidi"/>
      <w:color w:val="2e74b5" w:themeColor="accent1" w:themeShade="BF"/>
      <w:sz w:val="32"/>
      <w:szCs w:val="32"/>
    </w:rPr>
  </w:style>
  <w:style w:type="character" w:styleId="927" w:default="1">
    <w:name w:val="Default Paragraph Font"/>
    <w:uiPriority w:val="1"/>
    <w:unhideWhenUsed/>
    <w:pPr>
      <w:pBdr/>
      <w:spacing/>
      <w:ind/>
    </w:pPr>
  </w:style>
  <w:style w:type="table" w:styleId="92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29" w:default="1">
    <w:name w:val="No List"/>
    <w:uiPriority w:val="99"/>
    <w:semiHidden/>
    <w:unhideWhenUsed/>
    <w:pPr>
      <w:pBdr/>
      <w:spacing/>
      <w:ind/>
    </w:pPr>
  </w:style>
  <w:style w:type="character" w:styleId="930">
    <w:name w:val="Hyperlink"/>
    <w:basedOn w:val="927"/>
    <w:uiPriority w:val="99"/>
    <w:unhideWhenUsed/>
    <w:pPr>
      <w:pBdr/>
      <w:spacing/>
      <w:ind/>
    </w:pPr>
    <w:rPr>
      <w:color w:val="0563c1" w:themeColor="hyperlink"/>
      <w:u w:val="single"/>
    </w:rPr>
  </w:style>
  <w:style w:type="paragraph" w:styleId="931">
    <w:name w:val="List Paragraph"/>
    <w:basedOn w:val="925"/>
    <w:uiPriority w:val="34"/>
    <w:qFormat/>
    <w:pPr>
      <w:pBdr/>
      <w:spacing/>
      <w:ind w:left="720"/>
      <w:contextualSpacing w:val="true"/>
    </w:pPr>
  </w:style>
  <w:style w:type="table" w:styleId="932">
    <w:name w:val="Table Grid"/>
    <w:basedOn w:val="928"/>
    <w:uiPriority w:val="9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33">
    <w:name w:val="FollowedHyperlink"/>
    <w:basedOn w:val="927"/>
    <w:uiPriority w:val="99"/>
    <w:semiHidden/>
    <w:unhideWhenUsed/>
    <w:pPr>
      <w:pBdr/>
      <w:spacing/>
      <w:ind/>
    </w:pPr>
    <w:rPr>
      <w:color w:val="954f72" w:themeColor="followedHyperlink"/>
      <w:u w:val="single"/>
    </w:rPr>
  </w:style>
  <w:style w:type="paragraph" w:styleId="934">
    <w:name w:val="Normal (Web)"/>
    <w:basedOn w:val="925"/>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lang w:eastAsia="fr-FR"/>
    </w:rPr>
  </w:style>
  <w:style w:type="character" w:styleId="935" w:customStyle="1">
    <w:name w:val="Titre 1 Car"/>
    <w:basedOn w:val="927"/>
    <w:link w:val="926"/>
    <w:uiPriority w:val="9"/>
    <w:pPr>
      <w:pBdr/>
      <w:spacing/>
      <w:ind/>
    </w:pPr>
    <w:rPr>
      <w:rFonts w:asciiTheme="majorHAnsi" w:hAnsiTheme="majorHAnsi" w:eastAsiaTheme="majorEastAsia" w:cstheme="majorBidi"/>
      <w:color w:val="2e74b5" w:themeColor="accent1" w:themeShade="BF"/>
      <w:sz w:val="32"/>
      <w:szCs w:val="32"/>
    </w:rPr>
  </w:style>
  <w:style w:type="paragraph" w:styleId="936">
    <w:name w:val="Balloon Text"/>
    <w:basedOn w:val="925"/>
    <w:link w:val="937"/>
    <w:uiPriority w:val="99"/>
    <w:semiHidden/>
    <w:unhideWhenUsed/>
    <w:pPr>
      <w:pBdr/>
      <w:spacing w:after="0" w:line="240" w:lineRule="auto"/>
      <w:ind/>
    </w:pPr>
    <w:rPr>
      <w:rFonts w:ascii="Segoe UI" w:hAnsi="Segoe UI" w:cs="Segoe UI"/>
      <w:sz w:val="18"/>
      <w:szCs w:val="18"/>
    </w:rPr>
  </w:style>
  <w:style w:type="character" w:styleId="937" w:customStyle="1">
    <w:name w:val="Texte de bulles Car"/>
    <w:basedOn w:val="927"/>
    <w:link w:val="936"/>
    <w:uiPriority w:val="99"/>
    <w:semiHidden/>
    <w:pPr>
      <w:pBdr/>
      <w:spacing/>
      <w:ind/>
    </w:pPr>
    <w:rPr>
      <w:rFonts w:ascii="Segoe UI" w:hAnsi="Segoe UI" w:cs="Segoe UI"/>
      <w:sz w:val="18"/>
      <w:szCs w:val="18"/>
    </w:rPr>
  </w:style>
  <w:style w:type="character" w:styleId="938">
    <w:name w:val="Strong"/>
    <w:basedOn w:val="927"/>
    <w:uiPriority w:val="22"/>
    <w:qFormat/>
    <w:pPr>
      <w:pBdr/>
      <w:spacing/>
      <w:ind/>
    </w:pPr>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s://www.cnil.fr/fr/sanctions-2250000-euros-et-800000-euros-pour-carrefour-france-carrefour-banque" TargetMode="External"/><Relationship Id="rId12" Type="http://schemas.openxmlformats.org/officeDocument/2006/relationships/hyperlink" Target="https://www.journaldunet.com/economie/services/1208625-rgpd-carrefour-france-ecope-d-une-amende-de-2-25-millions-d-euros/" TargetMode="External"/><Relationship Id="rId13" Type="http://schemas.openxmlformats.org/officeDocument/2006/relationships/image" Target="media/image3.png"/><Relationship Id="rId14" Type="http://schemas.openxmlformats.org/officeDocument/2006/relationships/hyperlink" Target="https://www.cnil.fr/sites/default/files/atoms/files/rgpd-guide_sous-traitant-cnil.pdf" TargetMode="External"/><Relationship Id="rId15" Type="http://schemas.openxmlformats.org/officeDocument/2006/relationships/hyperlink" Target="https://www.cnil.fr/fr/reglement-europeen-sur-la-protection-des-donnees-un-guide-pour-accompagner-les-sous-traitants" TargetMode="External"/><Relationship Id="rId16" Type="http://schemas.openxmlformats.org/officeDocument/2006/relationships/hyperlink" Target="https://www.youtube.com/watch?v=kZt7gRkcBgQ" TargetMode="External"/><Relationship Id="rId17" Type="http://schemas.openxmlformats.org/officeDocument/2006/relationships/hyperlink" Target="https://www.cnil.fr/fr/reglement-europeen-sur-la-protection-des-donnees-un-guide-pour-accompagner-les-sous-traitant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dc:creator>
  <cp:keywords/>
  <dc:description/>
  <cp:lastModifiedBy>Gabin Courdy</cp:lastModifiedBy>
  <cp:revision>5</cp:revision>
  <dcterms:created xsi:type="dcterms:W3CDTF">2020-12-06T21:00:00Z</dcterms:created>
  <dcterms:modified xsi:type="dcterms:W3CDTF">2024-02-06T09:36:51Z</dcterms:modified>
</cp:coreProperties>
</file>