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Dossier 1- Recenser les traitements sur les données </w:t>
      </w:r>
    </w:p>
    <w:p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color w:val="000000"/>
          <w:sz w:val="44"/>
          <w:szCs w:val="44"/>
        </w:rPr>
      </w:pPr>
      <w:r>
        <w:rPr>
          <w:sz w:val="44"/>
          <w:szCs w:val="44"/>
        </w:rPr>
        <w:t>à caractère personnel au sein de l’organisation</w:t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Objectifs 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120"/>
        <w:ind w:hanging="357" w:left="357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Notions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Données personnelles, données sensibles,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Traitements sur les données à caractère personnel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360" w:right="0"/>
        <w:jc w:val="both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120"/>
        <w:ind w:hanging="357" w:left="357" w:right="0"/>
        <w:jc w:val="left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Compétences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spacing w:lineRule="auto" w:line="240" w:before="0" w:after="0"/>
        <w:ind w:hanging="360" w:left="1080" w:right="0"/>
        <w:jc w:val="both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Recenser les traitements sur les données à caractère personnel au sein de l’organisation 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4"/>
        </w:numPr>
        <w:pBdr/>
        <w:shd w:val="clear" w:fill="auto"/>
        <w:spacing w:lineRule="auto" w:line="240" w:before="0" w:after="0"/>
        <w:ind w:hanging="360" w:left="1080" w:right="0"/>
        <w:jc w:val="both"/>
        <w:rPr>
          <w:rFonts w:ascii="Calibri" w:hAnsi="Calibri" w:eastAsia="Calibri" w:cs="Calibri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Appliquer la réglementation en matière de collecte, de traitement et de conservation des données à caractère personnel.</w:t>
      </w:r>
    </w:p>
    <w:p>
      <w:pPr>
        <w:pStyle w:val="Normal1"/>
        <w:spacing w:lineRule="auto" w:line="240" w:before="0" w:after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Découverte : pronote et vous</w:t>
      </w:r>
    </w:p>
    <w:p>
      <w:pPr>
        <w:pStyle w:val="Normal1"/>
        <w:rPr>
          <w:i/>
          <w:i/>
        </w:rPr>
      </w:pPr>
      <w:r>
        <w:rPr>
          <w:i/>
        </w:rPr>
        <w:t>Par la suite, nous allons nous intéresser aux informations sur Pronote  qui vous concerne :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jc w:val="both"/>
        <w:rPr/>
      </w:pPr>
      <w:r>
        <w:rPr/>
        <w:t>Qui détient des informations ? Sur qui ? Quelles sont les parties prenantes ?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>La proviseure et les membres du lycée : direction, administration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1"/>
        <w:spacing w:lineRule="auto" w:line="240" w:before="0" w:after="0"/>
        <w:ind w:hanging="0" w:left="720"/>
        <w:jc w:val="both"/>
        <w:rPr>
          <w:b/>
          <w:color w:val="0000FF"/>
        </w:rPr>
      </w:pPr>
      <w:r>
        <w:rPr>
          <w:b/>
          <w:color w:val="0000FF"/>
        </w:rPr>
        <w:t xml:space="preserve">Elève :  </w:t>
      </w:r>
      <w:r>
        <w:rPr>
          <w:color w:val="0000FF"/>
        </w:rPr>
        <w:t xml:space="preserve">                                                                     </w:t>
        <w:tab/>
        <w:tab/>
        <w:t xml:space="preserve">  </w:t>
      </w:r>
      <w:r>
        <w:rPr>
          <w:b/>
          <w:color w:val="0000FF"/>
        </w:rPr>
        <w:t xml:space="preserve">  Responsables légaux :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  <w:u w:val="single"/>
        </w:rPr>
      </w:pPr>
      <w:r>
        <w:rPr>
          <w:color w:val="0000FF"/>
        </w:rPr>
        <w:t xml:space="preserve">→ </w:t>
      </w:r>
      <w:r>
        <w:rPr>
          <w:color w:val="0000FF"/>
          <w:u w:val="single"/>
        </w:rPr>
        <w:t>Nom</w:t>
        <w:tab/>
      </w:r>
      <w:r>
        <w:rPr>
          <w:color w:val="0000FF"/>
        </w:rPr>
        <w:tab/>
        <w:tab/>
        <w:tab/>
        <w:tab/>
        <w:tab/>
        <w:tab/>
        <w:t xml:space="preserve">→ </w:t>
      </w:r>
      <w:r>
        <w:rPr>
          <w:color w:val="0000FF"/>
          <w:u w:val="single"/>
        </w:rPr>
        <w:t>Nom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  <w:u w:val="single"/>
        </w:rPr>
      </w:pPr>
      <w:r>
        <w:rPr>
          <w:color w:val="0000FF"/>
        </w:rPr>
        <w:t xml:space="preserve">→ </w:t>
      </w:r>
      <w:r>
        <w:rPr>
          <w:color w:val="0000FF"/>
          <w:u w:val="single"/>
        </w:rPr>
        <w:t>Prénom</w:t>
      </w:r>
      <w:r>
        <w:rPr>
          <w:color w:val="0000FF"/>
        </w:rPr>
        <w:tab/>
        <w:tab/>
        <w:tab/>
        <w:tab/>
        <w:tab/>
        <w:tab/>
        <w:t xml:space="preserve">→ </w:t>
      </w:r>
      <w:r>
        <w:rPr>
          <w:color w:val="0000FF"/>
          <w:u w:val="single"/>
        </w:rPr>
        <w:t>Prénom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  <w:u w:val="single"/>
        </w:rPr>
      </w:pPr>
      <w:r>
        <w:rPr>
          <w:color w:val="0000FF"/>
        </w:rPr>
        <w:t xml:space="preserve">→ </w:t>
      </w:r>
      <w:r>
        <w:rPr>
          <w:color w:val="0000FF"/>
          <w:u w:val="single"/>
        </w:rPr>
        <w:t>Mail</w:t>
      </w:r>
      <w:r>
        <w:rPr>
          <w:color w:val="0000FF"/>
        </w:rPr>
        <w:tab/>
        <w:tab/>
        <w:tab/>
        <w:tab/>
        <w:tab/>
        <w:tab/>
        <w:tab/>
        <w:t xml:space="preserve">→ </w:t>
      </w:r>
      <w:r>
        <w:rPr>
          <w:color w:val="0000FF"/>
          <w:u w:val="single"/>
        </w:rPr>
        <w:t>Mail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  <w:u w:val="single"/>
        </w:rPr>
      </w:pPr>
      <w:r>
        <w:rPr>
          <w:color w:val="0000FF"/>
        </w:rPr>
        <w:t xml:space="preserve">→ </w:t>
      </w:r>
      <w:r>
        <w:rPr>
          <w:color w:val="0000FF"/>
          <w:u w:val="single"/>
        </w:rPr>
        <w:t>Num.tel</w:t>
      </w:r>
      <w:r>
        <w:rPr>
          <w:color w:val="0000FF"/>
        </w:rPr>
        <w:tab/>
        <w:tab/>
        <w:tab/>
        <w:tab/>
        <w:tab/>
        <w:tab/>
        <w:t xml:space="preserve">→ </w:t>
      </w:r>
      <w:r>
        <w:rPr>
          <w:color w:val="0000FF"/>
          <w:u w:val="single"/>
        </w:rPr>
        <w:t>Num. Tel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0000FF"/>
        </w:rPr>
        <w:t>Filière</w:t>
        <w:tab/>
        <w:tab/>
        <w:tab/>
        <w:tab/>
        <w:tab/>
        <w:tab/>
        <w:t>→ Date de naissance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  <w:u w:val="single"/>
        </w:rPr>
      </w:pPr>
      <w:r>
        <w:rPr>
          <w:color w:val="0000FF"/>
        </w:rPr>
        <w:t xml:space="preserve">→ </w:t>
      </w:r>
      <w:r>
        <w:rPr>
          <w:color w:val="0000FF"/>
        </w:rPr>
        <w:t>Date de naissance</w:t>
        <w:tab/>
        <w:tab/>
        <w:tab/>
        <w:tab/>
        <w:tab/>
        <w:t xml:space="preserve">→ </w:t>
      </w:r>
      <w:r>
        <w:rPr>
          <w:color w:val="0000FF"/>
          <w:u w:val="single"/>
        </w:rPr>
        <w:t>Adresse physique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0000FF"/>
          <w:u w:val="single"/>
        </w:rPr>
        <w:t>Adresse physique</w:t>
      </w:r>
      <w:r>
        <w:rPr>
          <w:color w:val="0000FF"/>
        </w:rPr>
        <w:tab/>
        <w:tab/>
        <w:tab/>
        <w:tab/>
        <w:tab/>
        <w:t>→ Lien de Parenté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0000FF"/>
        </w:rPr>
        <w:t>Liens de Parenté</w:t>
        <w:tab/>
        <w:tab/>
        <w:tab/>
        <w:tab/>
        <w:tab/>
        <w:t>→ Notes des élèves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FF0000"/>
        </w:rPr>
        <w:t>Aménagement épreuves, informations médicale</w:t>
      </w:r>
      <w:r>
        <w:rPr>
          <w:color w:val="0000FF"/>
        </w:rPr>
        <w:tab/>
        <w:t>→ Bulletin scolaire des élèves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0000FF"/>
        </w:rPr>
        <w:t>Notes</w:t>
        <w:tab/>
        <w:tab/>
        <w:tab/>
        <w:tab/>
        <w:tab/>
        <w:tab/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0000FF"/>
        </w:rPr>
        <w:t>Bulletin scolaire</w:t>
        <w:tab/>
        <w:tab/>
        <w:tab/>
        <w:tab/>
        <w:tab/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0000FF"/>
        </w:rPr>
        <w:t>Responsable légaux</w:t>
        <w:tab/>
        <w:tab/>
        <w:tab/>
        <w:tab/>
        <w:t xml:space="preserve">               </w:t>
      </w:r>
    </w:p>
    <w:p>
      <w:pPr>
        <w:pStyle w:val="Normal1"/>
        <w:spacing w:lineRule="auto" w:line="240" w:before="0" w:after="0"/>
        <w:ind w:hanging="0" w:left="0"/>
        <w:jc w:val="both"/>
        <w:rPr>
          <w:color w:val="0000FF"/>
        </w:rPr>
      </w:pPr>
      <w:r>
        <w:rPr>
          <w:color w:val="0000FF"/>
        </w:rPr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</w:r>
    </w:p>
    <w:p>
      <w:pPr>
        <w:pStyle w:val="Normal1"/>
        <w:spacing w:lineRule="auto" w:line="240" w:before="0" w:after="0"/>
        <w:ind w:hanging="0" w:left="720"/>
        <w:jc w:val="both"/>
        <w:rPr>
          <w:b/>
          <w:color w:val="0000FF"/>
        </w:rPr>
      </w:pPr>
      <w:r>
        <w:rPr>
          <w:b/>
          <w:color w:val="0000FF"/>
        </w:rPr>
        <w:t>Entreprises :</w:t>
        <w:tab/>
        <w:tab/>
        <w:tab/>
        <w:tab/>
        <w:tab/>
        <w:tab/>
        <w:t xml:space="preserve">Professeurs : 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  <w:u w:val="single"/>
        </w:rPr>
      </w:pPr>
      <w:r>
        <w:rPr>
          <w:color w:val="0000FF"/>
        </w:rPr>
        <w:t xml:space="preserve">→ </w:t>
      </w:r>
      <w:r>
        <w:rPr>
          <w:color w:val="0000FF"/>
        </w:rPr>
        <w:t>Raison sociale</w:t>
        <w:tab/>
        <w:tab/>
        <w:tab/>
        <w:tab/>
        <w:tab/>
        <w:t xml:space="preserve">→ </w:t>
      </w:r>
      <w:r>
        <w:rPr>
          <w:color w:val="0000FF"/>
          <w:u w:val="single"/>
        </w:rPr>
        <w:t>Nom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  <w:u w:val="single"/>
        </w:rPr>
      </w:pPr>
      <w:r>
        <w:rPr>
          <w:color w:val="0000FF"/>
        </w:rPr>
        <w:t xml:space="preserve">→ </w:t>
      </w:r>
      <w:r>
        <w:rPr>
          <w:color w:val="0000FF"/>
        </w:rPr>
        <w:t>Siège sociale</w:t>
        <w:tab/>
        <w:tab/>
        <w:tab/>
        <w:tab/>
        <w:tab/>
        <w:tab/>
        <w:t xml:space="preserve">→ </w:t>
      </w:r>
      <w:r>
        <w:rPr>
          <w:color w:val="0000FF"/>
          <w:u w:val="single"/>
        </w:rPr>
        <w:t>Prénom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0000FF"/>
        </w:rPr>
        <w:t>Tuteur</w:t>
        <w:tab/>
        <w:tab/>
        <w:tab/>
        <w:tab/>
        <w:tab/>
        <w:tab/>
        <w:t xml:space="preserve">→ </w:t>
      </w:r>
      <w:r>
        <w:rPr>
          <w:color w:val="0000FF"/>
          <w:u w:val="single"/>
        </w:rPr>
        <w:t>Adresse physique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 xml:space="preserve">→ </w:t>
      </w:r>
      <w:r>
        <w:rPr>
          <w:color w:val="0000FF"/>
        </w:rPr>
        <w:t>Appréciation du tuteur</w:t>
        <w:tab/>
        <w:tab/>
        <w:tab/>
        <w:tab/>
        <w:t>→ Photo</w:t>
      </w:r>
    </w:p>
    <w:p>
      <w:pPr>
        <w:pStyle w:val="Normal1"/>
        <w:spacing w:lineRule="auto" w:line="240" w:before="0" w:after="0"/>
        <w:ind w:hanging="0" w:left="720"/>
        <w:jc w:val="both"/>
        <w:rPr>
          <w:color w:val="0000FF"/>
        </w:rPr>
      </w:pPr>
      <w:r>
        <w:rPr>
          <w:color w:val="0000FF"/>
        </w:rPr>
        <w:tab/>
        <w:tab/>
        <w:tab/>
        <w:tab/>
        <w:tab/>
        <w:tab/>
        <w:tab/>
        <w:t>→ Classe</w:t>
      </w:r>
    </w:p>
    <w:p>
      <w:pPr>
        <w:pStyle w:val="Normal1"/>
        <w:spacing w:lineRule="auto" w:line="240" w:before="0" w:after="0"/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jc w:val="both"/>
        <w:rPr/>
      </w:pPr>
      <w:r>
        <w:rPr/>
        <w:t>Quelles sont les</w:t>
      </w:r>
      <w:r>
        <w:rPr>
          <w:color w:val="00FF00"/>
        </w:rPr>
        <w:t xml:space="preserve"> informations détenues</w:t>
      </w:r>
      <w:r>
        <w:rPr/>
        <w:t xml:space="preserve"> ?</w:t>
      </w:r>
    </w:p>
    <w:p>
      <w:pPr>
        <w:pStyle w:val="Normal1"/>
        <w:spacing w:lineRule="auto" w:line="240" w:before="0" w:after="0"/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jc w:val="both"/>
        <w:rPr/>
      </w:pPr>
      <w:r>
        <w:rPr/>
        <w:t>Quels sont les traitements qui s’appliquent à ces informations ?</w:t>
      </w:r>
    </w:p>
    <w:p>
      <w:pPr>
        <w:pStyle w:val="Normal1"/>
        <w:spacing w:lineRule="auto" w:line="240" w:before="0" w:after="0"/>
        <w:jc w:val="both"/>
        <w:rPr/>
      </w:pPr>
      <w:r>
        <w:rPr/>
      </w:r>
    </w:p>
    <w:p>
      <w:pPr>
        <w:pStyle w:val="Normal1"/>
        <w:spacing w:lineRule="auto" w:line="240" w:before="0" w:after="0"/>
        <w:ind w:hanging="0" w:left="720"/>
        <w:jc w:val="both"/>
        <w:rPr/>
      </w:pPr>
      <w:r>
        <w:rPr>
          <w:i/>
          <w:color w:val="0000FF"/>
        </w:rPr>
        <w:t>Création, Modification, Suppression, Insertion</w:t>
      </w:r>
      <w:r>
        <w:rPr/>
        <w:t xml:space="preserve"> </w:t>
      </w:r>
    </w:p>
    <w:p>
      <w:pPr>
        <w:pStyle w:val="Normal1"/>
        <w:spacing w:lineRule="auto" w:line="240" w:before="0" w:after="0"/>
        <w:ind w:hanging="0" w:left="720"/>
        <w:jc w:val="both"/>
        <w:rPr/>
      </w:pPr>
      <w:r>
        <w:rPr/>
      </w:r>
    </w:p>
    <w:p>
      <w:pPr>
        <w:pStyle w:val="Heading1"/>
        <w:numPr>
          <w:ilvl w:val="0"/>
          <w:numId w:val="3"/>
        </w:numPr>
        <w:rPr>
          <w:color w:val="2F5496"/>
          <w:sz w:val="32"/>
          <w:szCs w:val="32"/>
        </w:rPr>
      </w:pPr>
      <w:bookmarkStart w:id="1" w:name="_heading=h.983fri6sawc"/>
      <w:bookmarkEnd w:id="1"/>
      <w:r>
        <w:rPr/>
        <w:t>Application du RGPD ?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r>
        <w:rPr/>
        <w:t xml:space="preserve">Que signifie RGPD ? </w:t>
      </w:r>
    </w:p>
    <w:p>
      <w:pPr>
        <w:pStyle w:val="Normal1"/>
        <w:spacing w:lineRule="auto" w:line="240" w:before="0" w:after="0"/>
        <w:ind w:hanging="0" w:left="360"/>
        <w:rPr>
          <w:color w:val="0000FF"/>
        </w:rPr>
      </w:pPr>
      <w:r>
        <w:rPr>
          <w:color w:val="0000FF"/>
        </w:rPr>
        <w:t>Règlement Général de Protection des Données.</w:t>
      </w:r>
    </w:p>
    <w:p>
      <w:pPr>
        <w:pStyle w:val="Normal1"/>
        <w:spacing w:lineRule="auto" w:line="240" w:before="0" w:after="0"/>
        <w:ind w:hanging="0" w:left="36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r>
        <w:rPr/>
        <w:t xml:space="preserve">Définir une </w:t>
      </w:r>
      <w:r>
        <w:rPr>
          <w:u w:val="single"/>
        </w:rPr>
        <w:t>donnée personnelle</w:t>
      </w:r>
      <w:r>
        <w:rPr/>
        <w:t xml:space="preserve"> ou à caractère personnel ? </w:t>
      </w:r>
      <w:hyperlink r:id="rId2">
        <w:r>
          <w:rPr>
            <w:color w:val="0000FF"/>
            <w:u w:val="single"/>
          </w:rPr>
          <w:t>Aide</w:t>
        </w:r>
      </w:hyperlink>
    </w:p>
    <w:p>
      <w:pPr>
        <w:pStyle w:val="Normal1"/>
        <w:ind w:hanging="0" w:left="360"/>
        <w:rPr>
          <w:color w:val="0000FF"/>
        </w:rPr>
      </w:pPr>
      <w:r>
        <w:rPr>
          <w:color w:val="0000FF"/>
        </w:rPr>
        <w:t>Une donnée à caractère personnel permet d'identifier directement ou indirectement une personne.</w:t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r>
        <w:rPr/>
        <w:t>Pronote utilise-t-il des données personnelles, si oui, lesquelles ?  Justifie !</w:t>
      </w:r>
    </w:p>
    <w:p>
      <w:pPr>
        <w:pStyle w:val="Normal1"/>
        <w:spacing w:lineRule="auto" w:line="240" w:before="0" w:after="0"/>
        <w:ind w:hanging="0" w:left="360"/>
        <w:rPr>
          <w:color w:val="0000FF"/>
        </w:rPr>
      </w:pPr>
      <w:r>
        <w:rPr>
          <w:color w:val="0000FF"/>
        </w:rPr>
        <w:t>Pronote utilise des données personnelles tels que: le nom, le prénom, l’adresse physique, le numéro de téléphone et le mail.</w:t>
      </w:r>
    </w:p>
    <w:p>
      <w:pPr>
        <w:pStyle w:val="Normal1"/>
        <w:spacing w:lineRule="auto" w:line="240" w:before="0" w:after="0"/>
        <w:ind w:hanging="0" w:left="36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r>
        <w:rPr/>
        <w:t xml:space="preserve">Définir une donnée sensible ?  </w:t>
      </w:r>
      <w:hyperlink r:id="rId3">
        <w:r>
          <w:rPr>
            <w:color w:val="0000FF"/>
            <w:u w:val="single"/>
          </w:rPr>
          <w:t>Aide</w:t>
        </w:r>
      </w:hyperlink>
    </w:p>
    <w:p>
      <w:pPr>
        <w:pStyle w:val="Normal1"/>
        <w:rPr>
          <w:color w:val="0000FF"/>
        </w:rPr>
      </w:pPr>
      <w:r>
        <w:rPr>
          <w:i/>
          <w:color w:val="0000FF"/>
        </w:rPr>
        <w:t xml:space="preserve">       </w:t>
      </w:r>
      <w:r>
        <w:rPr>
          <w:color w:val="0000FF"/>
        </w:rPr>
        <w:t>Une donnée sensible est une donnée discriminante qui peut risquer de nuire à la personne.</w:t>
      </w:r>
    </w:p>
    <w:p>
      <w:pPr>
        <w:pStyle w:val="Normal1"/>
        <w:numPr>
          <w:ilvl w:val="0"/>
          <w:numId w:val="5"/>
        </w:numPr>
        <w:rPr>
          <w:u w:val="none"/>
        </w:rPr>
      </w:pPr>
      <w:r>
        <w:rPr/>
        <w:t xml:space="preserve">Pronote utilise-t-il des </w:t>
      </w:r>
      <w:r>
        <w:rPr>
          <w:color w:val="FF0000"/>
        </w:rPr>
        <w:t>données sensibles</w:t>
      </w:r>
      <w:r>
        <w:rPr/>
        <w:t xml:space="preserve"> si oui lesquelles ?  Justifie !</w:t>
      </w:r>
    </w:p>
    <w:p>
      <w:pPr>
        <w:pStyle w:val="Normal1"/>
        <w:ind w:hanging="0" w:left="0"/>
        <w:rPr>
          <w:i/>
          <w:i/>
          <w:color w:val="2F5496"/>
        </w:rPr>
      </w:pPr>
      <w:r>
        <w:rPr/>
        <w:t xml:space="preserve">      </w:t>
      </w:r>
      <w:r>
        <w:rPr>
          <w:color w:val="0000FF"/>
        </w:rPr>
        <w:t xml:space="preserve"> </w:t>
      </w:r>
      <w:r>
        <w:rPr>
          <w:color w:val="0000FF"/>
        </w:rPr>
        <w:t>Pronote utilise des données sensibles telles que : une photo de notre visage, et des informations médicales.</w:t>
      </w:r>
      <w:r>
        <w:rPr>
          <w:i/>
          <w:color w:val="2F5496"/>
        </w:rPr>
        <w:t xml:space="preserve"> </w:t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r>
        <w:rPr/>
        <w:t xml:space="preserve">Quels sont les </w:t>
      </w:r>
      <w:hyperlink r:id="rId4">
        <w:r>
          <w:rPr>
            <w:color w:val="0000FF"/>
            <w:u w:val="single"/>
          </w:rPr>
          <w:t>traitements</w:t>
        </w:r>
      </w:hyperlink>
      <w:r>
        <w:rPr/>
        <w:t xml:space="preserve"> (partie « à quoi correspond le traitement des données personnelles » uniquement) qui sont concernés par le RGPD ?</w:t>
      </w:r>
    </w:p>
    <w:p>
      <w:pPr>
        <w:pStyle w:val="Normal1"/>
        <w:ind w:hanging="0" w:left="360"/>
        <w:rPr>
          <w:color w:val="2F5496"/>
        </w:rPr>
      </w:pPr>
      <w:r>
        <w:rPr>
          <w:color w:val="2F5496"/>
        </w:rPr>
        <w:t>Traitements concernés par le RGPD :</w:t>
      </w:r>
    </w:p>
    <w:p>
      <w:pPr>
        <w:pStyle w:val="Normal1"/>
        <w:numPr>
          <w:ilvl w:val="0"/>
          <w:numId w:val="2"/>
        </w:numPr>
        <w:spacing w:before="0" w:afterAutospacing="0" w:after="0"/>
        <w:ind w:hanging="360" w:left="720"/>
        <w:rPr>
          <w:color w:val="0000FF"/>
        </w:rPr>
      </w:pPr>
      <w:r>
        <w:rPr>
          <w:color w:val="0000FF"/>
        </w:rPr>
        <w:t>Communication / Diffusion / Utilisation des données</w:t>
      </w:r>
    </w:p>
    <w:p>
      <w:pPr>
        <w:pStyle w:val="Normal1"/>
        <w:numPr>
          <w:ilvl w:val="0"/>
          <w:numId w:val="2"/>
        </w:numPr>
        <w:spacing w:before="0" w:afterAutospacing="0" w:after="0"/>
        <w:ind w:hanging="360" w:left="720"/>
        <w:rPr>
          <w:color w:val="0000FF"/>
        </w:rPr>
      </w:pPr>
      <w:r>
        <w:rPr>
          <w:color w:val="0000FF"/>
        </w:rPr>
        <w:t>Collecte des données</w:t>
      </w:r>
    </w:p>
    <w:p>
      <w:pPr>
        <w:pStyle w:val="Normal1"/>
        <w:numPr>
          <w:ilvl w:val="0"/>
          <w:numId w:val="2"/>
        </w:numPr>
        <w:spacing w:before="0" w:afterAutospacing="0" w:after="0"/>
        <w:ind w:hanging="360" w:left="720"/>
        <w:rPr>
          <w:color w:val="0000FF"/>
        </w:rPr>
      </w:pPr>
      <w:r>
        <w:rPr>
          <w:color w:val="0000FF"/>
        </w:rPr>
        <w:t>Conservation des données</w:t>
      </w:r>
    </w:p>
    <w:p>
      <w:pPr>
        <w:pStyle w:val="Normal1"/>
        <w:numPr>
          <w:ilvl w:val="0"/>
          <w:numId w:val="2"/>
        </w:numPr>
        <w:ind w:hanging="360" w:left="720"/>
        <w:rPr>
          <w:color w:val="0000FF"/>
        </w:rPr>
      </w:pPr>
      <w:r>
        <w:rPr>
          <w:color w:val="0000FF"/>
        </w:rPr>
        <w:t>Modification / Suppression des données</w:t>
      </w:r>
    </w:p>
    <w:p>
      <w:pPr>
        <w:pStyle w:val="Normal1"/>
        <w:ind w:hanging="0" w:left="0"/>
        <w:rPr>
          <w:color w:val="2F5496"/>
        </w:rPr>
      </w:pPr>
      <w:r>
        <w:rPr>
          <w:color w:val="2F5496"/>
        </w:rPr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hyperlink r:id="rId5">
        <w:r>
          <w:rPr>
            <w:color w:val="0000FF"/>
            <w:u w:val="single"/>
          </w:rPr>
          <w:t>Quelles règles</w:t>
        </w:r>
      </w:hyperlink>
      <w:r>
        <w:rPr/>
        <w:t xml:space="preserve"> doivent vérifier ces traitements ?</w:t>
      </w:r>
    </w:p>
    <w:p>
      <w:pPr>
        <w:pStyle w:val="Normal1"/>
        <w:ind w:hanging="0" w:left="360"/>
        <w:rPr>
          <w:color w:val="2F5496"/>
        </w:rPr>
      </w:pPr>
      <w:r>
        <w:rPr>
          <w:color w:val="2F5496"/>
        </w:rPr>
      </w:r>
    </w:p>
    <w:p>
      <w:pPr>
        <w:pStyle w:val="Normal1"/>
        <w:ind w:hanging="0" w:left="360"/>
        <w:rPr>
          <w:color w:val="0000FF"/>
        </w:rPr>
      </w:pPr>
      <w:r>
        <w:rPr>
          <w:color w:val="0000FF"/>
        </w:rPr>
        <w:t>Droit des personnes, licéité, finalité, minimisation, données sensibles, conservation limitée, sécurité des données et transparence.</w:t>
      </w:r>
    </w:p>
    <w:p>
      <w:pPr>
        <w:pStyle w:val="Normal1"/>
        <w:numPr>
          <w:ilvl w:val="0"/>
          <w:numId w:val="5"/>
        </w:numPr>
        <w:rPr>
          <w:u w:val="none"/>
        </w:rPr>
      </w:pPr>
      <w:hyperlink r:id="rId6">
        <w:r>
          <w:rPr>
            <w:color w:val="0000FF"/>
            <w:u w:val="single"/>
          </w:rPr>
          <w:t>Quels organismes</w:t>
        </w:r>
      </w:hyperlink>
      <w:r>
        <w:rPr/>
        <w:t xml:space="preserve"> (partie « quelles sont les conditions pour être soumis au RGPD ? » uniquement)  doivent appliquer ces règles ?</w:t>
      </w:r>
    </w:p>
    <w:p>
      <w:pPr>
        <w:pStyle w:val="Normal1"/>
        <w:rPr>
          <w:rFonts w:ascii="Arial" w:hAnsi="Arial" w:eastAsia="Arial" w:cs="Arial"/>
          <w:color w:val="0000FF"/>
          <w:sz w:val="20"/>
          <w:szCs w:val="20"/>
        </w:rPr>
      </w:pPr>
      <w:r>
        <w:rPr>
          <w:rFonts w:eastAsia="Arial" w:cs="Arial" w:ascii="Arial" w:hAnsi="Arial"/>
          <w:i/>
          <w:color w:val="1155CC"/>
          <w:sz w:val="20"/>
          <w:szCs w:val="20"/>
        </w:rPr>
        <w:t xml:space="preserve">      </w:t>
      </w:r>
      <w:r>
        <w:rPr>
          <w:rFonts w:eastAsia="Arial" w:cs="Arial" w:ascii="Arial" w:hAnsi="Arial"/>
          <w:color w:val="0000FF"/>
          <w:sz w:val="20"/>
          <w:szCs w:val="20"/>
        </w:rPr>
        <w:t>Le RGPD est obligatoire pour toute organisation (peu importe la taille) qui traite de données personnelles.</w:t>
      </w:r>
    </w:p>
    <w:p>
      <w:pPr>
        <w:pStyle w:val="Normal1"/>
        <w:rPr>
          <w:rFonts w:ascii="Arial" w:hAnsi="Arial" w:eastAsia="Arial" w:cs="Arial"/>
          <w:i/>
          <w:i/>
          <w:color w:val="0000FF"/>
          <w:sz w:val="20"/>
          <w:szCs w:val="20"/>
        </w:rPr>
      </w:pPr>
      <w:r>
        <w:rPr>
          <w:rFonts w:eastAsia="Arial" w:cs="Arial" w:ascii="Arial" w:hAnsi="Arial"/>
          <w:color w:val="0000FF"/>
          <w:sz w:val="20"/>
          <w:szCs w:val="20"/>
        </w:rPr>
        <w:t xml:space="preserve">      </w:t>
      </w:r>
      <w:r>
        <w:rPr>
          <w:rFonts w:eastAsia="Arial" w:cs="Arial" w:ascii="Arial" w:hAnsi="Arial"/>
          <w:color w:val="0000FF"/>
          <w:sz w:val="20"/>
          <w:szCs w:val="20"/>
        </w:rPr>
        <w:t>Ces données concernent les habitants de l'Union Européenne</w:t>
      </w:r>
      <w:r>
        <w:rPr>
          <w:rFonts w:eastAsia="Arial" w:cs="Arial" w:ascii="Arial" w:hAnsi="Arial"/>
          <w:i/>
          <w:color w:val="0000FF"/>
          <w:sz w:val="20"/>
          <w:szCs w:val="20"/>
        </w:rPr>
        <w:t>.</w:t>
      </w:r>
    </w:p>
    <w:p>
      <w:pPr>
        <w:pStyle w:val="Normal1"/>
        <w:numPr>
          <w:ilvl w:val="0"/>
          <w:numId w:val="5"/>
        </w:numPr>
        <w:rPr>
          <w:u w:val="none"/>
        </w:rPr>
      </w:pPr>
      <w:r>
        <w:rPr>
          <w:i/>
          <w:color w:val="7030A0"/>
        </w:rPr>
        <w:t xml:space="preserve"> </w:t>
      </w:r>
      <w:r>
        <w:rPr/>
        <w:t>Le lycée fait-il partie des organismes qui doivent appliquer ces règles ?</w:t>
      </w:r>
    </w:p>
    <w:p>
      <w:pPr>
        <w:pStyle w:val="Normal1"/>
        <w:ind w:hanging="0" w:left="0"/>
        <w:rPr>
          <w:color w:val="0000FF"/>
        </w:rPr>
      </w:pPr>
      <w:r>
        <w:rPr>
          <w:color w:val="0000FF"/>
        </w:rPr>
        <w:t xml:space="preserve">        </w:t>
      </w:r>
      <w:r>
        <w:rPr>
          <w:color w:val="0000FF"/>
        </w:rPr>
        <w:t>Oui, le lycée est concerné.</w:t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r>
        <w:rPr/>
        <w:t>Est-ce que les traitements réalisés par le lycée sur les données des élèves/étudiants respectent les règles des traitements du RGPD ?</w:t>
      </w:r>
    </w:p>
    <w:p>
      <w:pPr>
        <w:pStyle w:val="Normal1"/>
        <w:spacing w:lineRule="auto" w:line="240" w:before="0" w:after="0"/>
        <w:ind w:hanging="0" w:left="360"/>
        <w:rPr/>
      </w:pPr>
      <w:r>
        <w:rPr/>
      </w:r>
    </w:p>
    <w:p>
      <w:pPr>
        <w:pStyle w:val="Normal1"/>
        <w:ind w:hanging="0" w:left="360"/>
        <w:rPr/>
      </w:pPr>
      <w:r>
        <w:rPr>
          <w:color w:val="0000FF"/>
        </w:rPr>
        <w:t>Pour toutes les données conservées, collectées, diffusées, modifiées et supprimées il est nécessaire de vérifier les 8 règles d’or (cf : Q7)</w:t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r>
        <w:rPr/>
        <w:t>Que doit mettre en place un organisme qui réalise des traitements sur des données personnelles l’</w:t>
      </w:r>
      <w:hyperlink r:id="rId7">
        <w:r>
          <w:rPr>
            <w:color w:val="0000FF"/>
            <w:u w:val="single"/>
          </w:rPr>
          <w:t>aide</w:t>
        </w:r>
      </w:hyperlink>
    </w:p>
    <w:p>
      <w:pPr>
        <w:pStyle w:val="Normal1"/>
        <w:ind w:hanging="0" w:left="360"/>
        <w:rPr>
          <w:color w:val="0000FF"/>
        </w:rPr>
      </w:pPr>
      <w:r>
        <w:rPr>
          <w:color w:val="0000FF"/>
        </w:rPr>
        <w:t>L’organisme doit mettre en place un registre des activités de traitement des données à caractère personnel.</w:t>
      </w:r>
    </w:p>
    <w:p>
      <w:pPr>
        <w:pStyle w:val="Normal1"/>
        <w:spacing w:lineRule="auto" w:line="240" w:before="0" w:after="0"/>
        <w:ind w:hanging="0" w:left="36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0" w:after="0"/>
        <w:rPr/>
      </w:pPr>
      <w:r>
        <w:rPr/>
        <w:t>Mettons en place cette disposition du RGPD dans le cas que nous venons de voir.</w:t>
      </w:r>
    </w:p>
    <w:p>
      <w:pPr>
        <w:pStyle w:val="Normal1"/>
        <w:spacing w:lineRule="auto" w:line="240" w:before="0" w:after="0"/>
        <w:ind w:hanging="0" w:left="0"/>
        <w:rPr>
          <w:color w:val="0000FF"/>
        </w:rPr>
      </w:pPr>
      <w:r>
        <w:rPr>
          <w:color w:val="0000FF"/>
        </w:rPr>
        <w:t>Exemple rapide de mise en place de registre sur les informations conservées dans Pronote.</w:t>
      </w:r>
    </w:p>
    <w:p>
      <w:pPr>
        <w:pStyle w:val="Normal1"/>
        <w:ind w:hanging="0" w:left="360"/>
        <w:rPr/>
      </w:pPr>
      <w:r>
        <w:rPr/>
      </w:r>
    </w:p>
    <w:p>
      <w:pPr>
        <w:pStyle w:val="Normal1"/>
        <w:numPr>
          <w:ilvl w:val="0"/>
          <w:numId w:val="5"/>
        </w:numPr>
        <w:rPr/>
      </w:pPr>
      <w:r>
        <w:rPr/>
        <w:t>Après en avoir fini avec la question 12, le lycée a-t-il fini de se mettre en conformité avec la RGPD ?</w:t>
      </w:r>
    </w:p>
    <w:p>
      <w:pPr>
        <w:pStyle w:val="Normal1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color w:val="1155CC"/>
        </w:rPr>
        <w:t xml:space="preserve">Non car à chaque nouveau traitement, à chaque nouvelle donnée le registre sera mis à jour.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both"/>
        <w:rPr>
          <w:rFonts w:ascii="Arial" w:hAnsi="Arial" w:eastAsia="Arial" w:cs="Arial"/>
          <w:b w:val="false"/>
          <w:i/>
          <w:i/>
          <w:caps w:val="false"/>
          <w:smallCaps w:val="false"/>
          <w:strike w:val="false"/>
          <w:dstrike w:val="false"/>
          <w:color w:val="00008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8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Consolidation :Que noterez-vous sur votre aide-mémoire, fiche de révision 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0"/>
        <w:ind w:hanging="142" w:left="-142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Voici le moment d’apprendre à réaliser des aides mémoires : partir des objectifs de la page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59" w:before="0" w:after="0"/>
        <w:ind w:hanging="142" w:left="-142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Reprendre les notions et noter les définitions à retenir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hanging="0" w:left="720" w:right="0"/>
        <w:jc w:val="left"/>
        <w:rPr/>
      </w:pPr>
      <w:r>
        <w:rPr/>
        <w:br/>
        <w:t>Donnée personnelle : données biométriques, identitaire, discriminant un individu.</w:t>
        <w:b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59" w:before="0" w:after="16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Reprendre les compétences : que faut-il retenir pour parvenir à réaliser les compétences mentionnées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hanging="0" w:left="720" w:right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ind w:hanging="0" w:left="720"/>
        <w:rPr/>
      </w:pPr>
      <w:r>
        <w:rPr/>
        <w:t>Test de compréhension du vocabulaire</w:t>
      </w:r>
    </w:p>
    <w:p>
      <w:pPr>
        <w:pStyle w:val="Normal1"/>
        <w:rPr/>
      </w:pPr>
      <w:r>
        <w:rPr/>
        <w:t>Répondre aux questions suivantes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Les données suivantes sont-elles personnelles ou pas (les barrer), puis, justifier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Ton numéro de sécurité sociale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Adresse de l’hôpital de Lannion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 numéro de compte en banque  de Mme Charles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Téléphone du docteur Maboul, </w:t>
      </w:r>
      <w:r>
        <w:rPr/>
        <w:t>médecin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Localisation d’Emmanuel Macron lors de </w:t>
      </w:r>
      <w:r>
        <w:rPr/>
        <w:t>sa visite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au salon de l’agriculture.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Adresse de courriel professionnel du professeur Tournesol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Relevé de carte bleue de Mme Giret au centre Leclerc de Lannion le 15/08/2020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Les données suivantes sont-elles sensibles ou pas puis justifier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 taux de cholestérol de M Le Bris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Relevé de carte bleue de Mme Giret au centre Leclerc de Lannion le 15/08/2020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préférence sexuelle de Géraldine Enidlarég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 numéro de téléphone de M.Blanvillain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L’origine de Pierre Durand détenu par sa mutuelle santé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hanging="360" w:left="144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carte de l’iris de mon œil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44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Fleurine, kinésithérapeute, détient des informations manuscrites sur les pathologies de ses patients sur fiches papier. Elle se demande si elle est concernée par le RGPD.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Mme L’hostis dispose sur son portable des numéros de téléphone de tous ses contacts. Cette situation  relève-t-elle du RGPD.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Les informations de navigation détenues par Google sur les internautes irlandais. Google, relève-t-il du RGPD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Les informations commerciales détenues par Amazon sur ses clients New-Yorkais. Amazon, relève-t-il du RGPD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Orange détient des informations commerciales et de géolocalisation sur ses clients français. Orange, relève-t-il du RGPD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bookmarkStart w:id="2" w:name="_heading=h.30j0zll"/>
      <w:bookmarkEnd w:id="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L’entreprise Saveol, veut utiliser les dossiers médicaux de ses maraichers coopérateurs pour mettre en place une politique de risque. Saveol, relève-t-il du RGPD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  <w:bookmarkStart w:id="3" w:name="_heading=h.47wsoe67fk7h"/>
      <w:bookmarkStart w:id="4" w:name="_heading=h.47wsoe67fk7h"/>
      <w:bookmarkEnd w:id="4"/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 lycée de Lannion veut conserver les choix de filières dans des buts statistiques. Le RGPD le permet-il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mutuelle santé XAA ne préfère pas chiffrer les informations sur ses clients, car , en cas de problème avec les programmes, les collaborateurs pourront consulter directement les I° sur la base de données.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Le lycée de Lannion veut conserver les adresses des lycéens de Lannion pour les recontacter plus tard et voir ce qu’ils deviennent. Le RGPD le permet-il ?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pépinière « oh pré et mon arbre » ne propose pas à ces clients de modifier leurs coordonnées. Le RGPD le permet-il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40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Veloland à Lannion, demande aux internautes s’ils veulent recevoir des informations de leurs partenaires (matériel et équipement ou vêtements liés aux cyclistes). Le RGPD le permet-il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spacing w:lineRule="auto" w:line="259" w:before="0" w:after="16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 doit faire un organisme qui traite, collecte et stocke des données à caractère personnel ?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hanging="0" w:left="720" w:right="0"/>
        <w:jc w:val="left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720" w:right="720" w:gutter="0" w:header="708" w:top="765" w:footer="708" w:bottom="76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l="0" t="0" r="0" b="0"/>
              <wp:wrapNone/>
              <wp:docPr id="1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240" cy="180360"/>
                      </a:xfrm>
                      <a:prstGeom prst="rect">
                        <a:avLst/>
                      </a:prstGeom>
                      <a:solidFill>
                        <a:srgbClr val="a8d08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PAGE   \* MERGEFORMAT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fillcolor="#a8d08c" stroked="f" o:allowincell="f" style="position:absolute;margin-left:0pt;margin-top:0pt;width:72.5pt;height:14.15pt;mso-wrap-style:square;v-text-anchor:middle;mso-position-horizontal:right;mso-position-horizontal-relative:page;mso-position-vertical:center">
              <v:fill o:detectmouseclick="t" type="solid" color2="#572f73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PAGE   \* MERGEFORMAT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FFFFFF"/>
                        <w:position w:val="0"/>
                        <w:sz w:val="22"/>
                        <w:sz w:val="22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515"/>
              <wp:effectExtent l="0" t="0" r="0" b="0"/>
              <wp:wrapNone/>
              <wp:docPr id="2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960" cy="18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100"/>
                            <w:ind w:hanging="0" w:left="200" w:right="0"/>
                            <w:jc w:val="righ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8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B3.1 - Protéger les données à caractère personnel</w:t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stroked="f" o:allowincell="f" style="position:absolute;margin-left:0pt;margin-top:0pt;width:468.7pt;height:14.4pt;mso-wrap-style:square;v-text-anchor:middle;mso-position-horizontal:left;mso-position-horizontal-relative:margin;mso-position-vertic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100"/>
                      <w:ind w:hanging="0" w:left="200" w:right="0"/>
                      <w:jc w:val="righ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80"/>
                        <w:position w:val="0"/>
                        <w:sz w:val="20"/>
                        <w:sz w:val="20"/>
                        <w:vertAlign w:val="baseline"/>
                      </w:rPr>
                      <w:t>B3.1 - Protéger les données à caractère personnel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l="0" t="0" r="0" b="0"/>
              <wp:wrapNone/>
              <wp:docPr id="3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240" cy="180360"/>
                      </a:xfrm>
                      <a:prstGeom prst="rect">
                        <a:avLst/>
                      </a:prstGeom>
                      <a:solidFill>
                        <a:srgbClr val="a8d08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PAGE   \* MERGEFORMAT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fillcolor="#a8d08c" stroked="f" o:allowincell="f" style="position:absolute;margin-left:522.7pt;margin-top:17.3pt;width:72.5pt;height:14.15pt;mso-wrap-style:square;v-text-anchor:middle;mso-position-horizontal:right;mso-position-horizontal-relative:page;mso-position-vertical:center">
              <v:fill o:detectmouseclick="t" type="solid" color2="#572f73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PAGE   \* MERGEFORMAT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FFFFFF"/>
                        <w:position w:val="0"/>
                        <w:sz w:val="22"/>
                        <w:sz w:val="22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515"/>
              <wp:effectExtent l="0" t="0" r="0" b="0"/>
              <wp:wrapNone/>
              <wp:docPr id="4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960" cy="18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100"/>
                            <w:ind w:hanging="0" w:left="200" w:right="0"/>
                            <w:jc w:val="righ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8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B3.1 - Protéger les données à caractère personnel</w:t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stroked="f" o:allowincell="f" style="position:absolute;margin-left:0pt;margin-top:17.15pt;width:468.7pt;height:14.4pt;mso-wrap-style:square;v-text-anchor:middle;mso-position-horizontal:left;mso-position-horizontal-relative:margin;mso-position-vertic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100"/>
                      <w:ind w:hanging="0" w:left="200" w:right="0"/>
                      <w:jc w:val="righ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80"/>
                        <w:position w:val="0"/>
                        <w:sz w:val="20"/>
                        <w:sz w:val="20"/>
                        <w:vertAlign w:val="baseline"/>
                      </w:rPr>
                      <w:t>B3.1 - Protéger les données à caractère personnel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l="0" t="0" r="0" b="0"/>
              <wp:wrapNone/>
              <wp:docPr id="5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240" cy="180360"/>
                      </a:xfrm>
                      <a:prstGeom prst="rect">
                        <a:avLst/>
                      </a:prstGeom>
                      <a:solidFill>
                        <a:srgbClr val="a8d08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PAGE   \* MERGEFORMAT</w:t>
                          </w: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2</w:t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fillcolor="#a8d08c" stroked="f" o:allowincell="f" style="position:absolute;margin-left:522.7pt;margin-top:17.3pt;width:72.5pt;height:14.15pt;mso-wrap-style:square;v-text-anchor:middle;mso-position-horizontal:right;mso-position-horizontal-relative:page;mso-position-vertical:center">
              <v:fill o:detectmouseclick="t" type="solid" color2="#572f73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PAGE   \* MERGEFORMAT</w:t>
                    </w: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FFFFFF"/>
                        <w:position w:val="0"/>
                        <w:sz w:val="22"/>
                        <w:sz w:val="22"/>
                        <w:vertAlign w:val="baseline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515"/>
              <wp:effectExtent l="0" t="0" r="0" b="0"/>
              <wp:wrapNone/>
              <wp:docPr id="6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960" cy="18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100"/>
                            <w:ind w:hanging="0" w:left="200" w:right="0"/>
                            <w:jc w:val="righ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8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B3.1 - Protéger les données à caractère personnel</w:t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stroked="f" o:allowincell="f" style="position:absolute;margin-left:0pt;margin-top:17.15pt;width:468.7pt;height:14.4pt;mso-wrap-style:square;v-text-anchor:middle;mso-position-horizontal:left;mso-position-horizontal-relative:margin;mso-position-vertic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100"/>
                      <w:ind w:hanging="0" w:left="200" w:right="0"/>
                      <w:jc w:val="righ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80"/>
                        <w:position w:val="0"/>
                        <w:sz w:val="20"/>
                        <w:sz w:val="20"/>
                        <w:vertAlign w:val="baseline"/>
                      </w:rPr>
                      <w:t>B3.1 - Protéger les données à caractère personnel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hanging="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hanging="0"/>
      </w:pPr>
      <w:rPr/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abstractNum w:abstractNumId="4">
    <w:lvl w:ilvl="0">
      <w:numFmt w:val="bullet"/>
      <w:lvlText w:val="⇨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⇨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numFmt w:val="bullet"/>
      <w:lvlText w:val="⇨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link w:val="Titre1Car"/>
    <w:uiPriority w:val="9"/>
    <w:qFormat/>
    <w:rsid w:val="001f5ce3"/>
    <w:pPr>
      <w:keepNext w:val="true"/>
      <w:keepLines/>
      <w:numPr>
        <w:ilvl w:val="0"/>
        <w:numId w:val="6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1"/>
    <w:next w:val="Normal1"/>
    <w:link w:val="Titre2Car"/>
    <w:uiPriority w:val="9"/>
    <w:unhideWhenUsed/>
    <w:qFormat/>
    <w:rsid w:val="001f5ce3"/>
    <w:pPr>
      <w:keepNext w:val="true"/>
      <w:keepLines/>
      <w:numPr>
        <w:ilvl w:val="1"/>
        <w:numId w:val="6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11"/>
    <w:next w:val="Normal11"/>
    <w:link w:val="Titre3Car"/>
    <w:uiPriority w:val="9"/>
    <w:qFormat/>
    <w:rsid w:val="00c65ba0"/>
    <w:pPr>
      <w:numPr>
        <w:ilvl w:val="2"/>
        <w:numId w:val="6"/>
      </w:numPr>
      <w:pBdr/>
      <w:outlineLvl w:val="2"/>
    </w:pPr>
    <w:rPr>
      <w:b/>
    </w:rPr>
  </w:style>
  <w:style w:type="paragraph" w:styleId="Heading4">
    <w:name w:val="Heading 4"/>
    <w:basedOn w:val="Normal1"/>
    <w:next w:val="Normal1"/>
    <w:link w:val="Titre4Car"/>
    <w:uiPriority w:val="9"/>
    <w:semiHidden/>
    <w:unhideWhenUsed/>
    <w:qFormat/>
    <w:rsid w:val="001f5ce3"/>
    <w:pPr>
      <w:keepNext w:val="true"/>
      <w:keepLines/>
      <w:numPr>
        <w:ilvl w:val="3"/>
        <w:numId w:val="6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1"/>
    <w:next w:val="Normal1"/>
    <w:link w:val="Titre5Car"/>
    <w:uiPriority w:val="9"/>
    <w:semiHidden/>
    <w:unhideWhenUsed/>
    <w:qFormat/>
    <w:rsid w:val="001f5ce3"/>
    <w:pPr>
      <w:keepNext w:val="true"/>
      <w:keepLines/>
      <w:numPr>
        <w:ilvl w:val="4"/>
        <w:numId w:val="6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paragraph" w:styleId="Heading6">
    <w:name w:val="Heading 6"/>
    <w:basedOn w:val="Normal1"/>
    <w:next w:val="Normal1"/>
    <w:link w:val="Titre6Car"/>
    <w:uiPriority w:val="9"/>
    <w:semiHidden/>
    <w:unhideWhenUsed/>
    <w:qFormat/>
    <w:rsid w:val="001f5ce3"/>
    <w:pPr>
      <w:keepNext w:val="true"/>
      <w:keepLines/>
      <w:numPr>
        <w:ilvl w:val="5"/>
        <w:numId w:val="6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7">
    <w:name w:val="Heading 7"/>
    <w:basedOn w:val="Normal1"/>
    <w:next w:val="Normal1"/>
    <w:link w:val="Titre7Car"/>
    <w:uiPriority w:val="9"/>
    <w:semiHidden/>
    <w:unhideWhenUsed/>
    <w:qFormat/>
    <w:rsid w:val="001f5ce3"/>
    <w:pPr>
      <w:keepNext w:val="true"/>
      <w:keepLines/>
      <w:numPr>
        <w:ilvl w:val="6"/>
        <w:numId w:val="6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8">
    <w:name w:val="Heading 8"/>
    <w:basedOn w:val="Normal1"/>
    <w:next w:val="Normal1"/>
    <w:link w:val="Titre8Car"/>
    <w:uiPriority w:val="9"/>
    <w:semiHidden/>
    <w:unhideWhenUsed/>
    <w:qFormat/>
    <w:rsid w:val="001f5ce3"/>
    <w:pPr>
      <w:keepNext w:val="true"/>
      <w:keepLines/>
      <w:numPr>
        <w:ilvl w:val="7"/>
        <w:numId w:val="6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1"/>
    <w:next w:val="Normal1"/>
    <w:link w:val="Titre9Car"/>
    <w:uiPriority w:val="9"/>
    <w:semiHidden/>
    <w:unhideWhenUsed/>
    <w:qFormat/>
    <w:rsid w:val="001f5ce3"/>
    <w:pPr>
      <w:keepNext w:val="true"/>
      <w:keepLines/>
      <w:numPr>
        <w:ilvl w:val="8"/>
        <w:numId w:val="6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d36ef6"/>
    <w:rPr/>
  </w:style>
  <w:style w:type="character" w:styleId="PieddepageCar" w:customStyle="1">
    <w:name w:val="Pied de page Car"/>
    <w:basedOn w:val="DefaultParagraphFont"/>
    <w:uiPriority w:val="99"/>
    <w:qFormat/>
    <w:rsid w:val="00d36ef6"/>
    <w:rPr/>
  </w:style>
  <w:style w:type="character" w:styleId="Titre3Car" w:customStyle="1">
    <w:name w:val="Titre 3 Car"/>
    <w:basedOn w:val="DefaultParagraphFont"/>
    <w:uiPriority w:val="9"/>
    <w:qFormat/>
    <w:rsid w:val="00c65ba0"/>
    <w:rPr>
      <w:rFonts w:ascii="Arial" w:hAnsi="Arial" w:eastAsia="Arial" w:cs="Arial"/>
      <w:b/>
      <w:color w:val="000080"/>
      <w:sz w:val="20"/>
      <w:szCs w:val="20"/>
      <w:lang w:eastAsia="fr-FR"/>
    </w:rPr>
  </w:style>
  <w:style w:type="character" w:styleId="TitreCar" w:customStyle="1">
    <w:name w:val="Titre Car"/>
    <w:basedOn w:val="DefaultParagraphFont"/>
    <w:uiPriority w:val="10"/>
    <w:qFormat/>
    <w:rsid w:val="00c65ba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78d1"/>
    <w:rPr>
      <w:color w:val="0000FF"/>
      <w:u w:val="single"/>
    </w:rPr>
  </w:style>
  <w:style w:type="character" w:styleId="AnswerGray" w:customStyle="1">
    <w:name w:val="Answer Gray"/>
    <w:uiPriority w:val="1"/>
    <w:qFormat/>
    <w:rsid w:val="00ed14ee"/>
    <w:rPr>
      <w:rFonts w:ascii="Arial" w:hAnsi="Arial"/>
      <w:sz w:val="20"/>
      <w:shd w:fill="BFBFBF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d14ee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1f5ce3"/>
    <w:rPr>
      <w:sz w:val="20"/>
      <w:szCs w:val="20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1f5ce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itre1Car" w:customStyle="1">
    <w:name w:val="Titre 1 Car"/>
    <w:basedOn w:val="DefaultParagraphFont"/>
    <w:uiPriority w:val="9"/>
    <w:qFormat/>
    <w:rsid w:val="001f5ce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1f5ce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re4Car" w:customStyle="1">
    <w:name w:val="Titre 4 Car"/>
    <w:basedOn w:val="DefaultParagraphFont"/>
    <w:uiPriority w:val="9"/>
    <w:semiHidden/>
    <w:qFormat/>
    <w:rsid w:val="001f5ce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uiPriority w:val="9"/>
    <w:semiHidden/>
    <w:qFormat/>
    <w:rsid w:val="001f5ce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Titre6Car" w:customStyle="1">
    <w:name w:val="Titre 6 Car"/>
    <w:basedOn w:val="DefaultParagraphFont"/>
    <w:uiPriority w:val="9"/>
    <w:semiHidden/>
    <w:qFormat/>
    <w:rsid w:val="001f5ce3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Titre7Car" w:customStyle="1">
    <w:name w:val="Titre 7 Car"/>
    <w:basedOn w:val="DefaultParagraphFont"/>
    <w:uiPriority w:val="9"/>
    <w:qFormat/>
    <w:rsid w:val="001f5ce3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character" w:styleId="Titre8Car" w:customStyle="1">
    <w:name w:val="Titre 8 Car"/>
    <w:basedOn w:val="DefaultParagraphFont"/>
    <w:uiPriority w:val="9"/>
    <w:semiHidden/>
    <w:qFormat/>
    <w:rsid w:val="001f5ce3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itre9Car" w:customStyle="1">
    <w:name w:val="Titre 9 Car"/>
    <w:basedOn w:val="DefaultParagraphFont"/>
    <w:uiPriority w:val="9"/>
    <w:semiHidden/>
    <w:qFormat/>
    <w:rsid w:val="001f5ce3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d6f9e"/>
    <w:rPr>
      <w:color w:themeColor="followedHyperlink" w:val="954F72"/>
      <w:u w:val="single"/>
    </w:rPr>
  </w:style>
  <w:style w:type="character" w:styleId="Emphasis">
    <w:name w:val="Emphasis"/>
    <w:basedOn w:val="DefaultParagraphFont"/>
    <w:uiPriority w:val="20"/>
    <w:qFormat/>
    <w:rsid w:val="00b2364c"/>
    <w:rPr>
      <w:i/>
      <w:i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520a79"/>
    <w:rPr>
      <w:rFonts w:ascii="Segoe UI" w:hAnsi="Segoe UI" w:cs="Segoe UI"/>
      <w:sz w:val="18"/>
      <w:szCs w:val="18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link w:val="TitreCar"/>
    <w:uiPriority w:val="10"/>
    <w:qFormat/>
    <w:rsid w:val="00c65ba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1"/>
    <w:link w:val="En-tteCar"/>
    <w:uiPriority w:val="99"/>
    <w:unhideWhenUsed/>
    <w:rsid w:val="00d36ef6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depageCar"/>
    <w:uiPriority w:val="99"/>
    <w:unhideWhenUsed/>
    <w:rsid w:val="00d36ef6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11" w:customStyle="1">
    <w:name w:val="Normal11"/>
    <w:qFormat/>
    <w:rsid w:val="004825f8"/>
    <w:pPr>
      <w:widowControl w:val="false"/>
      <w:bidi w:val="0"/>
      <w:spacing w:lineRule="auto" w:line="240" w:before="0" w:after="0"/>
      <w:jc w:val="both"/>
    </w:pPr>
    <w:rPr>
      <w:rFonts w:ascii="Arial" w:hAnsi="Arial" w:eastAsia="Arial" w:cs="Arial"/>
      <w:color w:val="000080"/>
      <w:kern w:val="0"/>
      <w:sz w:val="20"/>
      <w:szCs w:val="20"/>
      <w:lang w:eastAsia="fr-FR" w:val="fr-FR" w:bidi="hi-IN"/>
    </w:rPr>
  </w:style>
  <w:style w:type="paragraph" w:styleId="BodyTextL25" w:customStyle="1">
    <w:name w:val="Body Text L25"/>
    <w:basedOn w:val="Normal1"/>
    <w:qFormat/>
    <w:rsid w:val="00ed14ee"/>
    <w:pPr>
      <w:spacing w:lineRule="auto" w:line="240" w:before="120" w:after="120"/>
      <w:ind w:left="360"/>
    </w:pPr>
    <w:rPr>
      <w:rFonts w:ascii="Arial" w:hAnsi="Arial" w:eastAsia="" w:cs="Times New Roman" w:eastAsiaTheme="minorEastAsia"/>
      <w:sz w:val="20"/>
      <w:lang w:eastAsia="fr-FR" w:bidi="fr-FR"/>
    </w:rPr>
  </w:style>
  <w:style w:type="paragraph" w:styleId="BodyTextL50" w:customStyle="1">
    <w:name w:val="Body Text L50"/>
    <w:basedOn w:val="Normal1"/>
    <w:qFormat/>
    <w:rsid w:val="00ed14ee"/>
    <w:pPr>
      <w:spacing w:lineRule="auto" w:line="240" w:before="120" w:after="120"/>
      <w:ind w:left="720"/>
    </w:pPr>
    <w:rPr>
      <w:rFonts w:ascii="Arial" w:hAnsi="Arial" w:eastAsia="" w:cs="Times New Roman" w:eastAsiaTheme="minorEastAsia"/>
      <w:sz w:val="20"/>
      <w:lang w:eastAsia="fr-FR" w:bidi="fr-FR"/>
    </w:rPr>
  </w:style>
  <w:style w:type="paragraph" w:styleId="ListParagraph">
    <w:name w:val="List Paragraph"/>
    <w:basedOn w:val="Normal1"/>
    <w:uiPriority w:val="34"/>
    <w:qFormat/>
    <w:rsid w:val="00ed14ee"/>
    <w:pPr>
      <w:spacing w:before="0" w:after="160"/>
      <w:ind w:left="720"/>
      <w:contextualSpacing/>
    </w:pPr>
    <w:rPr/>
  </w:style>
  <w:style w:type="paragraph" w:styleId="FootnoteText">
    <w:name w:val="Footnote Text"/>
    <w:basedOn w:val="Normal1"/>
    <w:link w:val="NotedebasdepageCar"/>
    <w:uiPriority w:val="99"/>
    <w:semiHidden/>
    <w:unhideWhenUsed/>
    <w:rsid w:val="001f5ce3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1"/>
    <w:uiPriority w:val="99"/>
    <w:semiHidden/>
    <w:unhideWhenUsed/>
    <w:qFormat/>
    <w:rsid w:val="007d6f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OC2">
    <w:name w:val="TOC 2"/>
    <w:basedOn w:val="Normal1"/>
    <w:next w:val="Normal1"/>
    <w:autoRedefine/>
    <w:uiPriority w:val="39"/>
    <w:unhideWhenUsed/>
    <w:rsid w:val="00255c62"/>
    <w:pPr>
      <w:widowControl w:val="false"/>
      <w:spacing w:lineRule="auto" w:line="240" w:before="0" w:after="100"/>
      <w:ind w:left="200"/>
      <w:jc w:val="both"/>
    </w:pPr>
    <w:rPr>
      <w:rFonts w:ascii="Arial" w:hAnsi="Arial" w:eastAsia="Arial" w:cs="Arial"/>
      <w:color w:val="000080"/>
      <w:sz w:val="20"/>
      <w:szCs w:val="20"/>
      <w:lang w:eastAsia="fr-FR"/>
    </w:rPr>
  </w:style>
  <w:style w:type="paragraph" w:styleId="BalloonText">
    <w:name w:val="Balloon Text"/>
    <w:basedOn w:val="Normal1"/>
    <w:link w:val="TextedebullesCar"/>
    <w:uiPriority w:val="99"/>
    <w:semiHidden/>
    <w:unhideWhenUsed/>
    <w:qFormat/>
    <w:rsid w:val="00520a7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il.fr/fr/definition/donnee-personnelle" TargetMode="External"/><Relationship Id="rId3" Type="http://schemas.openxmlformats.org/officeDocument/2006/relationships/hyperlink" Target="https://www.cnil.fr/definition/donnee-sensible" TargetMode="External"/><Relationship Id="rId4" Type="http://schemas.openxmlformats.org/officeDocument/2006/relationships/hyperlink" Target="https://www.legalstart.fr/fiches-pratiques/rgpd/qui-est-concerne-rgpd/" TargetMode="External"/><Relationship Id="rId5" Type="http://schemas.openxmlformats.org/officeDocument/2006/relationships/hyperlink" Target="https://www.dastra.eu/fr/guide/8-regles-d&apos;or-de-la-conformite-RGPD/357" TargetMode="External"/><Relationship Id="rId6" Type="http://schemas.openxmlformats.org/officeDocument/2006/relationships/hyperlink" Target="https://www.legalstart.fr/fiches-pratiques/rgpd/qui-est-concerne-rgpd/" TargetMode="External"/><Relationship Id="rId7" Type="http://schemas.openxmlformats.org/officeDocument/2006/relationships/hyperlink" Target="https://www.cnil.fr/fr/RGDP-le-registre-des-activites-de-traitement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d+ZAV1cInyOH/0iA5sDmy++pkeQ==">CgMxLjAyCGguZ2pkZ3hzMg1oLjk4M2ZyaTZzYXdjMgloLjMwajB6bGwyDmguNDd3c29lNjdmazdoOAByITFXWkVqbWphN1VNLTQycGxxOHNiQW5lcDJXa1NaSlJsZw==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LibreOffice/7.6.0.3$Windows_X86_64 LibreOffice_project/69edd8b8ebc41d00b4de3915dc82f8f0fc3b6265</Application>
  <AppVersion>15.0000</AppVersion>
  <Pages>4</Pages>
  <Words>1149</Words>
  <Characters>5989</Characters>
  <CharactersWithSpaces>7203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2022-09-12T16:12:00Z</dcterms:created>
  <dc:creator>Nathalie</dc:creator>
  <dc:description/>
  <dc:language>fr-FR</dc:language>
  <cp:lastModifiedBy>Gabin Courdy</cp:lastModifiedBy>
  <dcterms:modified xsi:type="dcterms:W3CDTF">2023-09-13T15:30:13Z</dcterms:modified>
  <cp:revision>1</cp:revision>
  <dc:subject/>
  <dc:title/>
</cp:coreProperties>
</file>