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13ED02" w14:textId="77777777" w:rsidR="00A93CD3" w:rsidRPr="00A93CD3" w:rsidRDefault="00A93CD3" w:rsidP="00A93CD3">
      <w:r w:rsidRPr="00A93CD3">
        <w:t xml:space="preserve">l código de "trazabilidad_blockchain_pizza_v3.html" se divide en tres pilares técnicos fundamentales. Como estudiante de computación, esta estructura te resultará muy familiar, ya que utiliza Programación Orientada a Objetos y manipulación del DOM en tiempo real: </w:t>
      </w:r>
    </w:p>
    <w:p w14:paraId="387815AE" w14:textId="77777777" w:rsidR="00A93CD3" w:rsidRPr="00A93CD3" w:rsidRDefault="00A93CD3" w:rsidP="00A93CD3">
      <w:r w:rsidRPr="00A93CD3">
        <w:rPr>
          <w:b/>
          <w:bCs/>
        </w:rPr>
        <w:t xml:space="preserve">1. Estructura y Diseño (HTML5 + </w:t>
      </w:r>
      <w:proofErr w:type="spellStart"/>
      <w:r w:rsidRPr="00A93CD3">
        <w:rPr>
          <w:b/>
          <w:bCs/>
        </w:rPr>
        <w:t>Tailwind</w:t>
      </w:r>
      <w:proofErr w:type="spellEnd"/>
      <w:r w:rsidRPr="00A93CD3">
        <w:rPr>
          <w:b/>
          <w:bCs/>
        </w:rPr>
        <w:t xml:space="preserve"> CSS)</w:t>
      </w:r>
    </w:p>
    <w:p w14:paraId="71E497A3" w14:textId="77777777" w:rsidR="00A93CD3" w:rsidRPr="00A93CD3" w:rsidRDefault="00A93CD3" w:rsidP="00A93CD3">
      <w:pPr>
        <w:numPr>
          <w:ilvl w:val="0"/>
          <w:numId w:val="3"/>
        </w:numPr>
      </w:pPr>
      <w:r w:rsidRPr="00A93CD3">
        <w:t>La interfaz está dividida en dos contenedores principales: un panel lateral izquierdo (aside) para el formulario y las acciones rápidas, y una sección principal derecha (</w:t>
      </w:r>
      <w:proofErr w:type="spellStart"/>
      <w:r w:rsidRPr="00A93CD3">
        <w:t>section</w:t>
      </w:r>
      <w:proofErr w:type="spellEnd"/>
      <w:r w:rsidRPr="00A93CD3">
        <w:t xml:space="preserve">) que funciona como el libro mayor visual. </w:t>
      </w:r>
    </w:p>
    <w:p w14:paraId="699A49D7" w14:textId="77777777" w:rsidR="00A93CD3" w:rsidRPr="00A93CD3" w:rsidRDefault="00A93CD3" w:rsidP="00A93CD3">
      <w:pPr>
        <w:numPr>
          <w:ilvl w:val="0"/>
          <w:numId w:val="3"/>
        </w:numPr>
      </w:pPr>
      <w:r w:rsidRPr="00A93CD3">
        <w:t xml:space="preserve">Todo el diseño moderno (sombras flotantes, bordes redondeados, colores de la bandera italiana) se logra inyectando clases de </w:t>
      </w:r>
      <w:proofErr w:type="spellStart"/>
      <w:r w:rsidRPr="00A93CD3">
        <w:t>Tailwind</w:t>
      </w:r>
      <w:proofErr w:type="spellEnd"/>
      <w:r w:rsidRPr="00A93CD3">
        <w:t xml:space="preserve"> directamente en las etiquetas HTML, apoyado por animaciones CSS personalizadas (como @keyframes </w:t>
      </w:r>
      <w:proofErr w:type="spellStart"/>
      <w:r w:rsidRPr="00A93CD3">
        <w:t>slideInUp</w:t>
      </w:r>
      <w:proofErr w:type="spellEnd"/>
      <w:r w:rsidRPr="00A93CD3">
        <w:t xml:space="preserve"> y </w:t>
      </w:r>
      <w:proofErr w:type="spellStart"/>
      <w:r w:rsidRPr="00A93CD3">
        <w:t>toastSlideIn</w:t>
      </w:r>
      <w:proofErr w:type="spellEnd"/>
      <w:r w:rsidRPr="00A93CD3">
        <w:t xml:space="preserve">) ubicadas en la cabecera para suavizar la entrada de los bloques y alertas. </w:t>
      </w:r>
    </w:p>
    <w:p w14:paraId="5F0FA03C" w14:textId="77777777" w:rsidR="00A93CD3" w:rsidRPr="00A93CD3" w:rsidRDefault="00A93CD3" w:rsidP="00A93CD3">
      <w:r w:rsidRPr="00A93CD3">
        <w:rPr>
          <w:b/>
          <w:bCs/>
        </w:rPr>
        <w:t>2. La Lógica Estructural (Clases en JavaScript)</w:t>
      </w:r>
    </w:p>
    <w:p w14:paraId="7583038C" w14:textId="77777777" w:rsidR="00A93CD3" w:rsidRPr="00A93CD3" w:rsidRDefault="00A93CD3" w:rsidP="00A93CD3">
      <w:pPr>
        <w:numPr>
          <w:ilvl w:val="0"/>
          <w:numId w:val="4"/>
        </w:numPr>
      </w:pPr>
      <w:r w:rsidRPr="00A93CD3">
        <w:rPr>
          <w:b/>
          <w:bCs/>
        </w:rPr>
        <w:t>Clase Block:</w:t>
      </w:r>
      <w:r w:rsidRPr="00A93CD3">
        <w:t xml:space="preserve"> Funciona como un "</w:t>
      </w:r>
      <w:proofErr w:type="spellStart"/>
      <w:r w:rsidRPr="00A93CD3">
        <w:t>Struct</w:t>
      </w:r>
      <w:proofErr w:type="spellEnd"/>
      <w:r w:rsidRPr="00A93CD3">
        <w:t>". Define las propiedades de cada eslabón: su posición (</w:t>
      </w:r>
      <w:proofErr w:type="spellStart"/>
      <w:r w:rsidRPr="00A93CD3">
        <w:t>index</w:t>
      </w:r>
      <w:proofErr w:type="spellEnd"/>
      <w:r w:rsidRPr="00A93CD3">
        <w:t>), la hora exacta (</w:t>
      </w:r>
      <w:proofErr w:type="spellStart"/>
      <w:r w:rsidRPr="00A93CD3">
        <w:t>timestamp</w:t>
      </w:r>
      <w:proofErr w:type="spellEnd"/>
      <w:r w:rsidRPr="00A93CD3">
        <w:t>), el evento registrado (data), el hash del bloque previo (</w:t>
      </w:r>
      <w:proofErr w:type="spellStart"/>
      <w:r w:rsidRPr="00A93CD3">
        <w:t>previousHash</w:t>
      </w:r>
      <w:proofErr w:type="spellEnd"/>
      <w:r w:rsidRPr="00A93CD3">
        <w:t xml:space="preserve">) y finalmente ejecuta </w:t>
      </w:r>
      <w:proofErr w:type="spellStart"/>
      <w:proofErr w:type="gramStart"/>
      <w:r w:rsidRPr="00A93CD3">
        <w:t>calculateHash</w:t>
      </w:r>
      <w:proofErr w:type="spellEnd"/>
      <w:r w:rsidRPr="00A93CD3">
        <w:t>(</w:t>
      </w:r>
      <w:proofErr w:type="gramEnd"/>
      <w:r w:rsidRPr="00A93CD3">
        <w:t xml:space="preserve">) para generar su propia firma única combinando todas las variables anteriores. </w:t>
      </w:r>
    </w:p>
    <w:p w14:paraId="3E2C0553" w14:textId="77777777" w:rsidR="00A93CD3" w:rsidRPr="00A93CD3" w:rsidRDefault="00A93CD3" w:rsidP="00A93CD3">
      <w:pPr>
        <w:numPr>
          <w:ilvl w:val="0"/>
          <w:numId w:val="4"/>
        </w:numPr>
      </w:pPr>
      <w:r w:rsidRPr="00A93CD3">
        <w:rPr>
          <w:b/>
          <w:bCs/>
        </w:rPr>
        <w:t xml:space="preserve">Clase </w:t>
      </w:r>
      <w:proofErr w:type="spellStart"/>
      <w:r w:rsidRPr="00A93CD3">
        <w:rPr>
          <w:b/>
          <w:bCs/>
        </w:rPr>
        <w:t>Blockchain</w:t>
      </w:r>
      <w:proofErr w:type="spellEnd"/>
      <w:r w:rsidRPr="00A93CD3">
        <w:rPr>
          <w:b/>
          <w:bCs/>
        </w:rPr>
        <w:t>:</w:t>
      </w:r>
      <w:r w:rsidRPr="00A93CD3">
        <w:t xml:space="preserve"> Maneja el arreglo (lista) que almacena todos los objetos Block. Al instanciarse, arranca automáticamente con </w:t>
      </w:r>
      <w:proofErr w:type="spellStart"/>
      <w:proofErr w:type="gramStart"/>
      <w:r w:rsidRPr="00A93CD3">
        <w:t>createGenesisBlock</w:t>
      </w:r>
      <w:proofErr w:type="spellEnd"/>
      <w:r w:rsidRPr="00A93CD3">
        <w:t>(</w:t>
      </w:r>
      <w:proofErr w:type="gramEnd"/>
      <w:r w:rsidRPr="00A93CD3">
        <w:t xml:space="preserve">) (el bloque #0). Su método más importante es </w:t>
      </w:r>
      <w:proofErr w:type="spellStart"/>
      <w:proofErr w:type="gramStart"/>
      <w:r w:rsidRPr="00A93CD3">
        <w:t>addBlock</w:t>
      </w:r>
      <w:proofErr w:type="spellEnd"/>
      <w:r w:rsidRPr="00A93CD3">
        <w:t>(</w:t>
      </w:r>
      <w:proofErr w:type="gramEnd"/>
      <w:r w:rsidRPr="00A93CD3">
        <w:t xml:space="preserve">), el cual ubica el último bloque del arreglo para extraer su hash y pasárselo al bloque nuevo, creando así la cadena inquebrantable. </w:t>
      </w:r>
    </w:p>
    <w:p w14:paraId="39D5178C" w14:textId="77777777" w:rsidR="00A93CD3" w:rsidRPr="00A93CD3" w:rsidRDefault="00A93CD3" w:rsidP="00A93CD3">
      <w:r w:rsidRPr="00A93CD3">
        <w:rPr>
          <w:b/>
          <w:bCs/>
        </w:rPr>
        <w:t>3. El Motor Criptográfico Simulado</w:t>
      </w:r>
    </w:p>
    <w:p w14:paraId="3EF519E5" w14:textId="77777777" w:rsidR="00A93CD3" w:rsidRPr="00A93CD3" w:rsidRDefault="00A93CD3" w:rsidP="00A93CD3">
      <w:pPr>
        <w:numPr>
          <w:ilvl w:val="0"/>
          <w:numId w:val="5"/>
        </w:numPr>
      </w:pPr>
      <w:r w:rsidRPr="00A93CD3">
        <w:t xml:space="preserve">La función </w:t>
      </w:r>
      <w:proofErr w:type="spellStart"/>
      <w:r w:rsidRPr="00A93CD3">
        <w:t>generatePseudoHash</w:t>
      </w:r>
      <w:proofErr w:type="spellEnd"/>
      <w:r w:rsidRPr="00A93CD3">
        <w:t>(</w:t>
      </w:r>
      <w:proofErr w:type="spellStart"/>
      <w:r w:rsidRPr="00A93CD3">
        <w:t>dataString</w:t>
      </w:r>
      <w:proofErr w:type="spellEnd"/>
      <w:r w:rsidRPr="00A93CD3">
        <w:t xml:space="preserve">) emula el comportamiento del algoritmo SHA-256. Recorre la información del bloque </w:t>
      </w:r>
      <w:proofErr w:type="spellStart"/>
      <w:r w:rsidRPr="00A93CD3">
        <w:t>caracter</w:t>
      </w:r>
      <w:proofErr w:type="spellEnd"/>
      <w:r w:rsidRPr="00A93CD3">
        <w:t xml:space="preserve"> por </w:t>
      </w:r>
      <w:proofErr w:type="spellStart"/>
      <w:r w:rsidRPr="00A93CD3">
        <w:t>caracter</w:t>
      </w:r>
      <w:proofErr w:type="spellEnd"/>
      <w:r w:rsidRPr="00A93CD3">
        <w:t xml:space="preserve"> y realiza operaciones a nivel de bits (desplazamientos lógicos o </w:t>
      </w:r>
      <w:r w:rsidRPr="00A93CD3">
        <w:rPr>
          <w:i/>
          <w:iCs/>
        </w:rPr>
        <w:t xml:space="preserve">bit </w:t>
      </w:r>
      <w:proofErr w:type="spellStart"/>
      <w:r w:rsidRPr="00A93CD3">
        <w:rPr>
          <w:i/>
          <w:iCs/>
        </w:rPr>
        <w:t>shifts</w:t>
      </w:r>
      <w:proofErr w:type="spellEnd"/>
      <w:r w:rsidRPr="00A93CD3">
        <w:t xml:space="preserve">, muy comunes en lenguaje C) para generar un número. Luego, lo convierte a formato hexadecimal y lo rellena hasta formar una cadena de 64 caracteres exactos. </w:t>
      </w:r>
    </w:p>
    <w:p w14:paraId="5BEF3D55" w14:textId="77777777" w:rsidR="00A93CD3" w:rsidRPr="00A93CD3" w:rsidRDefault="00A93CD3" w:rsidP="00A93CD3">
      <w:r w:rsidRPr="00A93CD3">
        <w:rPr>
          <w:b/>
          <w:bCs/>
        </w:rPr>
        <w:t>4. Interactividad y Renderizado (El puente entre lógica y vista)</w:t>
      </w:r>
    </w:p>
    <w:p w14:paraId="0410C93D" w14:textId="77777777" w:rsidR="00A93CD3" w:rsidRPr="00A93CD3" w:rsidRDefault="00A93CD3" w:rsidP="00A93CD3">
      <w:pPr>
        <w:numPr>
          <w:ilvl w:val="0"/>
          <w:numId w:val="6"/>
        </w:numPr>
      </w:pPr>
      <w:r w:rsidRPr="00A93CD3">
        <w:t xml:space="preserve">Cuando haces clic en "Sellar Bloque", un </w:t>
      </w:r>
      <w:proofErr w:type="spellStart"/>
      <w:r w:rsidRPr="00A93CD3">
        <w:rPr>
          <w:i/>
          <w:iCs/>
        </w:rPr>
        <w:t>event</w:t>
      </w:r>
      <w:proofErr w:type="spellEnd"/>
      <w:r w:rsidRPr="00A93CD3">
        <w:rPr>
          <w:i/>
          <w:iCs/>
        </w:rPr>
        <w:t xml:space="preserve"> </w:t>
      </w:r>
      <w:proofErr w:type="spellStart"/>
      <w:r w:rsidRPr="00A93CD3">
        <w:rPr>
          <w:i/>
          <w:iCs/>
        </w:rPr>
        <w:t>listener</w:t>
      </w:r>
      <w:proofErr w:type="spellEnd"/>
      <w:r w:rsidRPr="00A93CD3">
        <w:t xml:space="preserve"> intercepta el formulario (</w:t>
      </w:r>
      <w:proofErr w:type="spellStart"/>
      <w:proofErr w:type="gramStart"/>
      <w:r w:rsidRPr="00A93CD3">
        <w:t>e.preventDefault</w:t>
      </w:r>
      <w:proofErr w:type="spellEnd"/>
      <w:proofErr w:type="gramEnd"/>
      <w:r w:rsidRPr="00A93CD3">
        <w:t xml:space="preserve">()) para evitar que la página se recargue. </w:t>
      </w:r>
    </w:p>
    <w:p w14:paraId="1304D718" w14:textId="77777777" w:rsidR="00A93CD3" w:rsidRPr="00A93CD3" w:rsidRDefault="00A93CD3" w:rsidP="00A93CD3">
      <w:pPr>
        <w:numPr>
          <w:ilvl w:val="0"/>
          <w:numId w:val="6"/>
        </w:numPr>
      </w:pPr>
      <w:r w:rsidRPr="00A93CD3">
        <w:t xml:space="preserve">El texto se envía a </w:t>
      </w:r>
      <w:proofErr w:type="spellStart"/>
      <w:r w:rsidRPr="00A93CD3">
        <w:t>pizzaCoin.addBlock</w:t>
      </w:r>
      <w:proofErr w:type="spellEnd"/>
      <w:r w:rsidRPr="00A93CD3">
        <w:t xml:space="preserve">() y luego se dispara la función </w:t>
      </w:r>
      <w:proofErr w:type="spellStart"/>
      <w:proofErr w:type="gramStart"/>
      <w:r w:rsidRPr="00A93CD3">
        <w:t>renderBlockchain</w:t>
      </w:r>
      <w:proofErr w:type="spellEnd"/>
      <w:r w:rsidRPr="00A93CD3">
        <w:t>(</w:t>
      </w:r>
      <w:proofErr w:type="gramEnd"/>
      <w:r w:rsidRPr="00A93CD3">
        <w:t xml:space="preserve">). Esta función es el motor visual: limpia todo el contenedor derecho y vuelve a dibujar el arreglo completo de bloques en la pantalla usando plantillas literales de HTML </w:t>
      </w:r>
      <w:r w:rsidRPr="00A93CD3">
        <w:lastRenderedPageBreak/>
        <w:t xml:space="preserve">(inyectando variables con ${}), agregando la flecha conectora entre ellos y haciendo </w:t>
      </w:r>
      <w:proofErr w:type="spellStart"/>
      <w:r w:rsidRPr="00A93CD3">
        <w:rPr>
          <w:i/>
          <w:iCs/>
        </w:rPr>
        <w:t>scroll</w:t>
      </w:r>
      <w:proofErr w:type="spellEnd"/>
      <w:r w:rsidRPr="00A93CD3">
        <w:t xml:space="preserve"> automático hacia abajo. </w:t>
      </w:r>
    </w:p>
    <w:p w14:paraId="3BBC7475" w14:textId="77777777" w:rsidR="00A93CD3" w:rsidRPr="00A93CD3" w:rsidRDefault="00A93CD3" w:rsidP="00A93CD3">
      <w:pPr>
        <w:numPr>
          <w:ilvl w:val="0"/>
          <w:numId w:val="6"/>
        </w:numPr>
      </w:pPr>
      <w:r w:rsidRPr="00A93CD3">
        <w:t xml:space="preserve">Finalmente, ejecuta </w:t>
      </w:r>
      <w:proofErr w:type="spellStart"/>
      <w:proofErr w:type="gramStart"/>
      <w:r w:rsidRPr="00A93CD3">
        <w:t>showToast</w:t>
      </w:r>
      <w:proofErr w:type="spellEnd"/>
      <w:r w:rsidRPr="00A93CD3">
        <w:t>(</w:t>
      </w:r>
      <w:proofErr w:type="gramEnd"/>
      <w:r w:rsidRPr="00A93CD3">
        <w:t xml:space="preserve">) para inyectar temporalmente la alerta de éxito en la esquina inferior. </w:t>
      </w:r>
    </w:p>
    <w:p w14:paraId="20857B7C" w14:textId="77777777" w:rsidR="0057475A" w:rsidRDefault="0057475A"/>
    <w:sectPr w:rsidR="0057475A" w:rsidSect="00DB2A0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游ゴシック">
    <w:altName w:val="Yu Gothic"/>
    <w:panose1 w:val="020B0400000000000000"/>
    <w:charset w:val="80"/>
    <w:family w:val="modern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8F4408"/>
    <w:multiLevelType w:val="multilevel"/>
    <w:tmpl w:val="59324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BFD3003"/>
    <w:multiLevelType w:val="multilevel"/>
    <w:tmpl w:val="200A9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12C2C35"/>
    <w:multiLevelType w:val="multilevel"/>
    <w:tmpl w:val="69487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5FC2F71"/>
    <w:multiLevelType w:val="multilevel"/>
    <w:tmpl w:val="79621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25F7ECE"/>
    <w:multiLevelType w:val="multilevel"/>
    <w:tmpl w:val="E1702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6CD5E35"/>
    <w:multiLevelType w:val="multilevel"/>
    <w:tmpl w:val="AF527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81450396">
    <w:abstractNumId w:val="2"/>
  </w:num>
  <w:num w:numId="2" w16cid:durableId="1506895399">
    <w:abstractNumId w:val="5"/>
  </w:num>
  <w:num w:numId="3" w16cid:durableId="230314608">
    <w:abstractNumId w:val="0"/>
  </w:num>
  <w:num w:numId="4" w16cid:durableId="1969507402">
    <w:abstractNumId w:val="3"/>
  </w:num>
  <w:num w:numId="5" w16cid:durableId="160971925">
    <w:abstractNumId w:val="4"/>
  </w:num>
  <w:num w:numId="6" w16cid:durableId="91955620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773F"/>
    <w:rsid w:val="003B4735"/>
    <w:rsid w:val="0053762A"/>
    <w:rsid w:val="0057475A"/>
    <w:rsid w:val="005C43A1"/>
    <w:rsid w:val="00896194"/>
    <w:rsid w:val="009D1237"/>
    <w:rsid w:val="00A93CD3"/>
    <w:rsid w:val="00C12E65"/>
    <w:rsid w:val="00DB2A0D"/>
    <w:rsid w:val="00DE77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F20CD5"/>
  <w15:chartTrackingRefBased/>
  <w15:docId w15:val="{D76D724A-3940-422A-A5D7-C4FC5B1EB0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s-419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E77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E77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E773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E77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E773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E77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E77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E77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E77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E773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E773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E773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E773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E773F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E773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E773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E773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E773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E77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E77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E77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E77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E77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E773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E773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E773F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E773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E773F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E773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410</Words>
  <Characters>2255</Characters>
  <Application>Microsoft Office Word</Application>
  <DocSecurity>0</DocSecurity>
  <Lines>18</Lines>
  <Paragraphs>5</Paragraphs>
  <ScaleCrop>false</ScaleCrop>
  <Company/>
  <LinksUpToDate>false</LinksUpToDate>
  <CharactersWithSpaces>2660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Garco</dc:creator>
  <cp:keywords/>
  <dc:description/>
  <cp:lastModifiedBy>Garco</cp:lastModifiedBy>
  <cp:revision>4</cp:revision>
  <dcterms:created xsi:type="dcterms:W3CDTF">2026-09-26T15:37:00Z</dcterms:created>
  <dcterms:modified xsi:type="dcterms:W3CDTF">2026-09-26T16:57:00Z</dcterms:modified>
</cp:coreProperties>
</file>