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-811711</wp:posOffset>
            </wp:positionH>
            <wp:positionV relativeFrom="paragraph">
              <wp:posOffset>-600074</wp:posOffset>
            </wp:positionV>
            <wp:extent cx="2805195" cy="720000"/>
            <wp:effectExtent b="0" l="0" r="0" t="0"/>
            <wp:wrapNone/>
            <wp:docPr descr="PREGRADO" id="1" name="image2.jpg"/>
            <a:graphic>
              <a:graphicData uri="http://schemas.openxmlformats.org/drawingml/2006/picture">
                <pic:pic>
                  <pic:nvPicPr>
                    <pic:cNvPr descr="PREGRAD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95" cy="7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5025390</wp:posOffset>
            </wp:positionH>
            <wp:positionV relativeFrom="paragraph">
              <wp:posOffset>-785494</wp:posOffset>
            </wp:positionV>
            <wp:extent cx="1080000" cy="1080000"/>
            <wp:effectExtent b="0" l="0" r="0" t="0"/>
            <wp:wrapNone/>
            <wp:docPr descr="Facultad de Ciencias Matemáticas y Físicas" id="2" name="image1.jpg"/>
            <a:graphic>
              <a:graphicData uri="http://schemas.openxmlformats.org/drawingml/2006/picture">
                <pic:pic>
                  <pic:nvPicPr>
                    <pic:cNvPr descr="Facultad de Ciencias Matemáticas y Física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1395"/>
        </w:tabs>
        <w:spacing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UNIVERSIDAD DE GUAYAQUIL</w:t>
      </w:r>
    </w:p>
    <w:p w:rsidR="00000000" w:rsidDel="00000000" w:rsidP="00000000" w:rsidRDefault="00000000" w:rsidRPr="00000000" w14:paraId="00000003">
      <w:pPr>
        <w:tabs>
          <w:tab w:val="left" w:leader="none" w:pos="1395"/>
        </w:tabs>
        <w:spacing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FACULTAD DE CIENCIAS, MATEMATICAS Y FISICAS</w:t>
      </w:r>
    </w:p>
    <w:p w:rsidR="00000000" w:rsidDel="00000000" w:rsidP="00000000" w:rsidRDefault="00000000" w:rsidRPr="00000000" w14:paraId="00000004">
      <w:pPr>
        <w:tabs>
          <w:tab w:val="left" w:leader="none" w:pos="1395"/>
        </w:tabs>
        <w:spacing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CARRERA DE SOFTWARE</w:t>
      </w:r>
    </w:p>
    <w:p w:rsidR="00000000" w:rsidDel="00000000" w:rsidP="00000000" w:rsidRDefault="00000000" w:rsidRPr="00000000" w14:paraId="00000005">
      <w:pPr>
        <w:tabs>
          <w:tab w:val="left" w:leader="none" w:pos="1395"/>
        </w:tabs>
        <w:spacing w:line="276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395"/>
        </w:tabs>
        <w:spacing w:line="276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7">
      <w:pPr>
        <w:tabs>
          <w:tab w:val="left" w:leader="none" w:pos="1395"/>
        </w:tabs>
        <w:spacing w:line="276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CONSTRUCCIÓN DE SOFTWARE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TEMA DE PROYECTO: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SISTEMA PARA LA REPARACIÓN DE EQUIPOS</w:t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DOCUMENTO DE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395"/>
        </w:tabs>
        <w:spacing w:line="276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F">
      <w:pPr>
        <w:tabs>
          <w:tab w:val="left" w:leader="none" w:pos="1395"/>
        </w:tabs>
        <w:spacing w:line="276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PARRALES BRAVO FRANKLIN RICARDO</w:t>
      </w:r>
    </w:p>
    <w:p w:rsidR="00000000" w:rsidDel="00000000" w:rsidP="00000000" w:rsidRDefault="00000000" w:rsidRPr="00000000" w14:paraId="00000010">
      <w:pPr>
        <w:tabs>
          <w:tab w:val="left" w:leader="none" w:pos="1395"/>
        </w:tabs>
        <w:spacing w:line="276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395"/>
        </w:tabs>
        <w:spacing w:line="276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GRUPO 1</w:t>
      </w:r>
    </w:p>
    <w:p w:rsidR="00000000" w:rsidDel="00000000" w:rsidP="00000000" w:rsidRDefault="00000000" w:rsidRPr="00000000" w14:paraId="00000012">
      <w:pPr>
        <w:tabs>
          <w:tab w:val="left" w:leader="none" w:pos="1395"/>
        </w:tabs>
        <w:spacing w:line="276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Vera Lopez Alex Gabriel</w:t>
      </w:r>
    </w:p>
    <w:p w:rsidR="00000000" w:rsidDel="00000000" w:rsidP="00000000" w:rsidRDefault="00000000" w:rsidRPr="00000000" w14:paraId="00000015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Nadia Nallely Baquerizo Avila</w:t>
      </w:r>
    </w:p>
    <w:p w:rsidR="00000000" w:rsidDel="00000000" w:rsidP="00000000" w:rsidRDefault="00000000" w:rsidRPr="00000000" w14:paraId="00000016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Myrian Patricia Yaucan Curicama</w:t>
      </w:r>
    </w:p>
    <w:p w:rsidR="00000000" w:rsidDel="00000000" w:rsidP="00000000" w:rsidRDefault="00000000" w:rsidRPr="00000000" w14:paraId="00000017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Ricardo Steven Castro Agudo</w:t>
      </w:r>
    </w:p>
    <w:p w:rsidR="00000000" w:rsidDel="00000000" w:rsidP="00000000" w:rsidRDefault="00000000" w:rsidRPr="00000000" w14:paraId="00000018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Wilson Fabricio Ortiz Aguirre</w:t>
      </w:r>
    </w:p>
    <w:p w:rsidR="00000000" w:rsidDel="00000000" w:rsidP="00000000" w:rsidRDefault="00000000" w:rsidRPr="00000000" w14:paraId="00000019">
      <w:pPr>
        <w:tabs>
          <w:tab w:val="left" w:leader="none" w:pos="1395"/>
        </w:tabs>
        <w:spacing w:line="276" w:lineRule="auto"/>
        <w:jc w:val="center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Edwin Elieser Franco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395"/>
        </w:tabs>
        <w:spacing w:line="276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395"/>
        </w:tabs>
        <w:spacing w:line="276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CICLO :</w:t>
      </w:r>
    </w:p>
    <w:p w:rsidR="00000000" w:rsidDel="00000000" w:rsidP="00000000" w:rsidRDefault="00000000" w:rsidRPr="00000000" w14:paraId="0000001C">
      <w:pPr>
        <w:tabs>
          <w:tab w:val="left" w:leader="none" w:pos="1395"/>
        </w:tabs>
        <w:spacing w:line="276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2024 – 2025 CICLO II</w:t>
      </w:r>
    </w:p>
    <w:p w:rsidR="00000000" w:rsidDel="00000000" w:rsidP="00000000" w:rsidRDefault="00000000" w:rsidRPr="00000000" w14:paraId="0000001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REQUERIMIENTOS FUNCIONALES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Registrar nuevos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Actualizar información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Eliminar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Autenticar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Asignar roles y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Registrar nuevos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Actualizar información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Eliminar clientes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Consultar la lista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Registrar equipos de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Actualizar el estado de los 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Eliminar equipos del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Consultar la lista de equipos y sus estados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Registrar servicios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Actualizar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Eliminar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Consultar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Generar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Actualizar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Eliminar facturas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Consultar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Visualizar el estado actual de los 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Notificar a los clientes sobre cambios en el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REQUERIMIENTOS NO FUNCIONALES</w:t>
      </w:r>
    </w:p>
    <w:tbl>
      <w:tblPr>
        <w:tblStyle w:val="Table1"/>
        <w:tblW w:w="9118.0" w:type="dxa"/>
        <w:jc w:val="center"/>
        <w:tblLayout w:type="fixed"/>
        <w:tblLook w:val="0600"/>
      </w:tblPr>
      <w:tblGrid>
        <w:gridCol w:w="1691"/>
        <w:gridCol w:w="7427"/>
        <w:tblGridChange w:id="0">
          <w:tblGrid>
            <w:gridCol w:w="1691"/>
            <w:gridCol w:w="7427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RN-1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proteger los datos de los usuarios (personal y financiera) generando un respaldo cada 24 horas.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funcional - Seguridad</w:t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Detalles de requisitos y restricciones: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el uso de: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Autenticación y autorización robusta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un sistema seguro de autenticación de usuarios y control de acceso basado en roles.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Encriptación de datos sensibles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Proteger datos sensibles mediante encriptación tanto en tránsito como en reposo.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Protección de datos de clientes y técnicos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medidas de seguridad para proteger los datos personales y sensibles de clientes y técnicos.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8.0" w:type="dxa"/>
        <w:jc w:val="center"/>
        <w:tblLayout w:type="fixed"/>
        <w:tblLook w:val="0600"/>
      </w:tblPr>
      <w:tblGrid>
        <w:gridCol w:w="1691"/>
        <w:gridCol w:w="7387"/>
        <w:tblGridChange w:id="0">
          <w:tblGrid>
            <w:gridCol w:w="1691"/>
            <w:gridCol w:w="7387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RN-2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color w:val="000000"/>
                <w:rtl w:val="0"/>
              </w:rPr>
              <w:t xml:space="preserve">permitirá agregar más servidores o mejorar la capacidad de los existentes según las necesidades, asegurando que el sistema pueda crecer de manera eficiente.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funcional - </w:t>
            </w:r>
            <w:r w:rsidDel="00000000" w:rsidR="00000000" w:rsidRPr="00000000">
              <w:rPr>
                <w:color w:val="000000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Detalles de requisitos y restricciones: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el uso de: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Adición de nuevas funcionalidades y módulos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arquitectura de la aplicación debe permitir la fácil integración de nuevas funcionalidades según sea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necesario.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Crecimiento en el número de clientes y equipos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ser capaz de manejar un aumento en el número de registros de clientes y equipos sin degradar el rendimiento.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Capacidad para manejar un gran número de pedidos y técnicos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ser capaz de soportar un gran número de pedidos y técnicos simultáneamente.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Escalabilidad horizontal y vertical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aplicación debe permitir escalabilidad tanto horizontal como vertical para soportar el crecimiento del negocio.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7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-335.99999999999966" w:tblpY="179.47070312500045"/>
        <w:tblW w:w="9078.0" w:type="dxa"/>
        <w:jc w:val="left"/>
        <w:tblLayout w:type="fixed"/>
        <w:tblLook w:val="0600"/>
      </w:tblPr>
      <w:tblGrid>
        <w:gridCol w:w="1691"/>
        <w:gridCol w:w="7387"/>
        <w:tblGridChange w:id="0">
          <w:tblGrid>
            <w:gridCol w:w="1691"/>
            <w:gridCol w:w="7387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RN-3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Integración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line="276" w:lineRule="auto"/>
              <w:ind w:left="8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será capaz de comunicarse con otros sistemas existentes, como los de gestión de inventarios y facturación, lo que optimizará el manejo de repuestos, pagos y facturas.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funcional - Integración</w:t>
            </w:r>
          </w:p>
        </w:tc>
      </w:tr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Detalles de requisitos y restricciones: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after="0" w:line="276" w:lineRule="auto"/>
              <w:ind w:left="8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permitir el uso de: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Integración con sistemas de gestión de inventario existentes</w:t>
            </w:r>
          </w:p>
          <w:p w:rsidR="00000000" w:rsidDel="00000000" w:rsidP="00000000" w:rsidRDefault="00000000" w:rsidRPr="00000000" w14:paraId="00000073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integración con sistemas de gestión de inventario ya existentes para facilitar la</w:t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administración de repuestos y partes.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Integración con sistemas de facturación existentes</w:t>
            </w:r>
          </w:p>
          <w:p w:rsidR="00000000" w:rsidDel="00000000" w:rsidP="00000000" w:rsidRDefault="00000000" w:rsidRPr="00000000" w14:paraId="00000076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integración con sistemas de facturación ya existentes para facilitar la gestión de pagos y</w:t>
            </w:r>
          </w:p>
          <w:p w:rsidR="00000000" w:rsidDel="00000000" w:rsidP="00000000" w:rsidRDefault="00000000" w:rsidRPr="00000000" w14:paraId="00000077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facturas.</w:t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after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9.0" w:type="dxa"/>
        <w:jc w:val="center"/>
        <w:tblLayout w:type="fixed"/>
        <w:tblLook w:val="0600"/>
      </w:tblPr>
      <w:tblGrid>
        <w:gridCol w:w="1691"/>
        <w:gridCol w:w="7398"/>
        <w:tblGridChange w:id="0">
          <w:tblGrid>
            <w:gridCol w:w="1691"/>
            <w:gridCol w:w="7398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RN-4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permitirá generar reportes detallados sobre ventas, inventario y el desempeño de los técnicos, proporcionando información clave para el análisis.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funcional – </w:t>
            </w:r>
            <w:r w:rsidDel="00000000" w:rsidR="00000000" w:rsidRPr="00000000">
              <w:rPr>
                <w:color w:val="000000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Detalles de requisitos y restricciones: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el uso de: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Generación de reportes de ventas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generación de reportes detallados de ventas para análisis y toma de decisiones.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Generación de reportes de inventario</w:t>
            </w:r>
          </w:p>
          <w:p w:rsidR="00000000" w:rsidDel="00000000" w:rsidP="00000000" w:rsidRDefault="00000000" w:rsidRPr="00000000" w14:paraId="00000089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generación de reportes detallados de inventario para monitoreo y gestión de existencias.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Generación de reportes de técnicos</w:t>
            </w:r>
          </w:p>
          <w:p w:rsidR="00000000" w:rsidDel="00000000" w:rsidP="00000000" w:rsidRDefault="00000000" w:rsidRPr="00000000" w14:paraId="0000008B">
            <w:pPr>
              <w:spacing w:after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Permitir la generación de reportes detallados sobre el desempeño y actividades de los técnicos.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0f4761"/>
        <w:sz w:val="24"/>
        <w:szCs w:val="24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