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 PONTIFICIA UNIVERSIDAD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CATÓLICA DEL PERÚ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CIENCIAS E INGENIERÍA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85431" cy="2395539"/>
            <wp:effectExtent b="0" l="0" r="0" t="0"/>
            <wp:docPr id="18388276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431" cy="2395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Desarrollo del Sistema Web</w:t>
      </w:r>
      <w:r w:rsidDel="00000000" w:rsidR="00000000" w:rsidRPr="00000000">
        <w:rPr>
          <w:b w:val="1"/>
          <w:sz w:val="32"/>
          <w:szCs w:val="32"/>
          <w:rtl w:val="0"/>
        </w:rPr>
        <w:t xml:space="preserve"> “Squirlearn”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Tarea Académica del Curso de PROGRAMACIÓN 3</w:t>
      </w:r>
    </w:p>
    <w:p w:rsidR="00000000" w:rsidDel="00000000" w:rsidP="00000000" w:rsidRDefault="00000000" w:rsidRPr="00000000" w14:paraId="0000000F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Equipo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“AbstractGroup”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AUTORES</w:t>
      </w:r>
    </w:p>
    <w:p w:rsidR="00000000" w:rsidDel="00000000" w:rsidP="00000000" w:rsidRDefault="00000000" w:rsidRPr="00000000" w14:paraId="0000001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000000"/>
          <w:sz w:val="28"/>
          <w:szCs w:val="28"/>
          <w:highlight w:val="yellow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Marcelo De la Cruz Ormeño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20221089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Adrian Jorge Arce Cohello</w:t>
      </w:r>
      <w:r w:rsidDel="00000000" w:rsidR="00000000" w:rsidRPr="00000000">
        <w:rPr>
          <w:sz w:val="28"/>
          <w:szCs w:val="28"/>
          <w:rtl w:val="0"/>
        </w:rPr>
        <w:t xml:space="preserve"> 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20191520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John Wuilder Luque Hanco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20222011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 Luis Alberto Miranda Mallqui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20223796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Gabriel Angel Quispe Cerron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20222746</w:t>
      </w:r>
    </w:p>
    <w:p w:rsidR="00000000" w:rsidDel="00000000" w:rsidP="00000000" w:rsidRDefault="00000000" w:rsidRPr="00000000" w14:paraId="0000001B">
      <w:pPr>
        <w:jc w:val="center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Fernando Alonso Paredes Zegarra - 20216200 </w:t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bookmarkStart w:colFirst="0" w:colLast="0" w:name="_heading=h.n8awwu9iqa7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Melgar Sasieta, Hector Andres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Lima, 2025</w:t>
      </w:r>
    </w:p>
    <w:p w:rsidR="00000000" w:rsidDel="00000000" w:rsidP="00000000" w:rsidRDefault="00000000" w:rsidRPr="00000000" w14:paraId="00000026">
      <w:pPr>
        <w:spacing w:after="160" w:line="259" w:lineRule="auto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a84c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a84c"/>
          <w:sz w:val="40"/>
          <w:szCs w:val="40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id w:val="-46648394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6rjdd2n6mdm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6o9khxjr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 Objetivos y Resultados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ixp03yjqio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 Planificación del Desarrollo del Sistema Web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6pt2edhunv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 Descripción del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v5fohim3fs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 Descripción del Producto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7rydunh4e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Catálogo de Requerimientos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kehoi99d6x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fcta3dg0x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Anexo 1 : Cronograma de Desarrollo - Squirlearn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1060" w:hanging="360"/>
        <w:rPr/>
      </w:pPr>
      <w:bookmarkStart w:colFirst="0" w:colLast="0" w:name="_heading=h.6rjdd2n6mdm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el ámbito universitario existe una clara necesidad del acceso a recursos académicos de calidad que contribuyan al aprendizaje de los estudiantes. Sin embargo, se enfrenta una dificultad importante: la falta de plataformas centralizadas que permitan a los alumnos encontrar y adquirir materiales educativos de manera eficiente y segura.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 bien actualmente existen comunidades en línea y repositorios de documentos que funcionan como espacios de intercambio material, estos suelen carecer de organización y seguridad. Esta situación limita tanto a los creadores, que encuentran obstáculos para distribuir su contenido, como a los usuarios finales, que enfrentan complicaciones en la búsqueda y adquisición de los recursos que necesitan.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1060" w:hanging="36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eading=h.vr6o9khxjr4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Objetivos y Resultados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Los objetivos a alcanzar durante el desarrollo de la tarea académica serían desarrollar el sistema web y móvil de Squirlearn, que tiene como principal objetivo ofrecer a la comunidad PUCP una plataforma que facilite la compra, venta y alquiler de materiales académicos. Para lograrlo, se plantea implementar un entorno seguro que utilice autenticación institucional, cifrado de datos y control de roles para garantizar la seguridad, integridad y confidencialidad de la información.   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Como resultado de esta tarea académica, esperamos entregar un prototipo funcional de Squirlearn que contenga registro, edición y gestión de publicaciones, así como las transacciones de compra y alquiler con soporte a pagos mediante MercadoPago; también, un sistema de roles diferenciado que garantice un control adecuado de accesos y privilegios; una interfaz intuitiva y accesible que mejore la experiencia del usuario en su búsqueda y adquisición de materiales académicos; generación automatizada de reportes de ventas y alquileres que apoyen en la gestión administrativa; y un sistema disponible un 99% del tiempo, con capacidad de respuesta alta ante múltiples usuarios simultáneos.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El establecer estos conceptos buscan proporcionar a la comunidad PUCP una herramienta tecnológica confiable y eficiente que permita el mercadeo de material académico de manera sostenible y segura.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1060" w:hanging="36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eading=h.vixp03yjqiom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Planificación del Desarrollo del Sistema Web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Para el desarrollo de la tarea académica, se plantea un cronograma que contempla las entregas establecidas en el curso, las reuniones grupales, la división de responsabilidades* y el seguimiento de las mismas mediante fechas de entrega y un calendario.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En detalle, la plantilla que se usará a lo largo del trabajo académico contiene los siguientes campos: número de tarea, título de la tarea, responsable, fecha de inicio, fecha de entrega, duración en horas y el porcentaje de avance. Estos campos están agrupados de acuerdo al número de avances propuestos en el curso y sirven para llevar el seguimiento de las tareas delegadas a cada integrante. Adicionalmente, cuenta con un  calendario, con el objetivo de facilitar el monitoreo del progreso del proyecto académico.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Cronograma de desarrollo “Squirlearn”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2630922"/>
            <wp:effectExtent b="0" l="0" r="0" t="0"/>
            <wp:docPr id="18388276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263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El link del cronograma se encuentra en el Anexo 1.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i w:val="1"/>
          <w:rtl w:val="0"/>
        </w:rPr>
        <w:t xml:space="preserve">* Las actividades específicas correspondientes a cada avance se establecerán luego de la presentación del avance previo o cuando se tenga comprensión de la estructuración de las mismas.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1060" w:hanging="36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eading=h.e6pt2edhunv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Descripción del Negocio</w:t>
      </w:r>
    </w:p>
    <w:p w:rsidR="00000000" w:rsidDel="00000000" w:rsidP="00000000" w:rsidRDefault="00000000" w:rsidRPr="00000000" w14:paraId="0000004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Squirlearn es u</w:t>
      </w:r>
      <w:r w:rsidDel="00000000" w:rsidR="00000000" w:rsidRPr="00000000">
        <w:rPr>
          <w:rtl w:val="0"/>
        </w:rPr>
        <w:t xml:space="preserve">n marketplace exclusivo para la comunidad PUCP que permite la compra, venta y alquiler de recursos académicos entre estudiantes para mejorar la experiencia educativa. Este modelo ofrece un entorno accesible y seguro que incluye como directivas normas de alquiler, revisiones de cada publicación y </w:t>
      </w:r>
      <w:r w:rsidDel="00000000" w:rsidR="00000000" w:rsidRPr="00000000">
        <w:rPr>
          <w:rtl w:val="0"/>
        </w:rPr>
        <w:t xml:space="preserve">seguimiento de las mismas</w:t>
      </w:r>
      <w:r w:rsidDel="00000000" w:rsidR="00000000" w:rsidRPr="00000000">
        <w:rPr>
          <w:rtl w:val="0"/>
        </w:rPr>
        <w:t xml:space="preserve">. El fin es centralizar la oferta y demanda que tiene este público de manera segura y confiable. </w:t>
      </w:r>
    </w:p>
    <w:p w:rsidR="00000000" w:rsidDel="00000000" w:rsidP="00000000" w:rsidRDefault="00000000" w:rsidRPr="00000000" w14:paraId="0000005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El negocio funciona enteramente en línea, los vendedores publican sus productos y, seguido a esto, un administrador revisa y aprueba las publicaciones. Los pagos se procesan a través de </w:t>
      </w:r>
      <w:r w:rsidDel="00000000" w:rsidR="00000000" w:rsidRPr="00000000">
        <w:rPr>
          <w:rtl w:val="0"/>
        </w:rPr>
        <w:t xml:space="preserve">Mercado pago.</w:t>
      </w:r>
      <w:r w:rsidDel="00000000" w:rsidR="00000000" w:rsidRPr="00000000">
        <w:rPr>
          <w:rtl w:val="0"/>
        </w:rPr>
        <w:t xml:space="preserve"> En este proceso de monetización, se incluye el cobro por cada publicación. </w:t>
      </w:r>
      <w:r w:rsidDel="00000000" w:rsidR="00000000" w:rsidRPr="00000000">
        <w:rPr>
          <w:rtl w:val="0"/>
        </w:rPr>
        <w:t xml:space="preserve">Por último, el negocio gestiona reportes  de incidencias, de ventas y alquiler </w:t>
      </w:r>
      <w:r w:rsidDel="00000000" w:rsidR="00000000" w:rsidRPr="00000000">
        <w:rPr>
          <w:rtl w:val="0"/>
        </w:rPr>
        <w:t xml:space="preserve">para garantizar confianza y seguimiento.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1060" w:hanging="36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eading=h.tv5fohim3fsn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Descripción del Producto de Software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Squirlearn es una aplicación web para compradores y vendedores que centraliza la compra, venta y alquiler de recursos académicos entre estudiantes PUCP. El acceso se realiza con credenciales institucionales y autenticación multifactor, y el control de acceso se gestiona por roles ( usuario comprador y/o vendedor, y usuario administrador ). El producto ofrece gestión integral de publicaciones (CRUD), catálogo con búsqueda y filtros, diferenciación venta/alquiler, ficha de producto con imágenes y detalles, chat comprador-vendedor, visualización de normas de alquiler y definición del periodo de alquiler. El checkout se procesa de forma segura mediante Mercado Pago y cada usuario cuenta con historial de compras/alquileres y reseñas/valoraciones que consolidan la reputación de vendedores.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El propósito del sistema es brindar una plataforma segura, disponible y fácil de usar que reduzca costos mediante la reutilización de materiales de estudio y asegure trazabilidad en cada transacción. Para la administración, el panel web permite aprobar o rechazar publicaciones, suspender/reactivar cuentas y generar reportes (p. ej., alquileres de los últimos 30 días y ventas por vendedor). La solución prioriza escalabilidad y mantenibilidad mediante una arquitectura basada en servicios desplegables en la nube, con RBAC, cifrado, notificaciones y monitoreo, facilitando la incorporación de nuevas funcionalidades sin interrumpir el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1060" w:hanging="36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eading=h.e7rydunh4ex5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Catálogo de Requerimientos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la presente sección, se exponen los requisitos funcionales y no funcionales que describen a Squirlearn. Por tenemas de practicidad, se usará “UsuarioA” como referencia al usuario que compra, vende y/o arrienda, y  “UsuarioB” como referencia al usuario administrador. Cuando se usa “usuario”, se hace referencia a ambos tipos.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97917797"/>
        <w:tag w:val="goog_rdk_0"/>
      </w:sdtPr>
      <w:sdtContent>
        <w:tbl>
          <w:tblPr>
            <w:tblStyle w:val="Table1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5"/>
            <w:gridCol w:w="8235"/>
            <w:tblGridChange w:id="0">
              <w:tblGrid>
                <w:gridCol w:w="2205"/>
                <w:gridCol w:w="82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jc w:val="both"/>
                  <w:rPr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  <w:t xml:space="preserve">La aplicación web</w:t>
                </w:r>
                <w:r w:rsidDel="00000000" w:rsidR="00000000" w:rsidRPr="00000000">
                  <w:rPr>
                    <w:rtl w:val="0"/>
                  </w:rPr>
                  <w:t xml:space="preserve"> permitirá el registro de nuevos </w:t>
                </w:r>
                <w:r w:rsidDel="00000000" w:rsidR="00000000" w:rsidRPr="00000000">
                  <w:rPr>
                    <w:rtl w:val="0"/>
                  </w:rPr>
                  <w:t xml:space="preserve">UsuarioA</w:t>
                </w:r>
                <w:r w:rsidDel="00000000" w:rsidR="00000000" w:rsidRPr="00000000">
                  <w:rPr>
                    <w:rtl w:val="0"/>
                  </w:rPr>
                  <w:t xml:space="preserve"> mediante la validación de su pertenencia a PUCP. Se usará el código del alumno.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deberá registrar al UsuarioA usando sus datos de PUCP: correo, código, nombre de usuario y contraseña. Además, el UsuarioA deberá aceptar los términos y condiciones para el uso de la aplicación web.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deberá permitir el inicio de sesión de los usuarios mediante correo electrónico y contraseña válidos.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deberá mostrar al UsuarioA los productos en venta y alquiler con sus detalles: nombre, imagen, precio (cuando se trata de alquiler el precio es negociable), tipo de producto (Libros, Exámenes, Resúmenes, Electrónicos, Videos) , descripción y si están a la venta o en alquiler.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</w:t>
                </w:r>
                <w:r w:rsidDel="00000000" w:rsidR="00000000" w:rsidRPr="00000000">
                  <w:rPr>
                    <w:rtl w:val="0"/>
                  </w:rPr>
                  <w:t xml:space="preserve"> deberá permitir al UsuarioA realizar la búsqueda de productos disponibles por el tipo o nombre del producto.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deberá permitir la comunicación entre el usuario comprador y usuario vendedor  o arrendador mediante un chat de la aplicación.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 realizar la transacción de pago mediante Mercado Pago.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 realice un alquiler, la aplicación web deberá mostrar al interesado las normas de alquiler antes de continuar con la transacción.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 realice un alquiler, la aplicación web deberá permitir al interesado ingresar el periodo de alquiler.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deberá permitir al UsuarioA calificar con una puntuación del 1 al 5  y dejar comentarios sobre los productos adquiridos o alquilados.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al usuario comprador acceder a un historial detallado de sus compras y alquileres: fecha de transacción, vendedor o arrendador, monto, descripción.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permitirá </w:t>
                </w:r>
                <w:r w:rsidDel="00000000" w:rsidR="00000000" w:rsidRPr="00000000">
                  <w:rPr>
                    <w:rtl w:val="0"/>
                  </w:rPr>
                  <w:t xml:space="preserve">al UsuarioA</w:t>
                </w:r>
                <w:r w:rsidDel="00000000" w:rsidR="00000000" w:rsidRPr="00000000">
                  <w:rPr>
                    <w:rtl w:val="0"/>
                  </w:rPr>
                  <w:t xml:space="preserve"> visualizar, crear, editar y eliminar sus  publicaciones. Una publicación tiene los siguientes campos: nombre, imagen, precio (cuando se trata de alquiler el precio es negociable), tipo de producto (Libros, Exámenes, Resúmenes, Electrónicos, Videos) , descripción y si están a la venta o en alquiler.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deberá permitir al UsuarioA reportar problemas o incidencias con el siguiente detalle: Involucrados, detalle del problema. 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 permitir al usuario administrador responder a los reportes de quejas o incidencias mediante el chat de la aplicación.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 permitir que un usuario administrador pueda aprobar, rechazar, visualizar o eliminar publicaciones.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 enviar notificaciones mediante la aplicación cuando se realicen acciones importantes, como la aprobación de una publicación, la confirmación de un pago o la suspensión de una cuenta.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debe permitir al usuario administrador suspender, visualizar, eliminar o modificar cuentas de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permitirá generar, para el UsuarioB, un reporte sobre los UsuarioA que más transacciones han realizado, tanto ofertadores como receptores.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permitirá generar, para el UsuarioA, un reporte sobre l</w:t>
                </w:r>
                <w:r w:rsidDel="00000000" w:rsidR="00000000" w:rsidRPr="00000000">
                  <w:rPr>
                    <w:rtl w:val="0"/>
                  </w:rPr>
                  <w:t xml:space="preserve">as ventas y alquileres que realizó en un rango de fechas.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RF020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permitirá generar, para el UsuarioB, un reporte sobre los UsuarioA que mejores calificaciones han recibido.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RNF001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jc w:val="both"/>
                  <w:rPr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  <w:t xml:space="preserve">Garantizar que la plataforma esté disponible de forma continua para los usuarios, operando los 7 días de la semana y por lo menos 20 horas de cada día.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RNF002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jc w:val="both"/>
                  <w:rPr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deberá ser capaz de soportar </w:t>
                </w:r>
                <w:r w:rsidDel="00000000" w:rsidR="00000000" w:rsidRPr="00000000">
                  <w:rPr>
                    <w:rtl w:val="0"/>
                  </w:rPr>
                  <w:t xml:space="preserve">2000</w:t>
                </w:r>
                <w:r w:rsidDel="00000000" w:rsidR="00000000" w:rsidRPr="00000000">
                  <w:rPr>
                    <w:rtl w:val="0"/>
                  </w:rPr>
                  <w:t xml:space="preserve"> usuarios en simultáneo y ofrecer tiempos de respuesta rápidos para garantizar una experiencia fluida incluso en condiciones de alta demanda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30.957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RNF003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jc w:val="both"/>
                  <w:rPr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proteger los datos de los usuarios mediante encriptación, autenticación multifactor (MFA) y control de acceso basado en roles (RBAC)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RNF004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aplicación web será compatible con diferentes navegadores (Google, Brave, Opera, Zen, Edge).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RNF005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jc w:val="both"/>
                  <w:rPr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ofrecer una interfaz intuitiva y fácil de usar, asegurando que los usuarios puedan navegar y completar tareas sin dificultad, con tiempos de aprendizaje mínimos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RNF006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jc w:val="both"/>
                  <w:rPr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mostrar la información sin errores, garantizando que los datos presentados a los usuarios sean precisos y consistentes en todos los módulos.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1060" w:hanging="360"/>
        <w:rPr>
          <w:rFonts w:ascii="Times New Roman" w:cs="Times New Roman" w:eastAsia="Times New Roman" w:hAnsi="Times New Roman"/>
          <w:color w:val="00a84c"/>
          <w:sz w:val="58"/>
          <w:szCs w:val="58"/>
        </w:rPr>
      </w:pPr>
      <w:bookmarkStart w:colFirst="0" w:colLast="0" w:name="_heading=h.akehoi99d6xp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left="1060" w:firstLine="0"/>
        <w:rPr/>
        <w:sectPr>
          <w:footerReference r:id="rId9" w:type="default"/>
          <w:footerReference r:id="rId10" w:type="first"/>
          <w:pgSz w:h="16838" w:w="11906" w:orient="portrait"/>
          <w:pgMar w:bottom="720" w:top="720" w:left="720" w:right="720" w:header="708" w:footer="708"/>
          <w:pgNumType w:start="1"/>
          <w:titlePg w:val="1"/>
        </w:sectPr>
      </w:pPr>
      <w:bookmarkStart w:colFirst="0" w:colLast="0" w:name="_heading=h.jfcta3dg0xks" w:id="9"/>
      <w:bookmarkEnd w:id="9"/>
      <w:r w:rsidDel="00000000" w:rsidR="00000000" w:rsidRPr="00000000">
        <w:rPr>
          <w:rtl w:val="0"/>
        </w:rPr>
        <w:t xml:space="preserve">Anexo 1 : </w:t>
      </w:r>
      <w:hyperlink r:id="rId11">
        <w:r w:rsidDel="00000000" w:rsidR="00000000" w:rsidRPr="00000000">
          <w:rPr>
            <w:b w:val="0"/>
            <w:color w:val="0000ee"/>
            <w:sz w:val="24"/>
            <w:szCs w:val="24"/>
            <w:u w:val="single"/>
            <w:rtl w:val="0"/>
          </w:rPr>
          <w:t xml:space="preserve">Cronograma de Desarrollo - Squirlearn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sectPr>
      <w:type w:val="nextPage"/>
      <w:pgSz w:h="16838" w:w="11906" w:orient="portrait"/>
      <w:pgMar w:bottom="720" w:top="720" w:left="720" w:right="72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0" w:hanging="360"/>
      </w:pPr>
      <w:rPr>
        <w:sz w:val="40"/>
        <w:szCs w:val="40"/>
      </w:rPr>
    </w:lvl>
    <w:lvl w:ilvl="1">
      <w:start w:val="1"/>
      <w:numFmt w:val="lowerLetter"/>
      <w:lvlText w:val="%2."/>
      <w:lvlJc w:val="left"/>
      <w:pPr>
        <w:ind w:left="1780" w:hanging="360"/>
      </w:pPr>
      <w:rPr/>
    </w:lvl>
    <w:lvl w:ilvl="2">
      <w:start w:val="1"/>
      <w:numFmt w:val="lowerRoman"/>
      <w:lvlText w:val="%3."/>
      <w:lvlJc w:val="right"/>
      <w:pPr>
        <w:ind w:left="2500" w:hanging="180"/>
      </w:pPr>
      <w:rPr/>
    </w:lvl>
    <w:lvl w:ilvl="3">
      <w:start w:val="1"/>
      <w:numFmt w:val="decimal"/>
      <w:lvlText w:val="%4."/>
      <w:lvlJc w:val="left"/>
      <w:pPr>
        <w:ind w:left="3220" w:hanging="360"/>
      </w:pPr>
      <w:rPr/>
    </w:lvl>
    <w:lvl w:ilvl="4">
      <w:start w:val="1"/>
      <w:numFmt w:val="lowerLetter"/>
      <w:lvlText w:val="%5."/>
      <w:lvlJc w:val="left"/>
      <w:pPr>
        <w:ind w:left="3940" w:hanging="360"/>
      </w:pPr>
      <w:rPr/>
    </w:lvl>
    <w:lvl w:ilvl="5">
      <w:start w:val="1"/>
      <w:numFmt w:val="lowerRoman"/>
      <w:lvlText w:val="%6."/>
      <w:lvlJc w:val="right"/>
      <w:pPr>
        <w:ind w:left="4660" w:hanging="180"/>
      </w:pPr>
      <w:rPr/>
    </w:lvl>
    <w:lvl w:ilvl="6">
      <w:start w:val="1"/>
      <w:numFmt w:val="decimal"/>
      <w:lvlText w:val="%7."/>
      <w:lvlJc w:val="left"/>
      <w:pPr>
        <w:ind w:left="5380" w:hanging="360"/>
      </w:pPr>
      <w:rPr/>
    </w:lvl>
    <w:lvl w:ilvl="7">
      <w:start w:val="1"/>
      <w:numFmt w:val="lowerLetter"/>
      <w:lvlText w:val="%8."/>
      <w:lvlJc w:val="left"/>
      <w:pPr>
        <w:ind w:left="6100" w:hanging="360"/>
      </w:pPr>
      <w:rPr/>
    </w:lvl>
    <w:lvl w:ilvl="8">
      <w:start w:val="1"/>
      <w:numFmt w:val="lowerRoman"/>
      <w:lvlText w:val="%9."/>
      <w:lvlJc w:val="right"/>
      <w:pPr>
        <w:ind w:left="68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C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54" w:hanging="454"/>
    </w:pPr>
    <w:rPr>
      <w:rFonts w:ascii="Calibri" w:cs="Calibri" w:eastAsia="Calibri" w:hAnsi="Calibri"/>
      <w:b w:val="1"/>
      <w:color w:val="00a84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D07CB"/>
    <w:rPr>
      <w:rFonts w:asciiTheme="majorHAnsi" w:cstheme="majorBidi" w:eastAsiaTheme="majorEastAsia" w:hAnsiTheme="majorHAnsi"/>
      <w:b w:val="1"/>
      <w:color w:val="00a84c"/>
      <w:sz w:val="32"/>
      <w:szCs w:val="32"/>
      <w:lang w:eastAsia="es-PE" w:val="es-EC"/>
    </w:rPr>
  </w:style>
  <w:style w:type="paragraph" w:styleId="Prrafodelista">
    <w:name w:val="List Paragraph"/>
    <w:basedOn w:val="Normal"/>
    <w:uiPriority w:val="34"/>
    <w:qFormat w:val="1"/>
    <w:rsid w:val="000576B5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0576B5"/>
    <w:pPr>
      <w:spacing w:line="259" w:lineRule="auto"/>
      <w:outlineLvl w:val="9"/>
    </w:pPr>
    <w:rPr>
      <w:b w:val="0"/>
      <w:lang w:val="es-P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576B5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576B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0576B5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576B5"/>
    <w:rPr>
      <w:rFonts w:ascii="Times New Roman" w:cs="Times New Roman" w:eastAsia="Times New Roman" w:hAnsi="Times New Roman"/>
      <w:sz w:val="24"/>
      <w:szCs w:val="24"/>
      <w:lang w:eastAsia="es-PE" w:val="es-EC"/>
    </w:rPr>
  </w:style>
  <w:style w:type="paragraph" w:styleId="Piedepgina">
    <w:name w:val="footer"/>
    <w:basedOn w:val="Normal"/>
    <w:link w:val="PiedepginaCar"/>
    <w:uiPriority w:val="99"/>
    <w:unhideWhenUsed w:val="1"/>
    <w:rsid w:val="000576B5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576B5"/>
    <w:rPr>
      <w:rFonts w:ascii="Times New Roman" w:cs="Times New Roman" w:eastAsia="Times New Roman" w:hAnsi="Times New Roman"/>
      <w:sz w:val="24"/>
      <w:szCs w:val="24"/>
      <w:lang w:eastAsia="es-PE" w:val="es-EC"/>
    </w:rPr>
  </w:style>
  <w:style w:type="paragraph" w:styleId="Sinespaciado">
    <w:name w:val="No Spacing"/>
    <w:uiPriority w:val="1"/>
    <w:qFormat w:val="1"/>
    <w:rsid w:val="009D07C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PE" w:val="es-EC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XkbHJLQjsIYwiWJuvADtEMYKe7D06rCVt3lFi5jqhRc/edit?usp=sharing" TargetMode="Externa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Bbt5iFbRi19GhStf7l0equo/A==">CgMxLjAaHwoBMBIaChgICVIUChJ0YWJsZS44dHk4azFjbm1naXYyCGguZ2pkZ3hzMg5oLm44YXd3dTlpcWE3MTIOaC42cmpkZDJuNm1kbW0yDmgudnI2bzlraHhqcjRzMg5oLnZpeHAwM3lqcWlvbTIOaC5lNnB0MmVkaHVudjUyDmgudHY1Zm9oaW0zZnNuMg5oLmU3cnlkdW5oNGV4NTIOaC5ha2Vob2k5OWQ2eHAyDmguamZjdGEzZGcweGtzOAByITFndmxwTHdiaEM3NDZnMk4wTjlqZmFaYzkya2VaWnk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2025-03-17T16:09:00Z</dcterms:created>
  <dc:creator>Freddy Paz Espinoza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b464db8ed8e9ffb6a25563e8d1510e92c3627e8b35fc46d21c94241b3776bbeb</vt:lpwstr>
  </property>
</Properties>
</file>