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3353753" cy="625430"/>
            <wp:effectExtent b="0" l="0" r="0" t="0"/>
            <wp:docPr id="5695067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753" cy="62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Escuela de Administración de Tecnologías de Información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Bases de Datos – TI3600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 #2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Licitación para ecosistema Digital de Cines IMAX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Victoria Alvarado Rivera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Gabriel Gutiérrez Brenes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Profesora: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Ing. Jacqueline Solís Céspedes</w:t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II Semestre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</w:t>
      </w:r>
    </w:p>
    <w:sdt>
      <w:sdtPr>
        <w:id w:val="-2133823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0lnce7z2do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18oyry95p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Dictamen de rechazo y propuesta de factibilidad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lvtcz3zj1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de requisitos y dimensionamiento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yctuo57z6w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Diseños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oia7xt8bol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Modelo conceptual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bm2udprern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Modelo lógico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lnbqezyvl6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Modelo físico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0364debqh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Modelo Relacional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g0ebphow7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Interfaz gráfica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gfzmvuzelg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Vista de cartelera y exploración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j0yeukxmpy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Mapa interactivo de la sala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a5qdtaraal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Módulo de pago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gwrd76m452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Pantalla de confirmación y entrada digital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xit01gwvl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Panel de administración (dashboard)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neydquxtz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im4f1qycb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d0lnce7z2do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</w:t>
      </w:r>
    </w:p>
    <w:p w:rsidR="00000000" w:rsidDel="00000000" w:rsidP="00000000" w:rsidRDefault="00000000" w:rsidRPr="00000000" w14:paraId="00000041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b18oyry95pi3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Dictamen de rechazo y propuesta de factibilidad</w:t>
      </w:r>
    </w:p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pnicyhrro4cu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1.1. Horizonte de evaluación</w:t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m6i2yi7nis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1.2. Comparativa de proveedores</w:t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cdvlrivxqeqr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1.3. Criterio de referencia y fuentes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57reyraqz6r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slvtcz3zj1j9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Análisis de requisitos y dimensionamiento de datos</w:t>
      </w:r>
    </w:p>
    <w:p w:rsidR="00000000" w:rsidDel="00000000" w:rsidP="00000000" w:rsidRDefault="00000000" w:rsidRPr="00000000" w14:paraId="00000049">
      <w:pPr>
        <w:pStyle w:val="Heading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8wtsugcka50w" w:id="7"/>
      <w:bookmarkEnd w:id="7"/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2.1. Requerimientos funcionales</w:t>
      </w:r>
    </w:p>
    <w:p w:rsidR="00000000" w:rsidDel="00000000" w:rsidP="00000000" w:rsidRDefault="00000000" w:rsidRPr="00000000" w14:paraId="0000004A">
      <w:pPr>
        <w:pStyle w:val="Heading3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1wq70u46fbv2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ab/>
        <w:t xml:space="preserve">2.2.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1205lxqfaj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yctuo57z6w8n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Diseños</w:t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entidades:</w:t>
      </w:r>
    </w:p>
    <w:sdt>
      <w:sdtPr>
        <w:lock w:val="contentLocked"/>
        <w:id w:val="-166089156"/>
        <w:tag w:val="goog_rdk_0"/>
      </w:sdtPr>
      <w:sdtContent>
        <w:tbl>
          <w:tblPr>
            <w:tblStyle w:val="Table1"/>
            <w:tblW w:w="110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05"/>
            <w:gridCol w:w="1905"/>
            <w:gridCol w:w="3630"/>
            <w:gridCol w:w="3900"/>
            <w:tblGridChange w:id="0">
              <w:tblGrid>
                <w:gridCol w:w="1605"/>
                <w:gridCol w:w="1905"/>
                <w:gridCol w:w="3630"/>
                <w:gridCol w:w="39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Atributos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Datos atributo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Operaciones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id_cliente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cliente es quien compra las entradas, selecciona los asientos y realiza el pago correspondiente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grupo_edad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(adulto, niño, mayor o estudiante)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función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película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entrada es el producto que compra el cliente. El proceso de compra genera un código QR como comprobante. Se relaciona el id_taquillero como FK para identificar quién realizó la venta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número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día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hora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tarifa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total (sub-atributo de promoción; si es 0 no hay descuento; se calcula de acuerdo al atributo grupo_edad de la entidad Cliente)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id_taquillero [FK]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Taquillero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id_taquillero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taquillero se encarga de realizar la venta de entradas a clientes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Operador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id_operador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operador es quien valida el QR de la compra de clientes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id_contador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contador genera reportes financieros y tiene acceso a los montos por compras y totales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id_admin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administrador tiene acceso total a todas las funciones y departamentos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Comprobante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id_qr [PK]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id numérico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Corresponde al QR que comprueba el operador como compra de una entrada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Monto numérico (por venta y total)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contador puede ver este reporte como datos por venta o monto total de ventas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relaciones</w:t>
      </w:r>
    </w:p>
    <w:sdt>
      <w:sdtPr>
        <w:lock w:val="contentLocked"/>
        <w:id w:val="-1743878507"/>
        <w:tag w:val="goog_rdk_1"/>
      </w:sdtPr>
      <w:sdtContent>
        <w:tbl>
          <w:tblPr>
            <w:tblStyle w:val="Table2"/>
            <w:tblW w:w="111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2220"/>
            <w:gridCol w:w="1965"/>
            <w:gridCol w:w="4710"/>
            <w:tblGridChange w:id="0">
              <w:tblGrid>
                <w:gridCol w:w="2220"/>
                <w:gridCol w:w="2220"/>
                <w:gridCol w:w="1965"/>
                <w:gridCol w:w="47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 y Tipo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Entidades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Cardinalidad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COMPRA</w:t>
                </w:r>
              </w:p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(N-aria)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 clientes pueden comprar 1 entrada, a una función, vendida por 1 taquillero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Taquillero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GENERA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(N-aria)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entrada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1 comprobante y 1 reporte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Comprobante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REVISA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(Binaria)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contador revisa N reportes de ventas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REVISA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(Binaria)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Operador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operador revisa N comprobantes de ventas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Comprobante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REVISA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(N-aria)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Administrador puede revisar N entradas, reportes y comprobantes (acceso total)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Comprobante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z56302vonznx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oia7xt8bols9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3.1 Modelo conceptual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7052310" cy="5511800"/>
            <wp:effectExtent b="0" l="0" r="0" t="0"/>
            <wp:docPr id="5695067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bm2udprern87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3.2 Modelo lógico</w:t>
      </w:r>
    </w:p>
    <w:p w:rsidR="00000000" w:rsidDel="00000000" w:rsidP="00000000" w:rsidRDefault="00000000" w:rsidRPr="00000000" w14:paraId="000000EE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nbqezyvl6qr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3.3 Modelo físico</w:t>
      </w:r>
    </w:p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bdapwd3uz895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t0364debqhcu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Modelo Relacional</w:t>
      </w:r>
    </w:p>
    <w:p w:rsidR="00000000" w:rsidDel="00000000" w:rsidP="00000000" w:rsidRDefault="00000000" w:rsidRPr="00000000" w14:paraId="000000F2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hjf23aiwlni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g0ebphow7dc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Interfaz gráfica</w:t>
      </w:r>
    </w:p>
    <w:p w:rsidR="00000000" w:rsidDel="00000000" w:rsidP="00000000" w:rsidRDefault="00000000" w:rsidRPr="00000000" w14:paraId="000000F5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fzmvuzelgu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5.1 Vista de cartelera y exploración</w:t>
      </w:r>
    </w:p>
    <w:p w:rsidR="00000000" w:rsidDel="00000000" w:rsidP="00000000" w:rsidRDefault="00000000" w:rsidRPr="00000000" w14:paraId="000000F6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j0yeukxmpy1b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5.2 Mapa interactivo de la sala</w:t>
      </w:r>
    </w:p>
    <w:p w:rsidR="00000000" w:rsidDel="00000000" w:rsidP="00000000" w:rsidRDefault="00000000" w:rsidRPr="00000000" w14:paraId="000000F7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a5qdtaraalnz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5.3 Módulo de pago</w:t>
      </w:r>
    </w:p>
    <w:p w:rsidR="00000000" w:rsidDel="00000000" w:rsidP="00000000" w:rsidRDefault="00000000" w:rsidRPr="00000000" w14:paraId="000000F8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wrd76m4526u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5.4 Pantalla de confirmación y entrada digital</w:t>
      </w:r>
    </w:p>
    <w:p w:rsidR="00000000" w:rsidDel="00000000" w:rsidP="00000000" w:rsidRDefault="00000000" w:rsidRPr="00000000" w14:paraId="000000F9">
      <w:pPr>
        <w:pStyle w:val="Heading3"/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xit01gwvltz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5.5 Panel de administración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0" w:before="0" w:line="240" w:lineRule="auto"/>
        <w:jc w:val="center"/>
        <w:rPr/>
      </w:pPr>
      <w:bookmarkStart w:colFirst="0" w:colLast="0" w:name="_heading=h.dneydquxtzio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Bibliografía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tim4f1qycb64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</w:t>
      </w:r>
    </w:p>
    <w:p w:rsidR="00000000" w:rsidDel="00000000" w:rsidP="00000000" w:rsidRDefault="00000000" w:rsidRPr="00000000" w14:paraId="000000F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Link de acceso al repositorio: </w:t>
      </w:r>
      <w:r w:rsidDel="00000000" w:rsidR="00000000" w:rsidRPr="00000000">
        <w:rPr>
          <w:rFonts w:ascii="Arial" w:cs="Arial" w:eastAsia="Arial" w:hAnsi="Arial"/>
          <w:rtl w:val="0"/>
        </w:rPr>
        <w:t xml:space="preserve">link</w:t>
      </w:r>
    </w:p>
    <w:p w:rsidR="00000000" w:rsidDel="00000000" w:rsidP="00000000" w:rsidRDefault="00000000" w:rsidRPr="00000000" w14:paraId="000000F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Script SQL (DDL): </w:t>
      </w:r>
      <w:r w:rsidDel="00000000" w:rsidR="00000000" w:rsidRPr="00000000">
        <w:rPr>
          <w:rFonts w:ascii="Arial" w:cs="Arial" w:eastAsia="Arial" w:hAnsi="Arial"/>
          <w:rtl w:val="0"/>
        </w:rPr>
        <w:t xml:space="preserve">script</w:t>
      </w:r>
    </w:p>
    <w:sectPr>
      <w:headerReference r:id="rId9" w:type="default"/>
      <w:footerReference r:id="rId10" w:type="default"/>
      <w:pgSz w:h="15840" w:w="12240" w:orient="portrait"/>
      <w:pgMar w:bottom="567" w:top="567" w:left="567" w:right="56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Bases de Datos                                                                                                                                         Proyecto #2</w:t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906A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906A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906A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906A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906A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06A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906A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906AD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906A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906A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906A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906A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906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906A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906A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906A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906A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906AD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906A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906AD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906AD"/>
    <w:rPr>
      <w:b w:val="1"/>
      <w:bCs w:val="1"/>
      <w:smallCaps w:val="1"/>
      <w:color w:val="2f5496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4834E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834E8"/>
  </w:style>
  <w:style w:type="paragraph" w:styleId="Piedepgina">
    <w:name w:val="footer"/>
    <w:basedOn w:val="Normal"/>
    <w:link w:val="PiedepginaCar"/>
    <w:uiPriority w:val="99"/>
    <w:unhideWhenUsed w:val="1"/>
    <w:rsid w:val="004834E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834E8"/>
  </w:style>
  <w:style w:type="table" w:styleId="Tablaconcuadrcula">
    <w:name w:val="Table Grid"/>
    <w:basedOn w:val="Tablanormal"/>
    <w:uiPriority w:val="39"/>
    <w:rsid w:val="00835C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mKf6zLUYfQ39bBFr55ycDR9NQ==">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2026-09-29T16:11:00Z</dcterms:created>
  <dc:creator>gabri</dc:creator>
</cp:coreProperties>
</file>