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León en el tiempo</w:t>
      </w:r>
    </w:p>
    <w:p>
      <w:r>
        <w:t xml:space="preserve">Propuesta de investigación aplicada y prototipo educativo · UNI · 2026</w:t>
      </w:r>
    </w:p>
    <w:p>
      <w:r>
        <w:t xml:space="preserve">Primera entrega. Investigación documental inicial; evaluación con usuarios pendiente. Los nombres del equipo, docente y fecha de entrega deben completarse por el estudiante.</w:t>
      </w:r>
    </w:p>
    <w:p>
      <w:pPr>
        <w:pStyle w:val="Heading1"/>
      </w:pPr>
      <w:r>
        <w:t xml:space="preserve">León en el tiempo: investigación histórica aplicada y propuesta tecnológica</w:t>
      </w:r>
    </w:p>
    <w:p>
      <w:pPr>
        <w:pStyle w:val="Heading2"/>
      </w:pPr>
      <w:r>
        <w:t xml:space="preserve">1. Correspondencia con las orientaciones docentes</w:t>
      </w:r>
    </w:p>
    <w:p>
      <w:r>
        <w:t xml:space="preserve">Se revisó el documento proporcionado «Trabajo final raíces que nos unen», Programa Académico de Ingeniería de Sistemas, Historia e Identidad Nacional, Managua, 2026. No consta un nombre de autor en el texto extraído. Se aplica la sección B. Orientaciones para estudiantes de Cuarto Año, que exige investigación aplicada, análisis, diseño, implementación, validación, manuales, evidencias y demostración. La programación no obligatoria de la sección anterior no sustituye este requisito de cuarto año. El documento solicita además un video de dos minutos. Sus menciones de IA y realidad aumentada son ejemplos; no se incorporan a este prototipo.</w:t>
      </w:r>
    </w:p>
    <w:p>
      <w:r>
        <w:t xml:space="preserve">Esta entrega implementa la base técnica y prepara los instrumentos de investigación. No constituye todavía la investigación histórica final ni una evaluación con participantes.</w:t>
      </w:r>
    </w:p>
    <w:p>
      <w:pPr>
        <w:pStyle w:val="Heading2"/>
      </w:pPr>
      <w:r>
        <w:t xml:space="preserve">2. Tema y delimitación</w:t>
      </w:r>
    </w:p>
    <w:p>
      <w:r>
        <w:t xml:space="preserve">Plataforma educativa del departamento de León, Nicaragua. La ciudad de León no equivale al departamento. La ficha Arquitectura de La Paz Centro de Mapa Nacional de Turismo sitúa León Viejo en Puerto Momotombo. El registro cartográfico OSM consultado confirma La Paz Centro y departamento de León. El registro de la Catedral corresponde al municipio de León. Las otras seis fichas aparecen en la ficha institucional del municipio de León y se mantienen pendientes de ampliar su investigación. Selección inicial: León Viejo; Catedral; Museo y Archivo Rubén Darío; patrimonio de Sutiaba; San Juan Bautista de Sutiaba; Museo de Leyendas y Tradiciones; La Recolección; Teatro José de la Cruz Mena.</w:t>
      </w:r>
    </w:p>
    <w:p>
      <w:r>
        <w:t xml:space="preserve">Se priorizó UNESCO, pero su respuesta no entregó los textos del registro. Se consultó Mapa Nacional de Turismo mediante su API pública y se verificaron coordenadas y límite departamental en OSM/Nominatim. No se incorporaron fotografías sin permiso.</w:t>
      </w:r>
    </w:p>
    <w:p>
      <w:pPr>
        <w:pStyle w:val="Heading2"/>
      </w:pPr>
      <w:r>
        <w:t xml:space="preserve">3. Problema y evidencia pendiente</w:t>
      </w:r>
    </w:p>
    <w:p>
      <w:r>
        <w:t xml:space="preserve">Hipótesis: la información de estos lugares está dispersa y los estudiantes pueden tener dificultades para relacionar sitio, municipio, acontecimientos y aporte a la identidad cultural. Los recursos institucionales identificados constituyen un punto de partida, pero su mera existencia no demuestra una dificultad educativa. Se requiere revisar al menos tres recursos accesibles y realizar la consulta descrita en evaluacion-usuarios.md. No se declara que los jóvenes desconocen su historia sin evidencia.</w:t>
      </w:r>
    </w:p>
    <w:p>
      <w:r>
        <w:t xml:space="preserve">Pregunta de investigación: ¿cómo puede una plataforma que conecta fichas citadas, ubicación y acontecimientos facilitar la exploración crítica del patrimonio de León entre estudiantes universitarios?</w:t>
      </w:r>
    </w:p>
    <w:p>
      <w:r>
        <w:t xml:space="preserve">Justificación: organizar fuentes y relaciones en un mismo recorrido permite explorar la memoria cultural y examinar el respaldo de cada afirmación. El impacto educativo es esperado; se debe medir. La orientación docente vincula la iniciativa con historia e identidad nacional, ciencia, investigación e innovación, y educación artística y cultural. Esa vinculación se atribuye al documento docente y no representa una evaluación independiente de las políticas citadas.</w:t>
      </w:r>
    </w:p>
    <w:p>
      <w:pPr>
        <w:pStyle w:val="Heading2"/>
      </w:pPr>
      <w:r>
        <w:t xml:space="preserve">4. Objetivos</w:t>
      </w:r>
    </w:p>
    <w:p>
      <w:r>
        <w:t xml:space="preserve">Objetivo general: diseñar, implementar y evaluar un prototipo educativo que organice y divulgue información histórica respaldada del departamento de León.</w:t>
      </w:r>
    </w:p>
    <w:p>
      <w:r>
        <w:t xml:space="preserve">Objetivos específicos:</w:t>
      </w:r>
    </w:p>
    <w:p>
      <w:r>
        <w:t xml:space="preserve">1. Delimitar y documentar ocho espacios mediante fuentes institucionales y académicas.</w:t>
      </w:r>
    </w:p>
    <w:p>
      <w:r>
        <w:t xml:space="preserve">2. Registrar citas por afirmación y diferenciar hechos, tradición oral y contenido pendiente.</w:t>
      </w:r>
    </w:p>
    <w:p>
      <w:r>
        <w:t xml:space="preserve">3. Integrar consulta de fichas, mapa, búsqueda, acontecimientos y rutas digitales.</w:t>
      </w:r>
    </w:p>
    <w:p>
      <w:r>
        <w:t xml:space="preserve">4. Administrar contenidos mediante sesión protegida y evaluar la comprensión mediante una actividad.</w:t>
      </w:r>
    </w:p>
    <w:p>
      <w:r>
        <w:t xml:space="preserve">5. Validar funcionamiento técnico y observar tareas reales con estudiantes.</w:t>
      </w:r>
    </w:p>
    <w:p>
      <w:pPr>
        <w:pStyle w:val="Heading2"/>
      </w:pPr>
      <w:r>
        <w:t xml:space="preserve">5. Alcance y usuarios</w:t>
      </w:r>
    </w:p>
    <w:p>
      <w:r>
        <w:t xml:space="preserve">Usuarios: estudiantes, docentes y visitantes interesados. Administradores: equipo de investigación autorizado. Se entrega una aplicación local con API, base SQLite, administración y documentación. No incluye pagos, cuentas de visitantes, geolocalización, cálculo de traslados ni publicación pública automática. Las rutas son secuencias educativas; no instrucciones para caminar o conducir.</w:t>
      </w:r>
    </w:p>
    <w:p>
      <w:r>
        <w:t xml:space="preserve">Primera versión: fichas y fuentes, catálogo con filtros, mapa de puntos verificados y alternativa en lista, línea del tiempo verificada, cuatro rutas editoriales, actividad de lectura crítica y administración. La ruta «Orígenes de León» conecta León Viejo y Catedral, fichas con revisión documental inicial. Su narrativa se ampliará al contrastar fuentes primarias.</w:t>
      </w:r>
    </w:p>
    <w:p>
      <w:pPr>
        <w:pStyle w:val="Heading2"/>
      </w:pPr>
      <w:r>
        <w:t xml:space="preserve">6. Requerimientos y trazabilidad</w:t>
      </w:r>
    </w:p>
    <w:tbl>
      <w:tblPr>
        <w:tblStyle w:val="TableGrid"/>
      </w:tblPr>
      <w:tr>
        <w:tc>
          <w:p>
            <w:r>
              <w:t xml:space="preserve">ID</w:t>
            </w:r>
          </w:p>
        </w:tc>
        <w:tc>
          <w:p>
            <w:r>
              <w:t xml:space="preserve">Requerimiento / funcionalidad</w:t>
            </w:r>
          </w:p>
        </w:tc>
        <w:tc>
          <w:p>
            <w:r>
              <w:t xml:space="preserve">Comprobación</w:t>
            </w:r>
          </w:p>
        </w:tc>
        <w:tc>
          <w:p>
            <w:r>
              <w:t xml:space="preserve">Estado</w:t>
            </w:r>
          </w:p>
        </w:tc>
      </w:tr>
      <w:tr>
        <w:tc>
          <w:p>
            <w:r>
              <w:t xml:space="preserve">RF01</w:t>
            </w:r>
          </w:p>
        </w:tc>
        <w:tc>
          <w:p>
            <w:r>
              <w:t xml:space="preserve">Inicio con propósito e ingreso al catálogo</w:t>
            </w:r>
          </w:p>
        </w:tc>
        <w:tc>
          <w:p>
            <w:r>
              <w:t xml:space="preserve">Prueba de navegador inicio→catálogo</w:t>
            </w:r>
          </w:p>
        </w:tc>
        <w:tc>
          <w:p>
            <w:r>
              <w:t xml:space="preserve">Implementado</w:t>
            </w:r>
          </w:p>
        </w:tc>
      </w:tr>
      <w:tr>
        <w:tc>
          <w:p>
            <w:r>
              <w:t xml:space="preserve">RF02</w:t>
            </w:r>
          </w:p>
        </w:tc>
        <w:tc>
          <w:p>
            <w:r>
              <w:t xml:space="preserve">Consulta de fichas y citas</w:t>
            </w:r>
          </w:p>
        </w:tc>
        <w:tc>
          <w:p>
            <w:r>
              <w:t xml:space="preserve">API detalle, navegador buscador→ficha</w:t>
            </w:r>
          </w:p>
        </w:tc>
        <w:tc>
          <w:p>
            <w:r>
              <w:t xml:space="preserve">Implementado; contenido pendiente</w:t>
            </w:r>
          </w:p>
        </w:tc>
      </w:tr>
      <w:tr>
        <w:tc>
          <w:p>
            <w:r>
              <w:t xml:space="preserve">RF03</w:t>
            </w:r>
          </w:p>
        </w:tc>
        <w:tc>
          <w:p>
            <w:r>
              <w:t xml:space="preserve">Mapa de puntos con fuente verificada; lista alternativa</w:t>
            </w:r>
          </w:p>
        </w:tc>
        <w:tc>
          <w:p>
            <w:r>
              <w:t xml:space="preserve">Navegador con dos ubicaciones OSM reales y fallo de mosaicos</w:t>
            </w:r>
          </w:p>
        </w:tc>
        <w:tc>
          <w:p>
            <w:r>
              <w:t xml:space="preserve">Implementado y probado; seis ubicaciones pendientes</w:t>
            </w:r>
          </w:p>
        </w:tc>
      </w:tr>
      <w:tr>
        <w:tc>
          <w:p>
            <w:r>
              <w:t xml:space="preserve">RF04</w:t>
            </w:r>
          </w:p>
        </w:tc>
        <w:tc>
          <w:p>
            <w:r>
              <w:t xml:space="preserve">Línea del tiempo con fuentes y enlace a ficha</w:t>
            </w:r>
          </w:p>
        </w:tc>
        <w:tc>
          <w:p>
            <w:r>
              <w:t xml:space="preserve">Navegador con acontecimientos citados de INTUR</w:t>
            </w:r>
          </w:p>
        </w:tc>
        <w:tc>
          <w:p>
            <w:r>
              <w:t xml:space="preserve">Cuatro acontecimientos incorporados y probados</w:t>
            </w:r>
          </w:p>
        </w:tc>
      </w:tr>
      <w:tr>
        <w:tc>
          <w:p>
            <w:r>
              <w:t xml:space="preserve">RF05</w:t>
            </w:r>
          </w:p>
        </w:tc>
        <w:tc>
          <w:p>
            <w:r>
              <w:t xml:space="preserve">Rutas temáticas por paradas</w:t>
            </w:r>
          </w:p>
        </w:tc>
        <w:tc>
          <w:p>
            <w:r>
              <w:t xml:space="preserve">Navegador ruta→segunda parada</w:t>
            </w:r>
          </w:p>
        </w:tc>
        <w:tc>
          <w:p>
            <w:r>
              <w:t xml:space="preserve">Implementado</w:t>
            </w:r>
          </w:p>
        </w:tc>
      </w:tr>
      <w:tr>
        <w:tc>
          <w:p>
            <w:r>
              <w:t xml:space="preserve">RF06</w:t>
            </w:r>
          </w:p>
        </w:tc>
        <w:tc>
          <w:p>
            <w:r>
              <w:t xml:space="preserve">Búsqueda y filtros por municipio, tema y período disponible</w:t>
            </w:r>
          </w:p>
        </w:tc>
        <w:tc>
          <w:p>
            <w:r>
              <w:t xml:space="preserve">API y navegador filtro municipal</w:t>
            </w:r>
          </w:p>
        </w:tc>
        <w:tc>
          <w:p>
            <w:r>
              <w:t xml:space="preserve">Implementado</w:t>
            </w:r>
          </w:p>
        </w:tc>
      </w:tr>
      <w:tr>
        <w:tc>
          <w:p>
            <w:r>
              <w:t xml:space="preserve">RF07</w:t>
            </w:r>
          </w:p>
        </w:tc>
        <w:tc>
          <w:p>
            <w:r>
              <w:t xml:space="preserve">Preguntas, explicación y resultado</w:t>
            </w:r>
          </w:p>
        </w:tc>
        <w:tc>
          <w:p>
            <w:r>
              <w:t xml:space="preserve">API y navegador con respuestas correctas e incorrectas</w:t>
            </w:r>
          </w:p>
        </w:tc>
        <w:tc>
          <w:p>
            <w:r>
              <w:t xml:space="preserve">Cuatro preguntas implementadas, dos históricas citadas</w:t>
            </w:r>
          </w:p>
        </w:tc>
      </w:tr>
      <w:tr>
        <w:tc>
          <w:p>
            <w:r>
              <w:t xml:space="preserve">RF08</w:t>
            </w:r>
          </w:p>
        </w:tc>
        <w:tc>
          <w:p>
            <w:r>
              <w:t xml:space="preserve">Agregar y editar entidades con administrador autenticado</w:t>
            </w:r>
          </w:p>
        </w:tc>
        <w:tc>
          <w:p>
            <w:r>
              <w:t xml:space="preserve">Django login→edición→logout; CSRF</w:t>
            </w:r>
          </w:p>
        </w:tc>
        <w:tc>
          <w:p>
            <w:r>
              <w:t xml:space="preserve">Implementado</w:t>
            </w:r>
          </w:p>
        </w:tc>
      </w:tr>
      <w:tr>
        <w:tc>
          <w:p>
            <w:r>
              <w:t xml:space="preserve">RF09</w:t>
            </w:r>
          </w:p>
        </w:tc>
        <w:tc>
          <w:p>
            <w:r>
              <w:t xml:space="preserve">QR para dirección de demostración real</w:t>
            </w:r>
          </w:p>
        </w:tc>
        <w:tc>
          <w:p>
            <w:r>
              <w:t xml:space="preserve">Navegador generación y rechazo de localhost</w:t>
            </w:r>
          </w:p>
        </w:tc>
        <w:tc>
          <w:p>
            <w:r>
              <w:t xml:space="preserve">Implementado; publicación pendiente</w:t>
            </w:r>
          </w:p>
        </w:tc>
      </w:tr>
      <w:tr>
        <w:tc>
          <w:p>
            <w:r>
              <w:t xml:space="preserve">RNF01</w:t>
            </w:r>
          </w:p>
        </w:tc>
        <w:tc>
          <w:p>
            <w:r>
              <w:t xml:space="preserve">Adaptación móvil</w:t>
            </w:r>
          </w:p>
        </w:tc>
        <w:tc>
          <w:p>
            <w:r>
              <w:t xml:space="preserve">Navegador a 390 px, sin desbordamiento</w:t>
            </w:r>
          </w:p>
        </w:tc>
        <w:tc>
          <w:p>
            <w:r>
              <w:t xml:space="preserve">Probado</w:t>
            </w:r>
          </w:p>
        </w:tc>
      </w:tr>
      <w:tr>
        <w:tc>
          <w:p>
            <w:r>
              <w:t xml:space="preserve">RNF02</w:t>
            </w:r>
          </w:p>
        </w:tc>
        <w:tc>
          <w:p>
            <w:r>
              <w:t xml:space="preserve">Accesibilidad básica</w:t>
            </w:r>
          </w:p>
        </w:tc>
        <w:tc>
          <w:p>
            <w:r>
              <w:t xml:space="preserve">Etiquetas, navegación semántica, enlace al contenido, foco visible</w:t>
            </w:r>
          </w:p>
        </w:tc>
        <w:tc>
          <w:p>
            <w:r>
              <w:t xml:space="preserve">Implementada; auditoría con usuarios pendiente</w:t>
            </w:r>
          </w:p>
        </w:tc>
      </w:tr>
      <w:tr>
        <w:tc>
          <w:p>
            <w:r>
              <w:t xml:space="preserve">RNF03</w:t>
            </w:r>
          </w:p>
        </w:tc>
        <w:tc>
          <w:p>
            <w:r>
              <w:t xml:space="preserve">Seguridad administrativa</w:t>
            </w:r>
          </w:p>
        </w:tc>
        <w:tc>
          <w:p>
            <w:r>
              <w:t xml:space="preserve">Contraseñas validadas, sesión y CSRF, API de contenido solo lectura</w:t>
            </w:r>
          </w:p>
        </w:tc>
        <w:tc>
          <w:p>
            <w:r>
              <w:t xml:space="preserve">Probado en desarrollo</w:t>
            </w:r>
          </w:p>
        </w:tc>
      </w:tr>
      <w:tr>
        <w:tc>
          <w:p>
            <w:r>
              <w:t xml:space="preserve">RNF04</w:t>
            </w:r>
          </w:p>
        </w:tc>
        <w:tc>
          <w:p>
            <w:r>
              <w:t xml:space="preserve">Consulta con dependencia mínima de Internet</w:t>
            </w:r>
          </w:p>
        </w:tc>
        <w:tc>
          <w:p>
            <w:r>
              <w:t xml:space="preserve">Servicios locales; alternativa de lista y sin recursos remotos iniciales</w:t>
            </w:r>
          </w:p>
        </w:tc>
        <w:tc>
          <w:p>
            <w:r>
              <w:t xml:space="preserve">Implementado; mapa externo requiere Internet</w:t>
            </w:r>
          </w:p>
        </w:tc>
      </w:tr>
      <w:tr>
        <w:tc>
          <w:p>
            <w:r>
              <w:t xml:space="preserve">RNF05</w:t>
            </w:r>
          </w:p>
        </w:tc>
        <w:tc>
          <w:p>
            <w:r>
              <w:t xml:space="preserve">Disponibilidad y escalabilidad</w:t>
            </w:r>
          </w:p>
        </w:tc>
        <w:tc>
          <w:p>
            <w:r>
              <w:t xml:space="preserve">SQLite y dos servidores locales</w:t>
            </w:r>
          </w:p>
        </w:tc>
        <w:tc>
          <w:p>
            <w:r>
              <w:t xml:space="preserve">Adecuado para demostración; no validado a escala</w:t>
            </w:r>
          </w:p>
        </w:tc>
      </w:tr>
    </w:tbl>
    <w:p>
      <w:pPr>
        <w:pStyle w:val="Heading2"/>
      </w:pPr>
      <w:r>
        <w:t xml:space="preserve">7. Investigación histórica: protocolo</w:t>
      </w:r>
    </w:p>
    <w:p>
      <w:r>
        <w:t xml:space="preserve">Para cada sitio registrar antecedentes, transformaciones, importancia cultural, relación con identidad nacional y límites del conocimiento. Una afirmación necesita texto, fuente, URL, institución o autor, fecha disponible, fecha de consulta y localizador. No extraer imágenes solo porque el texto es accesible: verificar derechos de cada recurso.</w:t>
      </w:r>
    </w:p>
    <w:p>
      <w:r>
        <w:t xml:space="preserve">Para coordenadas: consultar el registro institucional, anotar el sistema y formato, transformar solo si el formato está documentado y comprobar posición en un mapa de referencia. No usar el centro de un municipio como ubicación del sitio. Para límites del departamento buscar un archivo geográfico con licencia y registrar su procedencia antes de integrarlo.</w:t>
      </w:r>
    </w:p>
    <w:p>
      <w:r>
        <w:t xml:space="preserve">Para Sutiaba y memoria oral: solicitar consentimiento, atribuir autoría según la preferencia del participante, permitir anonimato, respetar contexto y distinguir el relato de un acontecimiento documental. No se realizaron entrevistas en esta entrega.</w:t>
      </w:r>
    </w:p>
    <w:p>
      <w:pPr>
        <w:pStyle w:val="Heading2"/>
      </w:pPr>
      <w:r>
        <w:t xml:space="preserve">8. Innovación e impacto esperado</w:t>
      </w:r>
    </w:p>
    <w:p>
      <w:r>
        <w:t xml:space="preserve">La propuesta conecta lugar, fuente, acontecimiento y ruta educativa en una interfaz que explicita incertidumbre. La diferencia frente a otros recursos requiere comparación documentada; no se afirma originalidad absoluta. Beneficiarios esperados: estudiantes, docentes y visitantes de la feria. El impacto se observará mediante tasa de tareas completadas y respuestas de comprensión, sin equiparar una muestra pequeña con toda la población.</w:t>
      </w:r>
    </w:p>
    <w:p>
      <w:pPr>
        <w:pStyle w:val="Heading2"/>
      </w:pPr>
      <w:r>
        <w:t xml:space="preserve">9. Desarrollo y evaluación</w:t>
      </w:r>
    </w:p>
    <w:p>
      <w:r>
        <w:t xml:space="preserve">Arquitectura y entidades en diagramas.md; instrucciones técnicas en instalacion.md. Las pruebas automáticas y sus límites se registran en evidencias.md. El instrumento de evaluación con usuarios no contiene resultados inventados.</w:t>
      </w:r>
    </w:p>
    <w:p>
      <w:pPr>
        <w:pStyle w:val="Heading2"/>
      </w:pPr>
      <w:r>
        <w:t xml:space="preserve">10. Entregas restantes</w:t>
      </w:r>
    </w:p>
    <w:p>
      <w:r>
        <w:t xml:space="preserve">Consultar directamente UNESCO y contrastar las dos fichas inicialmente revisadas; ampliar las otras seis y verificar sus ubicaciones; incorporar únicamente recursos autorizados; revisar con docente; ejecutar consulta con estudiantes y registrar mejoras; preparar dirección accesible, QR y video de dos minutos.</w:t>
      </w:r>
    </w:p>
    <w:p>
      <w:pPr>
        <w:pStyle w:val="Heading2"/>
      </w:pPr>
      <w:r>
        <w:t xml:space="preserve">11. Hallazgos documentales iniciales</w:t>
      </w:r>
    </w:p>
    <w:p>
      <w:r>
        <w:t xml:space="preserve">Las paráfrasis siguientes se respaldan con citas por afirmación en backend/history/data/initial_research.json. Las fechas de publicación son metadatos del portal; la consulta se realizó el 2 de octubre de 2026, según la zona horaria del usuario.</w:t>
      </w:r>
    </w:p>
    <w:tbl>
      <w:tblPr>
        <w:tblStyle w:val="TableGrid"/>
      </w:tblPr>
      <w:tr>
        <w:tc>
          <w:p>
            <w:r>
              <w:t xml:space="preserve">Lugar</w:t>
            </w:r>
          </w:p>
        </w:tc>
        <w:tc>
          <w:p>
            <w:r>
              <w:t xml:space="preserve">Hallazgo respaldado</w:t>
            </w:r>
          </w:p>
        </w:tc>
        <w:tc>
          <w:p>
            <w:r>
              <w:t xml:space="preserve">Fuente y localizador</w:t>
            </w:r>
          </w:p>
        </w:tc>
        <w:tc>
          <w:p>
            <w:r>
              <w:t xml:space="preserve">Límite de la revisión</w:t>
            </w:r>
          </w:p>
        </w:tc>
      </w:tr>
      <w:tr>
        <w:tc>
          <w:p>
            <w:r>
              <w:t xml:space="preserve">León Viejo</w:t>
            </w:r>
          </w:p>
        </w:tc>
        <w:tc>
          <w:p>
            <w:r>
              <w:t xml:space="preserve">Sitio en Puerto Momotombo; fundación original en 1524 y redescubrimiento en 1967</w:t>
            </w:r>
          </w:p>
        </w:tc>
        <w:tc>
          <w:p>
            <w:r>
              <w:t xml:space="preserve">Mapa Nacional de Turismo, Arquitectura de La Paz Centro, sección Ruinas de León Viejo</w:t>
            </w:r>
          </w:p>
        </w:tc>
        <w:tc>
          <w:p>
            <w:r>
              <w:t xml:space="preserve">Contrastar arqueología y fuentes primarias</w:t>
            </w:r>
          </w:p>
        </w:tc>
      </w:tr>
      <w:tr>
        <w:tc>
          <w:p>
            <w:r>
              <w:t xml:space="preserve">León Viejo</w:t>
            </w:r>
          </w:p>
        </w:tc>
        <w:tc>
          <w:p>
            <w:r>
              <w:t xml:space="preserve">Reconocimiento por UNESCO en 2000, según la publicación turística</w:t>
            </w:r>
          </w:p>
        </w:tc>
        <w:tc>
          <w:p>
            <w:r>
              <w:t xml:space="preserve">Ciudades Patrimoniales, párrafo introductorio</w:t>
            </w:r>
          </w:p>
        </w:tc>
        <w:tc>
          <w:p>
            <w:r>
              <w:t xml:space="preserve">Registro UNESCO no consultado directamente</w:t>
            </w:r>
          </w:p>
        </w:tc>
      </w:tr>
      <w:tr>
        <w:tc>
          <w:p>
            <w:r>
              <w:t xml:space="preserve">Catedral</w:t>
            </w:r>
          </w:p>
        </w:tc>
        <w:tc>
          <w:p>
            <w:r>
              <w:t xml:space="preserve">Transición barroco/neoclásico y sepultura de Rubén Darío</w:t>
            </w:r>
          </w:p>
        </w:tc>
        <w:tc>
          <w:p>
            <w:r>
              <w:t xml:space="preserve">Municipio de León, Arquitectura → Catedral</w:t>
            </w:r>
          </w:p>
        </w:tc>
        <w:tc>
          <w:p>
            <w:r>
              <w:t xml:space="preserve">No fijar cronología de construcción sin contraste</w:t>
            </w:r>
          </w:p>
        </w:tc>
      </w:tr>
      <w:tr>
        <w:tc>
          <w:p>
            <w:r>
              <w:t xml:space="preserve">Catedral</w:t>
            </w:r>
          </w:p>
        </w:tc>
        <w:tc>
          <w:p>
            <w:r>
              <w:t xml:space="preserve">Reconocimiento por UNESCO en 2011, según la publicación turística</w:t>
            </w:r>
          </w:p>
        </w:tc>
        <w:tc>
          <w:p>
            <w:r>
              <w:t xml:space="preserve">Ciudades Patrimoniales, párrafo introductorio</w:t>
            </w:r>
          </w:p>
        </w:tc>
        <w:tc>
          <w:p>
            <w:r>
              <w:t xml:space="preserve">Registro UNESCO no consultado directamente</w:t>
            </w:r>
          </w:p>
        </w:tc>
      </w:tr>
      <w:tr>
        <w:tc>
          <w:p>
            <w:r>
              <w:t xml:space="preserve">Museo Archivo Rubén Darío</w:t>
            </w:r>
          </w:p>
        </w:tc>
        <w:tc>
          <w:p>
            <w:r>
              <w:t xml:space="preserve">Colección de manuscritos, primeras ediciones y documentos</w:t>
            </w:r>
          </w:p>
        </w:tc>
        <w:tc>
          <w:p>
            <w:r>
              <w:t xml:space="preserve">Municipio de León, sección del museo</w:t>
            </w:r>
          </w:p>
        </w:tc>
        <w:tc>
          <w:p>
            <w:r>
              <w:t xml:space="preserve">Consultar UNAN-León y el archivo</w:t>
            </w:r>
          </w:p>
        </w:tc>
      </w:tr>
      <w:tr>
        <w:tc>
          <w:p>
            <w:r>
              <w:t xml:space="preserve">Sutiaba</w:t>
            </w:r>
          </w:p>
        </w:tc>
        <w:tc>
          <w:p>
            <w:r>
              <w:t xml:space="preserve">Alfombras de aserrín en Semana Santa</w:t>
            </w:r>
          </w:p>
        </w:tc>
        <w:tc>
          <w:p>
            <w:r>
              <w:t xml:space="preserve">Municipio de León, Cultura y Festividades Religiosas</w:t>
            </w:r>
          </w:p>
        </w:tc>
        <w:tc>
          <w:p>
            <w:r>
              <w:t xml:space="preserve">No hay testimonios comunitarios recogidos</w:t>
            </w:r>
          </w:p>
        </w:tc>
      </w:tr>
      <w:tr>
        <w:tc>
          <w:p>
            <w:r>
              <w:t xml:space="preserve">San Juan Bautista</w:t>
            </w:r>
          </w:p>
        </w:tc>
        <w:tc>
          <w:p>
            <w:r>
              <w:t xml:space="preserve">Frontispicio de influencia barroca y planta en cruz latina</w:t>
            </w:r>
          </w:p>
        </w:tc>
        <w:tc>
          <w:p>
            <w:r>
              <w:t xml:space="preserve">Municipio de León, Arquitectura, sección del templo</w:t>
            </w:r>
          </w:p>
        </w:tc>
        <w:tc>
          <w:p>
            <w:r>
              <w:t xml:space="preserve">Ampliar historia y relación comunitaria</w:t>
            </w:r>
          </w:p>
        </w:tc>
      </w:tr>
      <w:tr>
        <w:tc>
          <w:p>
            <w:r>
              <w:t xml:space="preserve">Museo de Leyendas</w:t>
            </w:r>
          </w:p>
        </w:tc>
        <w:tc>
          <w:p>
            <w:r>
              <w:t xml:space="preserve">Exposición de figuras de mitos y leyendas; edificio identificado como Cárcel La 21</w:t>
            </w:r>
          </w:p>
        </w:tc>
        <w:tc>
          <w:p>
            <w:r>
              <w:t xml:space="preserve">Municipio de León, sección Museo de Mitos, leyendas y tradiciones</w:t>
            </w:r>
          </w:p>
        </w:tc>
        <w:tc>
          <w:p>
            <w:r>
              <w:t xml:space="preserve">No se afirma realidad de los relatos; ampliar trayectoria documental</w:t>
            </w:r>
          </w:p>
        </w:tc>
      </w:tr>
      <w:tr>
        <w:tc>
          <w:p>
            <w:r>
              <w:t xml:space="preserve">La Recolección</w:t>
            </w:r>
          </w:p>
        </w:tc>
        <w:tc>
          <w:p>
            <w:r>
              <w:t xml:space="preserve">Fachada barroca mexicana y altares neoclásicos, según la descripción institucional</w:t>
            </w:r>
          </w:p>
        </w:tc>
        <w:tc>
          <w:p>
            <w:r>
              <w:t xml:space="preserve">Municipio de León, Arquitectura</w:t>
            </w:r>
          </w:p>
        </w:tc>
        <w:tc>
          <w:p>
            <w:r>
              <w:t xml:space="preserve">Contrastar documentación del templo</w:t>
            </w:r>
          </w:p>
        </w:tc>
      </w:tr>
      <w:tr>
        <w:tc>
          <w:p>
            <w:r>
              <w:t xml:space="preserve">Teatro José de la Cruz Mena</w:t>
            </w:r>
          </w:p>
        </w:tc>
        <w:tc>
          <w:p>
            <w:r>
              <w:t xml:space="preserve">Fachada con elementos barrocos y neoclásicos; relación del nombre con legado musical</w:t>
            </w:r>
          </w:p>
        </w:tc>
        <w:tc>
          <w:p>
            <w:r>
              <w:t xml:space="preserve">Municipio de León, Arquitectura y Cultura</w:t>
            </w:r>
          </w:p>
        </w:tc>
        <w:tc>
          <w:p>
            <w:r>
              <w:t xml:space="preserve">Ampliar cronología y programación</w:t>
            </w:r>
          </w:p>
        </w:tc>
      </w:tr>
    </w:tbl>
    <w:p>
      <w:r>
        <w:t xml:space="preserve">Análisis: los dos primeros sitios permiten conectar origen urbano, arqueología, arquitectura y memoria literaria en una ruta. Las demás fichas amplían la mirada hacia memoria comunitaria, expresiones artísticas y patrimonio religioso. Esta interpretación es una propuesta educativa del equipo, no una declaración histórica atribuida a una comunidad. La revisión inicial depende de un portal institucional y de cartografía colaborativa; hace falta triangulación documental y revisión docente. No se reproduce la afirmación promocional «cuna de Rubén Darío» como lugar de nacimiento ni se confunde el museo de León con la casa natal de Ciudad Darío.</w:t>
      </w:r>
    </w:p>
    <w:p>
      <w:pPr>
        <w:pStyle w:val="Heading1"/>
      </w:pPr>
      <w:r>
        <w:t xml:space="preserve">Registro de fuentes y créditos</w:t>
      </w:r>
    </w:p>
    <w:p>
      <w:pPr>
        <w:pStyle w:val="Heading2"/>
      </w:pPr>
      <w:r>
        <w:t xml:space="preserve">Documento académico consultado</w:t>
      </w:r>
    </w:p>
    <w:p>
      <w:r>
        <w:t xml:space="preserve">«Trabajo final raíces que nos unen», Programa Académico de Ingeniería de Sistemas / Historia e Identidad Nacional, Managua, 2026. Archivo DOCX aportado por el usuario; autor personal no identificado. Se revisaron sus orientaciones para cuarto año y la exigencia de video de dos minutos. No se redistribuyó el archivo original dentro del repositorio.</w:t>
      </w:r>
    </w:p>
    <w:p>
      <w:pPr>
        <w:pStyle w:val="Heading2"/>
      </w:pPr>
      <w:r>
        <w:t xml:space="preserve">Referencias institucionales por consultar</w:t>
      </w:r>
    </w:p>
    <w:tbl>
      <w:tblPr>
        <w:tblStyle w:val="TableGrid"/>
      </w:tblPr>
      <w:tr>
        <w:tc>
          <w:p>
            <w:r>
              <w:t xml:space="preserve">Institución</w:t>
            </w:r>
          </w:p>
        </w:tc>
        <w:tc>
          <w:p>
            <w:r>
              <w:t xml:space="preserve">Registro</w:t>
            </w:r>
          </w:p>
        </w:tc>
        <w:tc>
          <w:p>
            <w:r>
              <w:t xml:space="preserve">URL</w:t>
            </w:r>
          </w:p>
        </w:tc>
        <w:tc>
          <w:p>
            <w:r>
              <w:t xml:space="preserve">Consulta / estado</w:t>
            </w:r>
          </w:p>
        </w:tc>
      </w:tr>
      <w:tr>
        <w:tc>
          <w:p>
            <w:r>
              <w:t xml:space="preserve">UNESCO, Centro del Patrimonio Mundial</w:t>
            </w:r>
          </w:p>
        </w:tc>
        <w:tc>
          <w:p>
            <w:r>
              <w:t xml:space="preserve">Ruins of León Viejo</w:t>
            </w:r>
          </w:p>
        </w:tc>
        <w:tc>
          <w:p>
            <w:r>
              <w:t xml:space="preserve">https://whc.unesco.org/en/list/613/</w:t>
            </w:r>
          </w:p>
        </w:tc>
        <w:tc>
          <w:p>
            <w:r>
              <w:t xml:space="preserve">Inicialmente CONNECT 403; después pantalla de comprobación «Just a moment»; no se obtuvo texto histórico</w:t>
            </w:r>
          </w:p>
        </w:tc>
      </w:tr>
      <w:tr>
        <w:tc>
          <w:p>
            <w:r>
              <w:t xml:space="preserve">UNESCO, Centro del Patrimonio Mundial</w:t>
            </w:r>
          </w:p>
        </w:tc>
        <w:tc>
          <w:p>
            <w:r>
              <w:t xml:space="preserve">León Cathedral</w:t>
            </w:r>
          </w:p>
        </w:tc>
        <w:tc>
          <w:p>
            <w:r>
              <w:t xml:space="preserve">https://whc.unesco.org/en/list/1236/</w:t>
            </w:r>
          </w:p>
        </w:tc>
        <w:tc>
          <w:p>
            <w:r>
              <w:t xml:space="preserve">Inicialmente CONNECT 403; después pantalla de comprobación «Just a moment»; no se obtuvo texto histórico</w:t>
            </w:r>
          </w:p>
        </w:tc>
      </w:tr>
    </w:tbl>
    <w:p>
      <w:r>
        <w:t xml:space="preserve">Estas URLs se registraron como referencias pendientes, no como fuentes ya consultadas. No se copiaron fechas de inscripción, coordenadas o afirmaciones del sitio sin verificar su contenido.</w:t>
      </w:r>
    </w:p>
    <w:p>
      <w:r>
        <w:t xml:space="preserve">Prioridades restantes: consulta directa de UNESCO, Instituto Nicaragüense de Cultura, MINED, UNAN-León, archivos y museos, y publicaciones académicas. Las otras seis fichas tienen paráfrasis citadas del portal turístico, pero necesitan fuentes específicas y contraste.</w:t>
      </w:r>
    </w:p>
    <w:p>
      <w:r>
        <w:t xml:space="preserve">La selección procede del estudiante. Se contrastó León Viejo con la ficha Arquitectura de La Paz Centro y los dos sitios mapeados con OSM/Nominatim. Los restantes seis lugares aparecen en la ficha institucional del municipio de León, pero sus coordenadas no se verificaron.</w:t>
      </w:r>
    </w:p>
    <w:p>
      <w:pPr>
        <w:pStyle w:val="Heading2"/>
      </w:pPr>
      <w:r>
        <w:t xml:space="preserve">Ficha de registro documental</w:t>
      </w:r>
    </w:p>
    <w:p>
      <w:r>
        <w:t xml:space="preserve">- Sitio / acontecimiento.</w:t>
      </w:r>
    </w:p>
    <w:p>
      <w:r>
        <w:t xml:space="preserve">- Afirmación exacta que se busca respaldar.</w:t>
      </w:r>
    </w:p>
    <w:p>
      <w:r>
        <w:t xml:space="preserve">- Autor o institución, título y URL.</w:t>
      </w:r>
    </w:p>
    <w:p>
      <w:r>
        <w:t xml:space="preserve">- Fecha de publicación si consta; fecha real de consulta.</w:t>
      </w:r>
    </w:p>
    <w:p>
      <w:r>
        <w:t xml:space="preserve">- Sección, página o fragmento pertinente.</w:t>
      </w:r>
    </w:p>
    <w:p>
      <w:r>
        <w:t xml:space="preserve">- Interpretación y límites: hecho, tradición oral o propuesta.</w:t>
      </w:r>
    </w:p>
    <w:p>
      <w:r>
        <w:t xml:space="preserve">- Revisión por equipo y docente.</w:t>
      </w:r>
    </w:p>
    <w:p>
      <w:r>
        <w:t xml:space="preserve">- Coordenadas: origen, formato y comprobación de ubicación.</w:t>
      </w:r>
    </w:p>
    <w:p>
      <w:pPr>
        <w:pStyle w:val="Heading2"/>
      </w:pPr>
      <w:r>
        <w:t xml:space="preserve">Créditos multimedia</w:t>
      </w:r>
    </w:p>
    <w:p>
      <w:r>
        <w:t xml:space="preserve">No se incorporaron fotografías, audios ni documentos históricos de terceros. Los adornos visuales son CSS original del prototipo; no representan edificaciones históricas. Para cada recurso futuro: autor, URL de origen, licencia específica o permiso, enlace de autorización, texto alternativo y estado de aprobación. El panel solo publica recursos aprobados.</w:t>
      </w:r>
    </w:p>
    <w:p>
      <w:pPr>
        <w:pStyle w:val="Heading2"/>
      </w:pPr>
      <w:r>
        <w:t xml:space="preserve">Cartografía</w:t>
      </w:r>
    </w:p>
    <w:p>
      <w:r>
        <w:t xml:space="preserve">Leaflet es una biblioteca de visualización. Los mosaicos se solicitan al servicio estándar OpenStreetMap y muestran atribución visible. Consultar https://www.openstreetmap.org/copyright y https://operations.osmfoundation.org/policies/tiles/ antes de un uso público sostenido. No se descargaron mosaicos masivamente ni se usaron como archivo sin conexión. Se incorporó un límite departamental OSM autorizado bajo ODbL 1.0, descrito abajo.</w:t>
      </w:r>
    </w:p>
    <w:p>
      <w:pPr>
        <w:pStyle w:val="Heading2"/>
      </w:pPr>
      <w:r>
        <w:t xml:space="preserve">Datos de pruebas</w:t>
      </w:r>
    </w:p>
    <w:p>
      <w:r>
        <w:t xml:space="preserve">Las coordenadas 10,10, los eventos sintéticos y example.org de pruebas de validación solo aparecen en bases aisladas del backend. No se cargan en el catálogo público. Los recorridos actuales de mapa y línea del tiempo en navegador usan los datos reales citados del catálogo.</w:t>
      </w:r>
    </w:p>
    <w:p>
      <w:pPr>
        <w:pStyle w:val="Heading2"/>
      </w:pPr>
      <w:r>
        <w:t xml:space="preserve">Fuentes institucionales consultadas</w:t>
      </w:r>
    </w:p>
    <w:p>
      <w:r>
        <w:t xml:space="preserve">Consulta: 2 de octubre de 2026 (zona America/Managua). Autoría institucional: Mapa Nacional de Turismo / INTUR, identificada por el portal y sus metadatos de organización. No se atribuyó el contenido a un autor personal no identificado.</w:t>
      </w:r>
    </w:p>
    <w:tbl>
      <w:tblPr>
        <w:tblStyle w:val="TableGrid"/>
      </w:tblPr>
      <w:tr>
        <w:tc>
          <w:p>
            <w:r>
              <w:t xml:space="preserve">Título</w:t>
            </w:r>
          </w:p>
        </w:tc>
        <w:tc>
          <w:p>
            <w:r>
              <w:t xml:space="preserve">URL pública</w:t>
            </w:r>
          </w:p>
        </w:tc>
        <w:tc>
          <w:p>
            <w:r>
              <w:t xml:space="preserve">Fecha de publicación según API</w:t>
            </w:r>
          </w:p>
        </w:tc>
        <w:tc>
          <w:p>
            <w:r>
              <w:t xml:space="preserve">Uso</w:t>
            </w:r>
          </w:p>
        </w:tc>
      </w:tr>
      <w:tr>
        <w:tc>
          <w:p>
            <w:r>
              <w:t xml:space="preserve">Municipio de León (el título del portal contiene «Léon»)</w:t>
            </w:r>
          </w:p>
        </w:tc>
        <w:tc>
          <w:p>
            <w:r>
              <w:t xml:space="preserve">https://www.mapanicaragua.com/municipio-de-leon/</w:t>
            </w:r>
          </w:p>
        </w:tc>
        <w:tc>
          <w:p>
            <w:r>
              <w:t xml:space="preserve">2020-04-27</w:t>
            </w:r>
          </w:p>
        </w:tc>
        <w:tc>
          <w:p>
            <w:r>
              <w:t xml:space="preserve">Arquitectura, museos y expresiones culturales; cita por sección</w:t>
            </w:r>
          </w:p>
        </w:tc>
      </w:tr>
      <w:tr>
        <w:tc>
          <w:p>
            <w:r>
              <w:t xml:space="preserve">Arquitectura de La Paz Centro</w:t>
            </w:r>
          </w:p>
        </w:tc>
        <w:tc>
          <w:p>
            <w:r>
              <w:t xml:space="preserve">https://www.mapanicaragua.com/arquitectura-de-la-paz-centro/</w:t>
            </w:r>
          </w:p>
        </w:tc>
        <w:tc>
          <w:p>
            <w:r>
              <w:t xml:space="preserve">2020-07-21</w:t>
            </w:r>
          </w:p>
        </w:tc>
        <w:tc>
          <w:p>
            <w:r>
              <w:t xml:space="preserve">Ubicación de León Viejo y años 1524, 1967</w:t>
            </w:r>
          </w:p>
        </w:tc>
      </w:tr>
      <w:tr>
        <w:tc>
          <w:p>
            <w:r>
              <w:t xml:space="preserve">Ciudades Patrimoniales</w:t>
            </w:r>
          </w:p>
        </w:tc>
        <w:tc>
          <w:p>
            <w:r>
              <w:t xml:space="preserve">https://www.mapanicaragua.com/portfolio-items/ciudades-patrimoniales/</w:t>
            </w:r>
          </w:p>
        </w:tc>
        <w:tc>
          <w:p>
            <w:r>
              <w:t xml:space="preserve">2022-02-18</w:t>
            </w:r>
          </w:p>
        </w:tc>
        <w:tc>
          <w:p>
            <w:r>
              <w:t xml:space="preserve">Años de reconocimiento 2000 y 2011, atribuidos al portal</w:t>
            </w:r>
          </w:p>
        </w:tc>
      </w:tr>
    </w:tbl>
    <w:p>
      <w:r>
        <w:t xml:space="preserve">Método: lectura del campo content.rendered en /wp-json/wp/v2/posts/1727, /posts/4736 y https://www.mapanicaragua.com/wp-json/wp/v2/avada_portfolio/15515 (el endpoint del último se obtuvo mediante el enlace self de búsqueda, no se dedujo). Se conservan paráfrasis y localizadores; no se redistribuyeron páginas completas ni sus imágenes. Las fechas de actualización pueden diferir de publicación. La revisión no establece que cada detalle promocional del portal sea correcto: se seleccionaron afirmaciones específicas y se documentó el contraste primario pendiente.</w:t>
      </w:r>
    </w:p>
    <w:p>
      <w:pPr>
        <w:pStyle w:val="Heading2"/>
      </w:pPr>
      <w:r>
        <w:t xml:space="preserve">Ubicaciones y límite verificados</w:t>
      </w:r>
    </w:p>
    <w:p>
      <w:r>
        <w:t xml:space="preserve">- León Viejo: https://www.openstreetmap.org/node/1995471042 — latitud 12.4005781, longitud -86.6177931. Objeto historic/archaeological_site; Nominatim lo ubica en Puerto Momotombo, La Paz Centro, León. Se descartó el centro de un límite administrativo homónimo.</w:t>
      </w:r>
    </w:p>
    <w:p>
      <w:r>
        <w:t xml:space="preserve">- Catedral: https://www.openstreetmap.org/way/660182420 — latitud 12.4349820, longitud -86.8781023. Objeto amenity/place_of_worship; Nominatim lo ubica en municipio de León, departamento de León.</w:t>
      </w:r>
    </w:p>
    <w:p>
      <w:r>
        <w:t xml:space="preserve">- Departamento: https://www.openstreetmap.org/relation/2194905 — objeto administrativo de rango estatal, código NI-LE. Geometría consultada con state=León&amp;country=Nicaragua&amp;polygon_geojson=1&amp;polygon_threshold=0.005; versión simplificada, orientativa. Guardada en frontend/src/data/leon-department.json.</w:t>
      </w:r>
    </w:p>
    <w:p>
      <w:r>
        <w:t xml:space="preserve">Datos © OpenStreetMap contributors, ODbL 1.0. https://www.openstreetmap.org/copyright. Consulta mediante Nominatim; coordenadas WGS84 en grados decimales. No se afirma precisión catastral ni validación sobre el terreno. La cartografía no sustituye una fuente histórica.</w:t>
      </w:r>
    </w:p>
    <w:p>
      <w:pPr>
        <w:pStyle w:val="Heading1"/>
      </w:pPr>
      <w:r>
        <w:t xml:space="preserve">Evidencias reales de esta entrega</w:t>
      </w:r>
    </w:p>
    <w:p>
      <w:pPr>
        <w:pStyle w:val="Heading2"/>
      </w:pPr>
      <w:r>
        <w:t xml:space="preserve">Entorno y resultados</w:t>
      </w:r>
    </w:p>
    <w:p>
      <w:r>
        <w:t xml:space="preserve">Python 3.12.14, Django 5.2.17, Django REST Framework 3.16.1, Node.js 24.19.0, Vite 6.4.3 y Chromium del entorno Linux.</w:t>
      </w:r>
    </w:p>
    <w:tbl>
      <w:tblPr>
        <w:tblStyle w:val="TableGrid"/>
      </w:tblPr>
      <w:tr>
        <w:tc>
          <w:p>
            <w:r>
              <w:t xml:space="preserve">Comprobación ejecutada</w:t>
            </w:r>
          </w:p>
        </w:tc>
        <w:tc>
          <w:p>
            <w:r>
              <w:t xml:space="preserve">Resultado</w:t>
            </w:r>
          </w:p>
        </w:tc>
        <w:tc>
          <w:p>
            <w:r>
              <w:t xml:space="preserve">Límite</w:t>
            </w:r>
          </w:p>
        </w:tc>
      </w:tr>
      <w:tr>
        <w:tc>
          <w:p>
            <w:r>
              <w:t xml:space="preserve">Instalación inicial y repetición bash scripts/install.sh</w:t>
            </w:r>
          </w:p>
        </w:tc>
        <w:tc>
          <w:p>
            <w:r>
              <w:t xml:space="preserve">Correcta: entorno Python, dependencias fijadas, migraciones, semilla repetible, npm ci y build</w:t>
            </w:r>
          </w:p>
        </w:tc>
        <w:tc>
          <w:p>
            <w:r>
              <w:t xml:space="preserve">Repetición en la misma máquina; no valida restauración futura</w:t>
            </w:r>
          </w:p>
        </w:tc>
      </w:tr>
      <w:tr>
        <w:tc>
          <w:p>
            <w:r>
              <w:t xml:space="preserve">manage.py check</w:t>
            </w:r>
          </w:p>
        </w:tc>
        <w:tc>
          <w:p>
            <w:r>
              <w:t xml:space="preserve">Sin incidencias</w:t>
            </w:r>
          </w:p>
        </w:tc>
        <w:tc>
          <w:p>
            <w:r>
              <w:t xml:space="preserve">Configuración de desarrollo, no auditoría de despliegue</w:t>
            </w:r>
          </w:p>
        </w:tc>
      </w:tr>
      <w:tr>
        <w:tc>
          <w:p>
            <w:r>
              <w:t xml:space="preserve">manage.py makemigrations --check --dry-run</w:t>
            </w:r>
          </w:p>
        </w:tc>
        <w:tc>
          <w:p>
            <w:r>
              <w:t xml:space="preserve">Sin cambios de esquema pendientes</w:t>
            </w:r>
          </w:p>
        </w:tc>
        <w:tc>
          <w:p>
            <w:r>
              <w:t xml:space="preserve">No reemplaza pruebas de comportamiento</w:t>
            </w:r>
          </w:p>
        </w:tc>
      </w:tr>
      <w:tr>
        <w:tc>
          <w:p>
            <w:r>
              <w:t xml:space="preserve">manage.py test history</w:t>
            </w:r>
          </w:p>
        </w:tc>
        <w:tc>
          <w:p>
            <w:r>
              <w:t xml:space="preserve">9 pruebas ejecutadas, 9 aprobadas</w:t>
            </w:r>
          </w:p>
        </w:tc>
        <w:tc>
          <w:p>
            <w:r>
              <w:t xml:space="preserve">Base aislada, sin estudiantes ni credenciales de usuarios reales</w:t>
            </w:r>
          </w:p>
        </w:tc>
      </w:tr>
      <w:tr>
        <w:tc>
          <w:p>
            <w:r>
              <w:t xml:space="preserve">npm run build</w:t>
            </w:r>
          </w:p>
        </w:tc>
        <w:tc>
          <w:p>
            <w:r>
              <w:t xml:space="preserve">TypeScript y build Vite correctos</w:t>
            </w:r>
          </w:p>
        </w:tc>
        <w:tc>
          <w:p>
            <w:r>
              <w:t xml:space="preserve">No es un despliegue público</w:t>
            </w:r>
          </w:p>
        </w:tc>
      </w:tr>
      <w:tr>
        <w:tc>
          <w:p>
            <w:r>
              <w:t xml:space="preserve">Playwright en Chromium</w:t>
            </w:r>
          </w:p>
        </w:tc>
        <w:tc>
          <w:p>
            <w:r>
              <w:t xml:space="preserve">7 pruebas ejecutadas, 7 aprobadas</w:t>
            </w:r>
          </w:p>
        </w:tc>
        <w:tc>
          <w:p>
            <w:r>
              <w:t xml:space="preserve">API real iniciada; escenarios vacíos/fallidos interceptados</w:t>
            </w:r>
          </w:p>
        </w:tc>
      </w:tr>
      <w:tr>
        <w:tc>
          <w:p>
            <w:r>
              <w:t xml:space="preserve">Arranque de Django y Vite</w:t>
            </w:r>
          </w:p>
        </w:tc>
        <w:tc>
          <w:p>
            <w:r>
              <w:t xml:space="preserve">Servicios iniciados y consumidos por el navegador</w:t>
            </w:r>
          </w:p>
        </w:tc>
        <w:tc>
          <w:p>
            <w:r>
              <w:t xml:space="preserve">Los procesos deben reiniciarse en futuros entornos</w:t>
            </w:r>
          </w:p>
        </w:tc>
      </w:tr>
      <w:tr>
        <w:tc>
          <w:p>
            <w:r>
              <w:t xml:space="preserve">Geometría y coordenadas</w:t>
            </w:r>
          </w:p>
        </w:tc>
        <w:tc>
          <w:p>
            <w:r>
              <w:t xml:space="preserve">Dos puntos y límite departamental obtenidos de OSM/Nominatim</w:t>
            </w:r>
          </w:p>
        </w:tc>
        <w:tc>
          <w:p>
            <w:r>
              <w:t xml:space="preserve">Cartografía colaborativa y límite simplificado, sin comprobación de campo</w:t>
            </w:r>
          </w:p>
        </w:tc>
      </w:tr>
      <w:tr>
        <w:tc>
          <w:p>
            <w:r>
              <w:t xml:space="preserve">Fuentes históricas</w:t>
            </w:r>
          </w:p>
        </w:tc>
        <w:tc>
          <w:p>
            <w:r>
              <w:t xml:space="preserve">Tres documentos de Mapa Nacional de Turismo consultados</w:t>
            </w:r>
          </w:p>
        </w:tc>
        <w:tc>
          <w:p>
            <w:r>
              <w:t xml:space="preserve">UNESCO pendiente de consulta directa y contraste</w:t>
            </w:r>
          </w:p>
        </w:tc>
      </w:tr>
    </w:tbl>
    <w:p>
      <w:pPr>
        <w:pStyle w:val="Heading2"/>
      </w:pPr>
      <w:r>
        <w:t xml:space="preserve">Recorridos de navegador</w:t>
      </w:r>
    </w:p>
    <w:p>
      <w:r>
        <w:t xml:space="preserve">Inicio → catálogo → buscador → ficha; filtro municipal y ruta por paradas; actividad con 4/4 y 0/4; línea del tiempo sin datos como escenario controlado; mapa con dos puntos reales y apertura de ficha aunque fallen mosaicos, seguido de acontecimiento → ficha; API fallida y reintento; pantalla de 390 px sin desbordamiento y QR generado localmente.</w:t>
      </w:r>
    </w:p>
    <w:p>
      <w:r>
        <w:t xml:space="preserve">El archivo playwright-resultados.json (evidencias/playwright-resultados.json) contiene el resultado de la ejecución final con tiempos y nombres de pruebas. Las coordenadas y acontecimientos usados en el recorrido principal son los del catálogo citado, no datos sintéticos. Las pruebas unitarias de validación sí usan datos sintéticos en su base aislada.</w:t>
      </w:r>
    </w:p>
    <w:p>
      <w:pPr>
        <w:pStyle w:val="Heading2"/>
      </w:pPr>
      <w:r>
        <w:t xml:space="preserve">Capturas de la implementación</w:t>
      </w:r>
    </w:p>
    <w:p>
      <w:r>
        <w:t xml:space="preserve">- Inicio (evidencias/inicio.png).</w:t>
      </w:r>
    </w:p>
    <w:p>
      <w:r>
        <w:t xml:space="preserve">- Mapa y catálogo (evidencias/mapa-catalogo.png): mosaicos externos bloqueados intencionalmente en la captura para evidenciar el límite local, los puntos y la alternativa de lista.</w:t>
      </w:r>
    </w:p>
    <w:p>
      <w:r>
        <w:t xml:space="preserve">- Línea del tiempo (evidencias/linea-tiempo.png).</w:t>
      </w:r>
    </w:p>
    <w:p>
      <w:r>
        <w:t xml:space="preserve">- Ficha León Viejo (evidencias/ficha-leon-viejo.png).</w:t>
      </w:r>
    </w:p>
    <w:p>
      <w:r>
        <w:t xml:space="preserve">- Ruta en móvil (evidencias/ruta-movil.png).</w:t>
      </w:r>
    </w:p>
    <w:p>
      <w:r>
        <w:t xml:space="preserve">Las capturas muestran el prototipo ejecutado, no bocetos ni fotografías históricas.</w:t>
      </w:r>
    </w:p>
    <w:p>
      <w:pPr>
        <w:pStyle w:val="Heading2"/>
      </w:pPr>
      <w:r>
        <w:t xml:space="preserve">Problemas corregidos durante la verificación</w:t>
      </w:r>
    </w:p>
    <w:p>
      <w:r>
        <w:t xml:space="preserve">La caché predeterminada de npm no era escribible; se instaló usando /tmp/leon-npm-cache. La compilación detectó una colisión entre el componente de mapa y Map de JavaScript; se renombró el componente. El primer recorrido del filtro municipal detectó un nombre accesible ambiguo; se corrigió la etiqueta y se repitieron las pruebas. No se desactivó TLS para obtener fuentes o paquetes.</w:t>
      </w:r>
    </w:p>
    <w:p>
      <w:pPr>
        <w:pStyle w:val="Heading2"/>
      </w:pPr>
      <w:r>
        <w:t xml:space="preserve">No ejecutado</w:t>
      </w:r>
    </w:p>
    <w:p>
      <w:r>
        <w:t xml:space="preserve">Instalación en Windows/PowerShell, evaluación con estudiantes, entrevistas comunitarias, revisión docente, consulta directa del registro UNESCO, publicación en Internet, prueba de un QR desde teléfonos reales y restauración en un entorno nuevo. No hay fotografías históricas incorporadas: se necesita verificar licencia y atribución antes de agregarlas.</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rPr>
      <w:sz w:val="40"/>
      <w:b/>
    </w:rPr>
  </w:style>
  <w:style w:type="paragraph" w:styleId="Heading1">
    <w:name w:val="Heading1"/>
    <w:rPr>
      <w:sz w:val="32"/>
      <w:b/>
    </w:rPr>
  </w:style>
  <w:style w:type="paragraph" w:styleId="Heading2">
    <w:name w:val="Heading2"/>
    <w:rPr>
      <w:sz w:val="28"/>
      <w:b/>
    </w:rPr>
  </w:style>
  <w:style w:type="paragraph" w:styleId="Heading3">
    <w:name w:val="Heading3"/>
    <w:rPr>
      <w:sz w:val="24"/>
      <w:b/>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