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ANATOMOPATOLOGICO - CASO-004</w:t>
      </w:r>
    </w:p>
    <w:p>
      <w:r>
        <w:t>Documento sintetico de demostracion.</w:t>
      </w:r>
    </w:p>
    <w:p>
      <w:pPr>
        <w:pStyle w:val="Heading2"/>
      </w:pPr>
      <w:r>
        <w:t>Material Remitido</w:t>
      </w:r>
    </w:p>
    <w:p>
      <w:r>
        <w:t>Tres cilindros de biopsia estereotaxica, region frontal derecha.</w:t>
      </w:r>
    </w:p>
    <w:p>
      <w:pPr>
        <w:pStyle w:val="Heading2"/>
      </w:pPr>
      <w:r>
        <w:t>Descripcion Microscopica</w:t>
      </w:r>
    </w:p>
    <w:p>
      <w:r>
        <w:t>Material escaso, constituido por tejido glial con aumento de la celularidad</w:t>
      </w:r>
    </w:p>
    <w:p>
      <w:r>
        <w:t>y atipia nuclear moderada. Se identifican algunas figuras mitoticas.</w:t>
      </w:r>
    </w:p>
    <w:p>
      <w:r>
        <w:t>El material resulta insuficiente para una evaluacion completa de la</w:t>
      </w:r>
    </w:p>
    <w:p>
      <w:r>
        <w:t>presencia de necrosis y de proliferacion microvascular, elementos</w:t>
      </w:r>
    </w:p>
    <w:p>
      <w:r>
        <w:t>necesarios para la graduacion histologica definitiva.</w:t>
      </w:r>
    </w:p>
    <w:p>
      <w:pPr>
        <w:pStyle w:val="Heading2"/>
      </w:pPr>
      <w:r>
        <w:t>Inmunohistoquimica</w:t>
      </w:r>
    </w:p>
    <w:p>
      <w:pPr>
        <w:pStyle w:val="Heading2"/>
      </w:pPr>
      <w:r>
        <w:t>Observacion Sobre Estudios Complementarios</w:t>
      </w:r>
    </w:p>
    <w:p>
      <w:r>
        <w:t>El estudio de metilacion del promotor de MGMT no resulta valorable por</w:t>
      </w:r>
    </w:p>
    <w:p>
      <w:r>
        <w:t>material insuficiente. Se solicita nueva muestra o, en su defecto,</w:t>
      </w:r>
    </w:p>
    <w:p>
      <w:r>
        <w:t>interpretacion en el contexto clinico radiologico.</w:t>
      </w:r>
    </w:p>
    <w:p>
      <w:pPr>
        <w:pStyle w:val="Heading2"/>
      </w:pPr>
      <w:r>
        <w:t>Diagnostico</w:t>
      </w:r>
    </w:p>
    <w:p>
      <w:r>
        <w:t>Glioma difuso de alto grado. Se sugiere ampliar estudios moleculares para</w:t>
      </w:r>
    </w:p>
    <w:p>
      <w:r>
        <w:t>tipificacion definitiva conforme a la clasificacion de la OMS, quinta</w:t>
      </w:r>
    </w:p>
    <w:p>
      <w:r>
        <w:t>edicion, 2021.</w:t>
      </w:r>
    </w:p>
    <w:p>
      <w:r>
        <w:t>mayor de 55 anios, en ausencia de otros hallazgos, orienta a glioma IDH</w:t>
      </w:r>
    </w:p>
    <w:p>
      <w:r>
        <w:t>wild-type, si bien la confirmacion requiere secuenciacion.</w:t>
      </w:r>
    </w:p>
    <w:p>
      <w:pPr>
        <w:pStyle w:val="Heading2"/>
      </w:pPr>
      <w:r>
        <w:t>Resumen de determinaciones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Determinacion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Longitud conjunta aproximada</w:t>
            </w:r>
          </w:p>
        </w:tc>
        <w:tc>
          <w:tcPr>
            <w:tcW w:type="dxa" w:w="4320"/>
          </w:tcPr>
          <w:p>
            <w:r>
              <w:t>1,2 cm.</w:t>
            </w:r>
          </w:p>
        </w:tc>
      </w:tr>
      <w:tr>
        <w:tc>
          <w:tcPr>
            <w:tcW w:type="dxa" w:w="4320"/>
          </w:tcPr>
          <w:p>
            <w:r>
              <w:t>GFAP</w:t>
            </w:r>
          </w:p>
        </w:tc>
        <w:tc>
          <w:tcPr>
            <w:tcW w:type="dxa" w:w="4320"/>
          </w:tcPr>
          <w:p>
            <w:r>
              <w:t>positivo.</w:t>
            </w:r>
          </w:p>
        </w:tc>
      </w:tr>
      <w:tr>
        <w:tc>
          <w:tcPr>
            <w:tcW w:type="dxa" w:w="4320"/>
          </w:tcPr>
          <w:p>
            <w:r>
              <w:t>IDH1 R132H</w:t>
            </w:r>
          </w:p>
        </w:tc>
        <w:tc>
          <w:tcPr>
            <w:tcW w:type="dxa" w:w="4320"/>
          </w:tcPr>
          <w:p>
            <w:r>
              <w:t>negativo.</w:t>
            </w:r>
          </w:p>
        </w:tc>
      </w:tr>
      <w:tr>
        <w:tc>
          <w:tcPr>
            <w:tcW w:type="dxa" w:w="4320"/>
          </w:tcPr>
          <w:p>
            <w:r>
              <w:t>ATRX</w:t>
            </w:r>
          </w:p>
        </w:tc>
        <w:tc>
          <w:tcPr>
            <w:tcW w:type="dxa" w:w="4320"/>
          </w:tcPr>
          <w:p>
            <w:r>
              <w:t>expresion nuclear conservada.</w:t>
            </w:r>
          </w:p>
        </w:tc>
      </w:tr>
      <w:tr>
        <w:tc>
          <w:tcPr>
            <w:tcW w:type="dxa" w:w="4320"/>
          </w:tcPr>
          <w:p>
            <w:r>
              <w:t>Ki-67</w:t>
            </w:r>
          </w:p>
        </w:tc>
        <w:tc>
          <w:tcPr>
            <w:tcW w:type="dxa" w:w="4320"/>
          </w:tcPr>
          <w:p>
            <w:r>
              <w:t>indice proliferativo aproximado del 18%.</w:t>
            </w:r>
          </w:p>
        </w:tc>
      </w:tr>
      <w:tr>
        <w:tc>
          <w:tcPr>
            <w:tcW w:type="dxa" w:w="4320"/>
          </w:tcPr>
          <w:p>
            <w:r>
              <w:t>Nota</w:t>
            </w:r>
          </w:p>
        </w:tc>
        <w:tc>
          <w:tcPr>
            <w:tcW w:type="dxa" w:w="4320"/>
          </w:tcPr>
          <w:p>
            <w:r>
              <w:t>la negatividad de IDH1 R132H por inmunohistoquimica en un paciente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le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esquematica sin valor diagnostico.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