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E14C" w14:textId="77777777" w:rsidR="00B61D73" w:rsidRPr="00B61D73" w:rsidRDefault="00B61D73" w:rsidP="0053556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61D73">
        <w:rPr>
          <w:rFonts w:ascii="Times New Roman" w:hAnsi="Times New Roman" w:cs="Times New Roman"/>
          <w:b/>
          <w:bCs/>
        </w:rPr>
        <w:t xml:space="preserve">Effect of withholding acoustic cues to English-Spanish codeswitching in </w:t>
      </w:r>
      <w:proofErr w:type="spellStart"/>
      <w:r w:rsidRPr="00B61D73">
        <w:rPr>
          <w:rFonts w:ascii="Times New Roman" w:hAnsi="Times New Roman" w:cs="Times New Roman"/>
          <w:b/>
          <w:bCs/>
        </w:rPr>
        <w:t>Wh</w:t>
      </w:r>
      <w:proofErr w:type="spellEnd"/>
      <w:r w:rsidRPr="00B61D73">
        <w:rPr>
          <w:rFonts w:ascii="Times New Roman" w:hAnsi="Times New Roman" w:cs="Times New Roman"/>
          <w:b/>
          <w:bCs/>
        </w:rPr>
        <w:t>-questions</w:t>
      </w:r>
    </w:p>
    <w:p w14:paraId="5A89B5F2" w14:textId="77777777" w:rsidR="00B61D73" w:rsidRPr="00535566" w:rsidRDefault="00B61D73" w:rsidP="00B61D73">
      <w:pPr>
        <w:spacing w:line="360" w:lineRule="auto"/>
        <w:rPr>
          <w:rFonts w:ascii="Times New Roman" w:hAnsi="Times New Roman" w:cs="Times New Roman"/>
        </w:rPr>
      </w:pPr>
    </w:p>
    <w:p w14:paraId="53F203BC" w14:textId="4322D425" w:rsidR="00505E2B" w:rsidRPr="00535566" w:rsidRDefault="00B61D73" w:rsidP="00505E2B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B61D73">
        <w:rPr>
          <w:rFonts w:ascii="Times New Roman" w:hAnsi="Times New Roman" w:cs="Times New Roman"/>
          <w:sz w:val="22"/>
          <w:szCs w:val="22"/>
        </w:rPr>
        <w:t xml:space="preserve">The state of activation of each language of a bilingual person will change depending on the other part of the communication, and this change of behavior can affect both language production and language perception (Grosjean, 2013; </w:t>
      </w:r>
      <w:proofErr w:type="spellStart"/>
      <w:r w:rsidRPr="00B61D73">
        <w:rPr>
          <w:rFonts w:ascii="Times New Roman" w:hAnsi="Times New Roman" w:cs="Times New Roman"/>
          <w:sz w:val="22"/>
          <w:szCs w:val="22"/>
        </w:rPr>
        <w:t>Beardsmore</w:t>
      </w:r>
      <w:proofErr w:type="spellEnd"/>
      <w:r w:rsidRPr="00B61D73">
        <w:rPr>
          <w:rFonts w:ascii="Times New Roman" w:hAnsi="Times New Roman" w:cs="Times New Roman"/>
          <w:sz w:val="22"/>
          <w:szCs w:val="22"/>
        </w:rPr>
        <w:t>, 1986). Code-switching is the linguistic phenomenon when more than one language is used in one utterance</w:t>
      </w:r>
      <w:r w:rsidR="001947D1" w:rsidRPr="00535566">
        <w:rPr>
          <w:rFonts w:ascii="Times New Roman" w:hAnsi="Times New Roman" w:cs="Times New Roman"/>
          <w:sz w:val="22"/>
          <w:szCs w:val="22"/>
        </w:rPr>
        <w:t xml:space="preserve">, </w:t>
      </w:r>
      <w:r w:rsidR="001947D1" w:rsidRPr="00535566">
        <w:rPr>
          <w:rFonts w:ascii="Times New Roman" w:hAnsi="Times New Roman" w:cs="Times New Roman"/>
          <w:sz w:val="22"/>
          <w:szCs w:val="22"/>
        </w:rPr>
        <w:t>which</w:t>
      </w:r>
      <w:r w:rsidR="001947D1" w:rsidRPr="00B61D73">
        <w:rPr>
          <w:rFonts w:ascii="Times New Roman" w:hAnsi="Times New Roman" w:cs="Times New Roman"/>
          <w:sz w:val="22"/>
          <w:szCs w:val="22"/>
        </w:rPr>
        <w:t xml:space="preserve"> can serve as a scope to </w:t>
      </w:r>
      <w:proofErr w:type="gramStart"/>
      <w:r w:rsidR="001947D1" w:rsidRPr="00535566">
        <w:rPr>
          <w:rFonts w:ascii="Times New Roman" w:hAnsi="Times New Roman" w:cs="Times New Roman"/>
          <w:sz w:val="22"/>
          <w:szCs w:val="22"/>
        </w:rPr>
        <w:t>look into</w:t>
      </w:r>
      <w:proofErr w:type="gramEnd"/>
      <w:r w:rsidR="001947D1" w:rsidRPr="00B61D73">
        <w:rPr>
          <w:rFonts w:ascii="Times New Roman" w:hAnsi="Times New Roman" w:cs="Times New Roman"/>
          <w:sz w:val="22"/>
          <w:szCs w:val="22"/>
        </w:rPr>
        <w:t xml:space="preserve"> language mode</w:t>
      </w:r>
      <w:r w:rsidRPr="00B61D73">
        <w:rPr>
          <w:rFonts w:ascii="Times New Roman" w:hAnsi="Times New Roman" w:cs="Times New Roman"/>
          <w:sz w:val="22"/>
          <w:szCs w:val="22"/>
        </w:rPr>
        <w:t xml:space="preserve">. </w:t>
      </w:r>
      <w:r w:rsidR="001947D1" w:rsidRPr="00535566">
        <w:rPr>
          <w:rFonts w:ascii="Times New Roman" w:hAnsi="Times New Roman" w:cs="Times New Roman"/>
          <w:sz w:val="22"/>
          <w:szCs w:val="22"/>
        </w:rPr>
        <w:t>S</w:t>
      </w:r>
      <w:r w:rsidRPr="00B61D73">
        <w:rPr>
          <w:rFonts w:ascii="Times New Roman" w:hAnsi="Times New Roman" w:cs="Times New Roman"/>
          <w:sz w:val="22"/>
          <w:szCs w:val="22"/>
        </w:rPr>
        <w:t xml:space="preserve">tudies showed that there can be an additional cognitive cost for bilinguals in a code-switching context (Grainger &amp; </w:t>
      </w:r>
      <w:proofErr w:type="spellStart"/>
      <w:r w:rsidRPr="00B61D73">
        <w:rPr>
          <w:rFonts w:ascii="Times New Roman" w:hAnsi="Times New Roman" w:cs="Times New Roman"/>
          <w:sz w:val="22"/>
          <w:szCs w:val="22"/>
        </w:rPr>
        <w:t>Beauvillain</w:t>
      </w:r>
      <w:proofErr w:type="spellEnd"/>
      <w:r w:rsidRPr="00B61D73">
        <w:rPr>
          <w:rFonts w:ascii="Times New Roman" w:hAnsi="Times New Roman" w:cs="Times New Roman"/>
          <w:sz w:val="22"/>
          <w:szCs w:val="22"/>
        </w:rPr>
        <w:t xml:space="preserve">, 1987; Soares &amp; Grosjean, 1984; Olson ,2017). Shen et al. (2020) showed that in </w:t>
      </w:r>
      <w:proofErr w:type="gramStart"/>
      <w:r w:rsidRPr="00B61D73">
        <w:rPr>
          <w:rFonts w:ascii="Times New Roman" w:hAnsi="Times New Roman" w:cs="Times New Roman"/>
          <w:sz w:val="22"/>
          <w:szCs w:val="22"/>
        </w:rPr>
        <w:t>English-Chinese</w:t>
      </w:r>
      <w:proofErr w:type="gramEnd"/>
      <w:r w:rsidR="00011896" w:rsidRPr="00535566">
        <w:rPr>
          <w:rFonts w:ascii="Times New Roman" w:hAnsi="Times New Roman" w:cs="Times New Roman"/>
          <w:sz w:val="22"/>
          <w:szCs w:val="22"/>
        </w:rPr>
        <w:t xml:space="preserve"> (an intonational-tonal language pair)</w:t>
      </w:r>
      <w:r w:rsidRPr="00B61D73">
        <w:rPr>
          <w:rFonts w:ascii="Times New Roman" w:hAnsi="Times New Roman" w:cs="Times New Roman"/>
          <w:sz w:val="22"/>
          <w:szCs w:val="22"/>
        </w:rPr>
        <w:t xml:space="preserve"> code-switching tonal cues can help mitigate switch cost. The present study will </w:t>
      </w:r>
      <w:r w:rsidRPr="00535566">
        <w:rPr>
          <w:rFonts w:ascii="Times New Roman" w:hAnsi="Times New Roman" w:cs="Times New Roman"/>
          <w:sz w:val="22"/>
          <w:szCs w:val="22"/>
        </w:rPr>
        <w:t>be in line</w:t>
      </w:r>
      <w:r w:rsidRPr="00B61D73">
        <w:rPr>
          <w:rFonts w:ascii="Times New Roman" w:hAnsi="Times New Roman" w:cs="Times New Roman"/>
          <w:sz w:val="22"/>
          <w:szCs w:val="22"/>
        </w:rPr>
        <w:t xml:space="preserve"> with Shen et al. (2020) study, examining the role of acoustic cues in auditory recognition of English-Spanish CS utterances, </w:t>
      </w:r>
      <w:r w:rsidR="009F0A9F" w:rsidRPr="00535566">
        <w:rPr>
          <w:rFonts w:ascii="Times New Roman" w:hAnsi="Times New Roman" w:cs="Times New Roman"/>
          <w:sz w:val="22"/>
          <w:szCs w:val="22"/>
        </w:rPr>
        <w:t xml:space="preserve">expanding the results from a </w:t>
      </w:r>
      <w:r w:rsidRPr="00B61D73">
        <w:rPr>
          <w:rFonts w:ascii="Times New Roman" w:hAnsi="Times New Roman" w:cs="Times New Roman"/>
          <w:sz w:val="22"/>
          <w:szCs w:val="22"/>
        </w:rPr>
        <w:t>study is an intonational-tonal pair</w:t>
      </w:r>
      <w:r w:rsidR="009F0A9F" w:rsidRPr="00535566">
        <w:rPr>
          <w:rFonts w:ascii="Times New Roman" w:hAnsi="Times New Roman" w:cs="Times New Roman"/>
          <w:sz w:val="22"/>
          <w:szCs w:val="22"/>
        </w:rPr>
        <w:t xml:space="preserve"> (</w:t>
      </w:r>
      <w:r w:rsidR="009F0A9F" w:rsidRPr="00B61D73">
        <w:rPr>
          <w:rFonts w:ascii="Times New Roman" w:hAnsi="Times New Roman" w:cs="Times New Roman"/>
          <w:sz w:val="22"/>
          <w:szCs w:val="22"/>
        </w:rPr>
        <w:t>Shen et al.</w:t>
      </w:r>
      <w:r w:rsidR="009F0A9F" w:rsidRPr="00535566">
        <w:rPr>
          <w:rFonts w:ascii="Times New Roman" w:hAnsi="Times New Roman" w:cs="Times New Roman"/>
          <w:sz w:val="22"/>
          <w:szCs w:val="22"/>
        </w:rPr>
        <w:t xml:space="preserve">, </w:t>
      </w:r>
      <w:r w:rsidR="009F0A9F" w:rsidRPr="00B61D73">
        <w:rPr>
          <w:rFonts w:ascii="Times New Roman" w:hAnsi="Times New Roman" w:cs="Times New Roman"/>
          <w:sz w:val="22"/>
          <w:szCs w:val="22"/>
        </w:rPr>
        <w:t>2020)</w:t>
      </w:r>
      <w:r w:rsidR="009F0A9F" w:rsidRPr="00535566">
        <w:rPr>
          <w:rFonts w:ascii="Times New Roman" w:hAnsi="Times New Roman" w:cs="Times New Roman"/>
          <w:sz w:val="22"/>
          <w:szCs w:val="22"/>
        </w:rPr>
        <w:t xml:space="preserve"> to an </w:t>
      </w:r>
      <w:r w:rsidRPr="00B61D73">
        <w:rPr>
          <w:rFonts w:ascii="Times New Roman" w:hAnsi="Times New Roman" w:cs="Times New Roman"/>
          <w:sz w:val="22"/>
          <w:szCs w:val="22"/>
        </w:rPr>
        <w:t>intonational-intonational pair (</w:t>
      </w:r>
      <w:proofErr w:type="gramStart"/>
      <w:r w:rsidRPr="00B61D73">
        <w:rPr>
          <w:rFonts w:ascii="Times New Roman" w:hAnsi="Times New Roman" w:cs="Times New Roman"/>
          <w:sz w:val="22"/>
          <w:szCs w:val="22"/>
        </w:rPr>
        <w:t>English-Spanish</w:t>
      </w:r>
      <w:proofErr w:type="gramEnd"/>
      <w:r w:rsidRPr="00B61D73">
        <w:rPr>
          <w:rFonts w:ascii="Times New Roman" w:hAnsi="Times New Roman" w:cs="Times New Roman"/>
          <w:sz w:val="22"/>
          <w:szCs w:val="22"/>
        </w:rPr>
        <w:t xml:space="preserve">). </w:t>
      </w:r>
      <w:r w:rsidR="00505E2B" w:rsidRPr="00535566">
        <w:rPr>
          <w:rFonts w:ascii="Times New Roman" w:hAnsi="Times New Roman" w:cs="Times New Roman"/>
          <w:sz w:val="22"/>
          <w:szCs w:val="22"/>
        </w:rPr>
        <w:t xml:space="preserve">The present study also </w:t>
      </w:r>
      <w:r w:rsidR="00473D5E" w:rsidRPr="00535566">
        <w:rPr>
          <w:rFonts w:ascii="Times New Roman" w:hAnsi="Times New Roman" w:cs="Times New Roman"/>
          <w:sz w:val="22"/>
          <w:szCs w:val="22"/>
        </w:rPr>
        <w:t>add</w:t>
      </w:r>
      <w:r w:rsidR="00505E2B" w:rsidRPr="00535566">
        <w:rPr>
          <w:rFonts w:ascii="Times New Roman" w:hAnsi="Times New Roman" w:cs="Times New Roman"/>
          <w:sz w:val="22"/>
          <w:szCs w:val="22"/>
        </w:rPr>
        <w:t>ed</w:t>
      </w:r>
      <w:r w:rsidR="00473D5E" w:rsidRPr="00535566">
        <w:rPr>
          <w:rFonts w:ascii="Times New Roman" w:hAnsi="Times New Roman" w:cs="Times New Roman"/>
          <w:sz w:val="22"/>
          <w:szCs w:val="22"/>
        </w:rPr>
        <w:t xml:space="preserve"> one more step in the experiment </w:t>
      </w:r>
      <w:r w:rsidR="00505E2B" w:rsidRPr="00B61D73">
        <w:rPr>
          <w:rFonts w:ascii="Times New Roman" w:hAnsi="Times New Roman" w:cs="Times New Roman"/>
          <w:sz w:val="22"/>
          <w:szCs w:val="22"/>
        </w:rPr>
        <w:t xml:space="preserve">to </w:t>
      </w:r>
      <w:r w:rsidR="00505E2B" w:rsidRPr="00535566">
        <w:rPr>
          <w:rFonts w:ascii="Times New Roman" w:hAnsi="Times New Roman" w:cs="Times New Roman"/>
          <w:sz w:val="22"/>
          <w:szCs w:val="22"/>
        </w:rPr>
        <w:t>furtherly discuss whether acoustic cues help mitigate the higher cognitive cost in code-switching context by providing anticipatory information</w:t>
      </w:r>
      <w:r w:rsidR="00505E2B" w:rsidRPr="00535566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505E2B" w:rsidRPr="00535566">
        <w:rPr>
          <w:rFonts w:ascii="Times New Roman" w:hAnsi="Times New Roman" w:cs="Times New Roman"/>
          <w:sz w:val="22"/>
          <w:szCs w:val="22"/>
        </w:rPr>
        <w:t>Also</w:t>
      </w:r>
      <w:proofErr w:type="gramEnd"/>
      <w:r w:rsidR="00505E2B" w:rsidRPr="00535566">
        <w:rPr>
          <w:rFonts w:ascii="Times New Roman" w:hAnsi="Times New Roman" w:cs="Times New Roman"/>
          <w:sz w:val="22"/>
          <w:szCs w:val="22"/>
        </w:rPr>
        <w:t xml:space="preserve"> we created </w:t>
      </w:r>
      <w:r w:rsidR="00473D5E" w:rsidRPr="00535566">
        <w:rPr>
          <w:rFonts w:ascii="Times New Roman" w:hAnsi="Times New Roman" w:cs="Times New Roman"/>
          <w:sz w:val="22"/>
          <w:szCs w:val="22"/>
        </w:rPr>
        <w:t>more conditions of spliced stimuli</w:t>
      </w:r>
      <w:r w:rsidR="00505E2B" w:rsidRPr="00535566">
        <w:rPr>
          <w:rFonts w:ascii="Times New Roman" w:hAnsi="Times New Roman" w:cs="Times New Roman"/>
          <w:sz w:val="22"/>
          <w:szCs w:val="22"/>
        </w:rPr>
        <w:t>, including spliced stimuli with manipulated F0 contour, which separate the suprasegmental properties (intonation) from the rest of the acoustic cues, therefore we are able to also look into h</w:t>
      </w:r>
      <w:r w:rsidRPr="00535566">
        <w:rPr>
          <w:rFonts w:ascii="Times New Roman" w:hAnsi="Times New Roman" w:cs="Times New Roman"/>
          <w:sz w:val="22"/>
          <w:szCs w:val="22"/>
        </w:rPr>
        <w:t>ow</w:t>
      </w:r>
      <w:r w:rsidR="00505E2B" w:rsidRPr="00535566">
        <w:rPr>
          <w:rFonts w:ascii="Times New Roman" w:hAnsi="Times New Roman" w:cs="Times New Roman"/>
          <w:sz w:val="22"/>
          <w:szCs w:val="22"/>
        </w:rPr>
        <w:t xml:space="preserve"> do</w:t>
      </w:r>
      <w:r w:rsidRPr="00535566">
        <w:rPr>
          <w:rFonts w:ascii="Times New Roman" w:hAnsi="Times New Roman" w:cs="Times New Roman"/>
          <w:sz w:val="22"/>
          <w:szCs w:val="22"/>
        </w:rPr>
        <w:t xml:space="preserve"> segmental and suprasegmental levels of acoustics work in </w:t>
      </w:r>
      <w:r w:rsidR="00473D5E" w:rsidRPr="00535566">
        <w:rPr>
          <w:rFonts w:ascii="Times New Roman" w:hAnsi="Times New Roman" w:cs="Times New Roman"/>
          <w:sz w:val="22"/>
          <w:szCs w:val="22"/>
        </w:rPr>
        <w:t>Code-switching</w:t>
      </w:r>
      <w:r w:rsidRPr="00535566">
        <w:rPr>
          <w:rFonts w:ascii="Times New Roman" w:hAnsi="Times New Roman" w:cs="Times New Roman"/>
          <w:sz w:val="22"/>
          <w:szCs w:val="22"/>
        </w:rPr>
        <w:t xml:space="preserve"> contex</w:t>
      </w:r>
      <w:r w:rsidR="00505E2B" w:rsidRPr="00535566">
        <w:rPr>
          <w:rFonts w:ascii="Times New Roman" w:hAnsi="Times New Roman" w:cs="Times New Roman"/>
          <w:sz w:val="22"/>
          <w:szCs w:val="22"/>
        </w:rPr>
        <w:t>t.</w:t>
      </w:r>
    </w:p>
    <w:p w14:paraId="008EA6C3" w14:textId="6A6230AB" w:rsidR="00B61D73" w:rsidRPr="00B61D73" w:rsidRDefault="00B61D73" w:rsidP="00011896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B61D73">
        <w:rPr>
          <w:rFonts w:ascii="Times New Roman" w:hAnsi="Times New Roman" w:cs="Times New Roman"/>
          <w:sz w:val="22"/>
          <w:szCs w:val="22"/>
        </w:rPr>
        <w:t xml:space="preserve">This study is currently at the stage </w:t>
      </w:r>
      <w:r w:rsidRPr="00535566">
        <w:rPr>
          <w:rFonts w:ascii="Times New Roman" w:hAnsi="Times New Roman" w:cs="Times New Roman"/>
          <w:sz w:val="22"/>
          <w:szCs w:val="22"/>
        </w:rPr>
        <w:t>of data collection. The results from preliminary and pilot data</w:t>
      </w:r>
      <w:r w:rsidR="00011896" w:rsidRPr="00535566">
        <w:rPr>
          <w:rFonts w:ascii="Times New Roman" w:hAnsi="Times New Roman" w:cs="Times New Roman"/>
          <w:sz w:val="22"/>
          <w:szCs w:val="22"/>
        </w:rPr>
        <w:t xml:space="preserve"> showed that, </w:t>
      </w:r>
      <w:r w:rsidR="00011896" w:rsidRPr="00B61D73">
        <w:rPr>
          <w:rFonts w:ascii="Times New Roman" w:hAnsi="Times New Roman" w:cs="Times New Roman"/>
          <w:sz w:val="22"/>
          <w:szCs w:val="22"/>
        </w:rPr>
        <w:t>participants</w:t>
      </w:r>
      <w:r w:rsidR="00011896" w:rsidRPr="00535566">
        <w:rPr>
          <w:rFonts w:ascii="Times New Roman" w:hAnsi="Times New Roman" w:cs="Times New Roman"/>
          <w:sz w:val="22"/>
          <w:szCs w:val="22"/>
        </w:rPr>
        <w:t xml:space="preserve"> who </w:t>
      </w:r>
      <w:r w:rsidR="00011896" w:rsidRPr="00B61D73">
        <w:rPr>
          <w:rFonts w:ascii="Times New Roman" w:hAnsi="Times New Roman" w:cs="Times New Roman"/>
          <w:sz w:val="22"/>
          <w:szCs w:val="22"/>
        </w:rPr>
        <w:t>achieve</w:t>
      </w:r>
      <w:r w:rsidR="00011896" w:rsidRPr="00535566">
        <w:rPr>
          <w:rFonts w:ascii="Times New Roman" w:hAnsi="Times New Roman" w:cs="Times New Roman"/>
          <w:sz w:val="22"/>
          <w:szCs w:val="22"/>
        </w:rPr>
        <w:t>d</w:t>
      </w:r>
      <w:r w:rsidR="00011896" w:rsidRPr="00B61D73">
        <w:rPr>
          <w:rFonts w:ascii="Times New Roman" w:hAnsi="Times New Roman" w:cs="Times New Roman"/>
          <w:sz w:val="22"/>
          <w:szCs w:val="22"/>
        </w:rPr>
        <w:t xml:space="preserve"> a higher proficiency level</w:t>
      </w:r>
      <w:r w:rsidR="00011896" w:rsidRPr="00535566">
        <w:rPr>
          <w:rFonts w:ascii="Times New Roman" w:hAnsi="Times New Roman" w:cs="Times New Roman"/>
          <w:sz w:val="22"/>
          <w:szCs w:val="22"/>
        </w:rPr>
        <w:t xml:space="preserve"> showed</w:t>
      </w:r>
      <w:r w:rsidR="00011896" w:rsidRPr="00B61D73">
        <w:rPr>
          <w:rFonts w:ascii="Times New Roman" w:hAnsi="Times New Roman" w:cs="Times New Roman"/>
          <w:sz w:val="22"/>
          <w:szCs w:val="22"/>
        </w:rPr>
        <w:t xml:space="preserve"> a shorter reaction time. Among the three CS conditions</w:t>
      </w:r>
      <w:r w:rsidR="00011896" w:rsidRPr="00B61D73">
        <w:rPr>
          <w:rFonts w:ascii="Times New Roman" w:hAnsi="Times New Roman" w:cs="Times New Roman"/>
          <w:sz w:val="22"/>
          <w:szCs w:val="22"/>
        </w:rPr>
        <w:softHyphen/>
        <w:t xml:space="preserve">, the participants </w:t>
      </w:r>
      <w:r w:rsidR="00011896" w:rsidRPr="00535566">
        <w:rPr>
          <w:rFonts w:ascii="Times New Roman" w:hAnsi="Times New Roman" w:cs="Times New Roman"/>
          <w:sz w:val="22"/>
          <w:szCs w:val="22"/>
        </w:rPr>
        <w:t>showed the shortest RT</w:t>
      </w:r>
      <w:r w:rsidR="00011896" w:rsidRPr="00B61D73">
        <w:rPr>
          <w:rFonts w:ascii="Times New Roman" w:hAnsi="Times New Roman" w:cs="Times New Roman"/>
          <w:sz w:val="22"/>
          <w:szCs w:val="22"/>
        </w:rPr>
        <w:t xml:space="preserve"> in </w:t>
      </w:r>
      <w:r w:rsidR="00011896" w:rsidRPr="00535566">
        <w:rPr>
          <w:rFonts w:ascii="Times New Roman" w:hAnsi="Times New Roman" w:cs="Times New Roman"/>
          <w:sz w:val="22"/>
          <w:szCs w:val="22"/>
        </w:rPr>
        <w:t>naturally produced stimuli</w:t>
      </w:r>
      <w:r w:rsidR="00011896" w:rsidRPr="00B61D73">
        <w:rPr>
          <w:rFonts w:ascii="Times New Roman" w:hAnsi="Times New Roman" w:cs="Times New Roman"/>
          <w:sz w:val="22"/>
          <w:szCs w:val="22"/>
        </w:rPr>
        <w:t xml:space="preserve">, followed by the controlled F0 condition as the intonational information is preserved in the sentences, and the </w:t>
      </w:r>
      <w:r w:rsidR="00011896" w:rsidRPr="00535566">
        <w:rPr>
          <w:rFonts w:ascii="Times New Roman" w:hAnsi="Times New Roman" w:cs="Times New Roman"/>
          <w:sz w:val="22"/>
          <w:szCs w:val="22"/>
        </w:rPr>
        <w:t>longest RT was</w:t>
      </w:r>
      <w:r w:rsidR="00011896" w:rsidRPr="00B61D73">
        <w:rPr>
          <w:rFonts w:ascii="Times New Roman" w:hAnsi="Times New Roman" w:cs="Times New Roman"/>
          <w:sz w:val="22"/>
          <w:szCs w:val="22"/>
        </w:rPr>
        <w:t xml:space="preserve"> the simply spliced one, for its lack of any acoustic cue.</w:t>
      </w:r>
      <w:r w:rsidR="00011896" w:rsidRPr="00535566">
        <w:rPr>
          <w:rFonts w:ascii="Times New Roman" w:hAnsi="Times New Roman" w:cs="Times New Roman"/>
          <w:sz w:val="22"/>
          <w:szCs w:val="22"/>
        </w:rPr>
        <w:t xml:space="preserve"> These results</w:t>
      </w:r>
      <w:r w:rsidRPr="00535566">
        <w:rPr>
          <w:rFonts w:ascii="Times New Roman" w:hAnsi="Times New Roman" w:cs="Times New Roman"/>
          <w:sz w:val="22"/>
          <w:szCs w:val="22"/>
        </w:rPr>
        <w:t xml:space="preserve"> were </w:t>
      </w:r>
      <w:r w:rsidR="00614630" w:rsidRPr="00535566">
        <w:rPr>
          <w:rFonts w:ascii="Times New Roman" w:hAnsi="Times New Roman" w:cs="Times New Roman"/>
          <w:sz w:val="22"/>
          <w:szCs w:val="22"/>
        </w:rPr>
        <w:t>i</w:t>
      </w:r>
      <w:r w:rsidRPr="00B61D73">
        <w:rPr>
          <w:rFonts w:ascii="Times New Roman" w:hAnsi="Times New Roman" w:cs="Times New Roman"/>
          <w:sz w:val="22"/>
          <w:szCs w:val="22"/>
        </w:rPr>
        <w:t>n line with the results reported in</w:t>
      </w:r>
      <w:r w:rsidR="00614630" w:rsidRPr="00535566">
        <w:rPr>
          <w:rFonts w:ascii="Times New Roman" w:hAnsi="Times New Roman" w:cs="Times New Roman"/>
          <w:sz w:val="22"/>
          <w:szCs w:val="22"/>
        </w:rPr>
        <w:t xml:space="preserve"> former studies (</w:t>
      </w:r>
      <w:proofErr w:type="spellStart"/>
      <w:r w:rsidRPr="00B61D73">
        <w:rPr>
          <w:rFonts w:ascii="Times New Roman" w:hAnsi="Times New Roman" w:cs="Times New Roman"/>
          <w:sz w:val="22"/>
          <w:szCs w:val="22"/>
        </w:rPr>
        <w:t>Piccinini</w:t>
      </w:r>
      <w:proofErr w:type="spellEnd"/>
      <w:r w:rsidRPr="00B61D73">
        <w:rPr>
          <w:rFonts w:ascii="Times New Roman" w:hAnsi="Times New Roman" w:cs="Times New Roman"/>
          <w:sz w:val="22"/>
          <w:szCs w:val="22"/>
        </w:rPr>
        <w:t xml:space="preserve"> &amp; </w:t>
      </w:r>
      <w:proofErr w:type="spellStart"/>
      <w:r w:rsidRPr="00B61D73">
        <w:rPr>
          <w:rFonts w:ascii="Times New Roman" w:hAnsi="Times New Roman" w:cs="Times New Roman"/>
          <w:sz w:val="22"/>
          <w:szCs w:val="22"/>
        </w:rPr>
        <w:t>Garellek</w:t>
      </w:r>
      <w:proofErr w:type="spellEnd"/>
      <w:r w:rsidR="00614630" w:rsidRPr="00535566">
        <w:rPr>
          <w:rFonts w:ascii="Times New Roman" w:hAnsi="Times New Roman" w:cs="Times New Roman"/>
          <w:sz w:val="22"/>
          <w:szCs w:val="22"/>
        </w:rPr>
        <w:t xml:space="preserve">, 2014; </w:t>
      </w:r>
      <w:r w:rsidRPr="00B61D73">
        <w:rPr>
          <w:rFonts w:ascii="Times New Roman" w:hAnsi="Times New Roman" w:cs="Times New Roman"/>
          <w:sz w:val="22"/>
          <w:szCs w:val="22"/>
        </w:rPr>
        <w:t>Shen et al.</w:t>
      </w:r>
      <w:r w:rsidR="00614630" w:rsidRPr="00535566">
        <w:rPr>
          <w:rFonts w:ascii="Times New Roman" w:hAnsi="Times New Roman" w:cs="Times New Roman"/>
          <w:sz w:val="22"/>
          <w:szCs w:val="22"/>
        </w:rPr>
        <w:t>, 2020)</w:t>
      </w:r>
      <w:r w:rsidRPr="00B61D73">
        <w:rPr>
          <w:rFonts w:ascii="Times New Roman" w:hAnsi="Times New Roman" w:cs="Times New Roman"/>
          <w:sz w:val="22"/>
          <w:szCs w:val="22"/>
        </w:rPr>
        <w:t xml:space="preserve">, that both segmental and suprasegmental properties of the matrix language provide the listeners with cues to switch language, and the two levels of properties work in a collaborative manner. </w:t>
      </w:r>
    </w:p>
    <w:p w14:paraId="7EDCBF54" w14:textId="563FC36E" w:rsidR="00B61D73" w:rsidRPr="00535566" w:rsidRDefault="00B61D73" w:rsidP="00011896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535566">
        <w:rPr>
          <w:rFonts w:ascii="Times New Roman" w:hAnsi="Times New Roman" w:cs="Times New Roman"/>
          <w:sz w:val="22"/>
          <w:szCs w:val="22"/>
        </w:rPr>
        <w:t xml:space="preserve">I </w:t>
      </w:r>
      <w:r w:rsidRPr="00535566">
        <w:rPr>
          <w:rFonts w:ascii="Times New Roman" w:hAnsi="Times New Roman" w:cs="Times New Roman"/>
          <w:sz w:val="22"/>
          <w:szCs w:val="22"/>
        </w:rPr>
        <w:t xml:space="preserve">wish </w:t>
      </w:r>
      <w:r w:rsidRPr="00535566">
        <w:rPr>
          <w:rFonts w:ascii="Times New Roman" w:hAnsi="Times New Roman" w:cs="Times New Roman"/>
          <w:sz w:val="22"/>
          <w:szCs w:val="22"/>
        </w:rPr>
        <w:t>my</w:t>
      </w:r>
      <w:r w:rsidRPr="00535566">
        <w:rPr>
          <w:rFonts w:ascii="Times New Roman" w:hAnsi="Times New Roman" w:cs="Times New Roman"/>
          <w:sz w:val="22"/>
          <w:szCs w:val="22"/>
        </w:rPr>
        <w:t xml:space="preserve"> submission to be considered for both categories</w:t>
      </w:r>
      <w:r w:rsidRPr="00535566">
        <w:rPr>
          <w:rFonts w:ascii="Times New Roman" w:hAnsi="Times New Roman" w:cs="Times New Roman"/>
          <w:sz w:val="22"/>
          <w:szCs w:val="22"/>
        </w:rPr>
        <w:t xml:space="preserve"> of presentation as a paper or a poster</w:t>
      </w:r>
      <w:r w:rsidRPr="00535566">
        <w:rPr>
          <w:rFonts w:ascii="Times New Roman" w:hAnsi="Times New Roman" w:cs="Times New Roman"/>
          <w:sz w:val="22"/>
          <w:szCs w:val="22"/>
        </w:rPr>
        <w:t>.</w:t>
      </w:r>
    </w:p>
    <w:p w14:paraId="047F842C" w14:textId="77777777" w:rsidR="00B61D73" w:rsidRPr="00535566" w:rsidRDefault="00B61D73" w:rsidP="00B61D73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73732EA" w14:textId="065E2310" w:rsidR="00B61D73" w:rsidRPr="00B61D73" w:rsidRDefault="00B61D73" w:rsidP="00B61D73">
      <w:pPr>
        <w:spacing w:line="36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B61D73">
        <w:rPr>
          <w:rFonts w:ascii="Times New Roman" w:hAnsi="Times New Roman" w:cs="Times New Roman"/>
          <w:b/>
          <w:sz w:val="22"/>
          <w:szCs w:val="22"/>
          <w:lang w:val="en-GB"/>
        </w:rPr>
        <w:t>Keywords</w:t>
      </w:r>
      <w:r w:rsidRPr="00B61D73">
        <w:rPr>
          <w:rFonts w:ascii="Times New Roman" w:hAnsi="Times New Roman" w:cs="Times New Roman"/>
          <w:sz w:val="22"/>
          <w:szCs w:val="22"/>
          <w:lang w:val="en-GB"/>
        </w:rPr>
        <w:t>: Code-switching, Language mode, Bilingualism, Intonation, Suprasegmental</w:t>
      </w:r>
    </w:p>
    <w:p w14:paraId="75C44FD2" w14:textId="295E0CD6" w:rsidR="00011896" w:rsidRPr="00535566" w:rsidRDefault="00011896">
      <w:pPr>
        <w:rPr>
          <w:rFonts w:ascii="Times New Roman" w:hAnsi="Times New Roman" w:cs="Times New Roman"/>
        </w:rPr>
      </w:pPr>
      <w:r w:rsidRPr="00535566">
        <w:rPr>
          <w:rFonts w:ascii="Times New Roman" w:hAnsi="Times New Roman" w:cs="Times New Roman"/>
        </w:rPr>
        <w:br w:type="page"/>
      </w:r>
    </w:p>
    <w:p w14:paraId="7EA60F75" w14:textId="4C2EFA22" w:rsidR="00580692" w:rsidRPr="00535566" w:rsidRDefault="001947D1" w:rsidP="00580692">
      <w:pPr>
        <w:spacing w:line="360" w:lineRule="auto"/>
        <w:rPr>
          <w:rFonts w:ascii="Times New Roman" w:hAnsi="Times New Roman" w:cs="Times New Roman"/>
          <w:b/>
          <w:bCs/>
        </w:rPr>
      </w:pPr>
      <w:r w:rsidRPr="00535566">
        <w:rPr>
          <w:rFonts w:ascii="Times New Roman" w:hAnsi="Times New Roman" w:cs="Times New Roman"/>
          <w:b/>
          <w:bCs/>
        </w:rPr>
        <w:lastRenderedPageBreak/>
        <w:t xml:space="preserve">Examples and visualization of the two types of splicing </w:t>
      </w:r>
    </w:p>
    <w:p w14:paraId="21CB0886" w14:textId="03C73B39" w:rsidR="001947D1" w:rsidRPr="00535566" w:rsidRDefault="00505E2B" w:rsidP="00505E2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355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37B02F" wp14:editId="5F60F2ED">
            <wp:extent cx="5040000" cy="1652400"/>
            <wp:effectExtent l="0" t="0" r="1905" b="0"/>
            <wp:docPr id="2" name="Picture 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,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FDA" w14:textId="2DDAA8B9" w:rsidR="00505E2B" w:rsidRPr="00535566" w:rsidRDefault="00505E2B" w:rsidP="00505E2B">
      <w:pPr>
        <w:spacing w:line="360" w:lineRule="auto"/>
        <w:jc w:val="center"/>
        <w:rPr>
          <w:rFonts w:ascii="Times New Roman" w:hAnsi="Times New Roman" w:cs="Times New Roman"/>
        </w:rPr>
      </w:pPr>
      <w:r w:rsidRPr="00535566">
        <w:rPr>
          <w:rFonts w:ascii="Times New Roman" w:hAnsi="Times New Roman" w:cs="Times New Roman"/>
        </w:rPr>
        <w:t>-------------------------------------------------------------------------------------------------------</w:t>
      </w:r>
    </w:p>
    <w:p w14:paraId="5A13D992" w14:textId="468EAE13" w:rsidR="00505E2B" w:rsidRPr="00535566" w:rsidRDefault="00505E2B" w:rsidP="00505E2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355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D2AE81" wp14:editId="6769C2BE">
            <wp:extent cx="5040000" cy="2293200"/>
            <wp:effectExtent l="0" t="0" r="1905" b="5715"/>
            <wp:docPr id="3" name="Picture 3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line, fo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4115" w14:textId="7815FD5F" w:rsidR="00580692" w:rsidRPr="00580692" w:rsidRDefault="00580692" w:rsidP="00580692">
      <w:pPr>
        <w:spacing w:line="360" w:lineRule="auto"/>
        <w:rPr>
          <w:rFonts w:ascii="Times New Roman" w:hAnsi="Times New Roman" w:cs="Times New Roman"/>
          <w:b/>
          <w:bCs/>
        </w:rPr>
      </w:pPr>
      <w:r w:rsidRPr="00580692">
        <w:rPr>
          <w:rFonts w:ascii="Times New Roman" w:hAnsi="Times New Roman" w:cs="Times New Roman"/>
          <w:b/>
          <w:bCs/>
        </w:rPr>
        <w:t>References</w:t>
      </w:r>
    </w:p>
    <w:p w14:paraId="0363E538" w14:textId="2CAB251B" w:rsidR="00580692" w:rsidRPr="00535566" w:rsidRDefault="00580692" w:rsidP="005806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80692">
        <w:rPr>
          <w:rFonts w:ascii="Times New Roman" w:hAnsi="Times New Roman" w:cs="Times New Roman"/>
          <w:sz w:val="22"/>
          <w:szCs w:val="22"/>
        </w:rPr>
        <w:t>Beardsmore</w:t>
      </w:r>
      <w:proofErr w:type="spellEnd"/>
      <w:r w:rsidRPr="00580692">
        <w:rPr>
          <w:rFonts w:ascii="Times New Roman" w:hAnsi="Times New Roman" w:cs="Times New Roman"/>
          <w:sz w:val="22"/>
          <w:szCs w:val="22"/>
        </w:rPr>
        <w:t xml:space="preserve">, H.B. (1986). </w:t>
      </w:r>
      <w:r w:rsidRPr="00580692">
        <w:rPr>
          <w:rFonts w:ascii="Times New Roman" w:hAnsi="Times New Roman" w:cs="Times New Roman"/>
          <w:i/>
          <w:iCs/>
          <w:sz w:val="22"/>
          <w:szCs w:val="22"/>
        </w:rPr>
        <w:t xml:space="preserve">Bilingualism: Basic principles </w:t>
      </w:r>
      <w:r w:rsidRPr="00580692">
        <w:rPr>
          <w:rFonts w:ascii="Times New Roman" w:hAnsi="Times New Roman" w:cs="Times New Roman"/>
          <w:sz w:val="22"/>
          <w:szCs w:val="22"/>
        </w:rPr>
        <w:t>(Vol.1), England: Multilingual Matters.</w:t>
      </w:r>
    </w:p>
    <w:p w14:paraId="66EDFA1E" w14:textId="3CBB499C" w:rsidR="00580692" w:rsidRPr="00580692" w:rsidRDefault="00580692" w:rsidP="001947D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proofErr w:type="spellStart"/>
      <w:r w:rsidRPr="00580692">
        <w:rPr>
          <w:rFonts w:ascii="Times New Roman" w:hAnsi="Times New Roman" w:cs="Times New Roman"/>
          <w:sz w:val="22"/>
          <w:szCs w:val="22"/>
        </w:rPr>
        <w:t>Gertken</w:t>
      </w:r>
      <w:proofErr w:type="spellEnd"/>
      <w:r w:rsidRPr="00580692">
        <w:rPr>
          <w:rFonts w:ascii="Times New Roman" w:hAnsi="Times New Roman" w:cs="Times New Roman"/>
          <w:sz w:val="22"/>
          <w:szCs w:val="22"/>
        </w:rPr>
        <w:t xml:space="preserve">, L. M., </w:t>
      </w:r>
      <w:proofErr w:type="spellStart"/>
      <w:r w:rsidRPr="00580692">
        <w:rPr>
          <w:rFonts w:ascii="Times New Roman" w:hAnsi="Times New Roman" w:cs="Times New Roman"/>
          <w:sz w:val="22"/>
          <w:szCs w:val="22"/>
        </w:rPr>
        <w:t>Amengual</w:t>
      </w:r>
      <w:proofErr w:type="spellEnd"/>
      <w:r w:rsidRPr="00580692">
        <w:rPr>
          <w:rFonts w:ascii="Times New Roman" w:hAnsi="Times New Roman" w:cs="Times New Roman"/>
          <w:sz w:val="22"/>
          <w:szCs w:val="22"/>
        </w:rPr>
        <w:t>, M., &amp; Birdsong, D. (2014). Assessing language dominance with the bilingual language profile. </w:t>
      </w:r>
      <w:r w:rsidRPr="00580692">
        <w:rPr>
          <w:rFonts w:ascii="Times New Roman" w:hAnsi="Times New Roman" w:cs="Times New Roman"/>
          <w:i/>
          <w:iCs/>
          <w:sz w:val="22"/>
          <w:szCs w:val="22"/>
        </w:rPr>
        <w:t>Measuring L2 proficiency: Perspectives from SLA</w:t>
      </w:r>
      <w:r w:rsidRPr="00580692">
        <w:rPr>
          <w:rFonts w:ascii="Times New Roman" w:hAnsi="Times New Roman" w:cs="Times New Roman"/>
          <w:sz w:val="22"/>
          <w:szCs w:val="22"/>
        </w:rPr>
        <w:t>, </w:t>
      </w:r>
      <w:r w:rsidRPr="00580692">
        <w:rPr>
          <w:rFonts w:ascii="Times New Roman" w:hAnsi="Times New Roman" w:cs="Times New Roman"/>
          <w:i/>
          <w:iCs/>
          <w:sz w:val="22"/>
          <w:szCs w:val="22"/>
        </w:rPr>
        <w:t>208</w:t>
      </w:r>
      <w:r w:rsidRPr="00580692">
        <w:rPr>
          <w:rFonts w:ascii="Times New Roman" w:hAnsi="Times New Roman" w:cs="Times New Roman"/>
          <w:sz w:val="22"/>
          <w:szCs w:val="22"/>
        </w:rPr>
        <w:t>, 225.</w:t>
      </w:r>
    </w:p>
    <w:p w14:paraId="35593F12" w14:textId="7803C67A" w:rsidR="00580692" w:rsidRPr="00580692" w:rsidRDefault="00580692" w:rsidP="001947D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580692">
        <w:rPr>
          <w:rFonts w:ascii="Times New Roman" w:hAnsi="Times New Roman" w:cs="Times New Roman"/>
          <w:sz w:val="22"/>
          <w:szCs w:val="22"/>
        </w:rPr>
        <w:t xml:space="preserve">Grainger, J., &amp; </w:t>
      </w:r>
      <w:proofErr w:type="spellStart"/>
      <w:r w:rsidRPr="00580692">
        <w:rPr>
          <w:rFonts w:ascii="Times New Roman" w:hAnsi="Times New Roman" w:cs="Times New Roman"/>
          <w:sz w:val="22"/>
          <w:szCs w:val="22"/>
        </w:rPr>
        <w:t>Beauvillain</w:t>
      </w:r>
      <w:proofErr w:type="spellEnd"/>
      <w:r w:rsidRPr="00580692">
        <w:rPr>
          <w:rFonts w:ascii="Times New Roman" w:hAnsi="Times New Roman" w:cs="Times New Roman"/>
          <w:sz w:val="22"/>
          <w:szCs w:val="22"/>
        </w:rPr>
        <w:t>, C. (1987). Language blocking and lexical access in bilinguals. </w:t>
      </w:r>
      <w:r w:rsidRPr="00580692">
        <w:rPr>
          <w:rFonts w:ascii="Times New Roman" w:hAnsi="Times New Roman" w:cs="Times New Roman"/>
          <w:i/>
          <w:iCs/>
          <w:sz w:val="22"/>
          <w:szCs w:val="22"/>
        </w:rPr>
        <w:t>The Quarterly Journal of Experimental Psychology Section A, 39</w:t>
      </w:r>
      <w:r w:rsidRPr="00580692">
        <w:rPr>
          <w:rFonts w:ascii="Times New Roman" w:hAnsi="Times New Roman" w:cs="Times New Roman"/>
          <w:sz w:val="22"/>
          <w:szCs w:val="22"/>
        </w:rPr>
        <w:t>(2), 295-319.</w:t>
      </w:r>
    </w:p>
    <w:p w14:paraId="0369ED15" w14:textId="43E22A3C" w:rsidR="00580692" w:rsidRPr="00580692" w:rsidRDefault="00580692" w:rsidP="001947D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580692">
        <w:rPr>
          <w:rFonts w:ascii="Times New Roman" w:hAnsi="Times New Roman" w:cs="Times New Roman"/>
          <w:sz w:val="22"/>
          <w:szCs w:val="22"/>
        </w:rPr>
        <w:t>Olson, D. J. (2017). Bilingual language switching costs in auditory comprehension. </w:t>
      </w:r>
      <w:r w:rsidRPr="00580692">
        <w:rPr>
          <w:rFonts w:ascii="Times New Roman" w:hAnsi="Times New Roman" w:cs="Times New Roman"/>
          <w:i/>
          <w:iCs/>
          <w:sz w:val="22"/>
          <w:szCs w:val="22"/>
        </w:rPr>
        <w:t>Language, Cognition and Neuroscience, 32</w:t>
      </w:r>
      <w:r w:rsidRPr="00580692">
        <w:rPr>
          <w:rFonts w:ascii="Times New Roman" w:hAnsi="Times New Roman" w:cs="Times New Roman"/>
          <w:sz w:val="22"/>
          <w:szCs w:val="22"/>
        </w:rPr>
        <w:t>(4), 494-513.</w:t>
      </w:r>
    </w:p>
    <w:p w14:paraId="59EFF8BE" w14:textId="567B19A3" w:rsidR="00580692" w:rsidRPr="00535566" w:rsidRDefault="00580692" w:rsidP="001947D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proofErr w:type="spellStart"/>
      <w:r w:rsidRPr="00580692">
        <w:rPr>
          <w:rFonts w:ascii="Times New Roman" w:hAnsi="Times New Roman" w:cs="Times New Roman"/>
          <w:sz w:val="22"/>
          <w:szCs w:val="22"/>
        </w:rPr>
        <w:t>Piccinini</w:t>
      </w:r>
      <w:proofErr w:type="spellEnd"/>
      <w:r w:rsidRPr="00580692">
        <w:rPr>
          <w:rFonts w:ascii="Times New Roman" w:hAnsi="Times New Roman" w:cs="Times New Roman"/>
          <w:sz w:val="22"/>
          <w:szCs w:val="22"/>
        </w:rPr>
        <w:t xml:space="preserve">, P. E., &amp; </w:t>
      </w:r>
      <w:proofErr w:type="spellStart"/>
      <w:r w:rsidRPr="00580692">
        <w:rPr>
          <w:rFonts w:ascii="Times New Roman" w:hAnsi="Times New Roman" w:cs="Times New Roman"/>
          <w:sz w:val="22"/>
          <w:szCs w:val="22"/>
        </w:rPr>
        <w:t>Garellek</w:t>
      </w:r>
      <w:proofErr w:type="spellEnd"/>
      <w:r w:rsidRPr="00580692">
        <w:rPr>
          <w:rFonts w:ascii="Times New Roman" w:hAnsi="Times New Roman" w:cs="Times New Roman"/>
          <w:sz w:val="22"/>
          <w:szCs w:val="22"/>
        </w:rPr>
        <w:t>, M. (2014). Prosodic cues to monolingual versus code-switching sentences in English and Spanish. In </w:t>
      </w:r>
      <w:r w:rsidRPr="00580692">
        <w:rPr>
          <w:rFonts w:ascii="Times New Roman" w:hAnsi="Times New Roman" w:cs="Times New Roman"/>
          <w:i/>
          <w:iCs/>
          <w:sz w:val="22"/>
          <w:szCs w:val="22"/>
        </w:rPr>
        <w:t>Proceedings of the 7th Speech Prosody Conference</w:t>
      </w:r>
      <w:r w:rsidRPr="00580692">
        <w:rPr>
          <w:rFonts w:ascii="Times New Roman" w:hAnsi="Times New Roman" w:cs="Times New Roman"/>
          <w:sz w:val="22"/>
          <w:szCs w:val="22"/>
        </w:rPr>
        <w:t> (pp. 885-889).</w:t>
      </w:r>
    </w:p>
    <w:p w14:paraId="55B87F34" w14:textId="4B9353E3" w:rsidR="00580692" w:rsidRPr="00580692" w:rsidRDefault="00580692" w:rsidP="001947D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580692">
        <w:rPr>
          <w:rFonts w:ascii="Times New Roman" w:hAnsi="Times New Roman" w:cs="Times New Roman"/>
          <w:sz w:val="22"/>
          <w:szCs w:val="22"/>
        </w:rPr>
        <w:t xml:space="preserve">Shen, A., </w:t>
      </w:r>
      <w:proofErr w:type="spellStart"/>
      <w:r w:rsidRPr="00580692">
        <w:rPr>
          <w:rFonts w:ascii="Times New Roman" w:hAnsi="Times New Roman" w:cs="Times New Roman"/>
          <w:sz w:val="22"/>
          <w:szCs w:val="22"/>
        </w:rPr>
        <w:t>Gahl</w:t>
      </w:r>
      <w:proofErr w:type="spellEnd"/>
      <w:r w:rsidRPr="00580692">
        <w:rPr>
          <w:rFonts w:ascii="Times New Roman" w:hAnsi="Times New Roman" w:cs="Times New Roman"/>
          <w:sz w:val="22"/>
          <w:szCs w:val="22"/>
        </w:rPr>
        <w:t>, S., &amp; Johnson, K. (2020). Didn't hear that coming: Effects of withholding phonetic cues to code-switching. </w:t>
      </w:r>
      <w:r w:rsidRPr="00580692">
        <w:rPr>
          <w:rFonts w:ascii="Times New Roman" w:hAnsi="Times New Roman" w:cs="Times New Roman"/>
          <w:i/>
          <w:iCs/>
          <w:sz w:val="22"/>
          <w:szCs w:val="22"/>
        </w:rPr>
        <w:t>Bilingualism: Language and Cognition</w:t>
      </w:r>
      <w:r w:rsidRPr="00580692">
        <w:rPr>
          <w:rFonts w:ascii="Times New Roman" w:hAnsi="Times New Roman" w:cs="Times New Roman"/>
          <w:sz w:val="22"/>
          <w:szCs w:val="22"/>
        </w:rPr>
        <w:t>, </w:t>
      </w:r>
      <w:r w:rsidRPr="00580692">
        <w:rPr>
          <w:rFonts w:ascii="Times New Roman" w:hAnsi="Times New Roman" w:cs="Times New Roman"/>
          <w:i/>
          <w:iCs/>
          <w:sz w:val="22"/>
          <w:szCs w:val="22"/>
        </w:rPr>
        <w:t>23</w:t>
      </w:r>
      <w:r w:rsidRPr="00580692">
        <w:rPr>
          <w:rFonts w:ascii="Times New Roman" w:hAnsi="Times New Roman" w:cs="Times New Roman"/>
          <w:sz w:val="22"/>
          <w:szCs w:val="22"/>
        </w:rPr>
        <w:t>(5), 1020-1031.</w:t>
      </w:r>
    </w:p>
    <w:p w14:paraId="181F35D3" w14:textId="66266C6F" w:rsidR="00B61D73" w:rsidRPr="00580692" w:rsidRDefault="00580692" w:rsidP="00580692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580692">
        <w:rPr>
          <w:rFonts w:ascii="Times New Roman" w:hAnsi="Times New Roman" w:cs="Times New Roman"/>
          <w:sz w:val="22"/>
          <w:szCs w:val="22"/>
        </w:rPr>
        <w:t>Soares, C., &amp; Grosjean, F. (1984). Bilinguals in a monolingual and a bilingual speech mode: The effect on lexical access. </w:t>
      </w:r>
      <w:r w:rsidRPr="00580692">
        <w:rPr>
          <w:rFonts w:ascii="Times New Roman" w:hAnsi="Times New Roman" w:cs="Times New Roman"/>
          <w:i/>
          <w:iCs/>
          <w:sz w:val="22"/>
          <w:szCs w:val="22"/>
        </w:rPr>
        <w:t>Memory &amp; cognition, 12</w:t>
      </w:r>
      <w:r w:rsidRPr="00580692">
        <w:rPr>
          <w:rFonts w:ascii="Times New Roman" w:hAnsi="Times New Roman" w:cs="Times New Roman"/>
          <w:sz w:val="22"/>
          <w:szCs w:val="22"/>
        </w:rPr>
        <w:t>(4), 380-386.</w:t>
      </w:r>
    </w:p>
    <w:sectPr w:rsidR="00B61D73" w:rsidRPr="00580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1097B"/>
    <w:multiLevelType w:val="hybridMultilevel"/>
    <w:tmpl w:val="D7789514"/>
    <w:lvl w:ilvl="0" w:tplc="4C9206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204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73"/>
    <w:rsid w:val="00011896"/>
    <w:rsid w:val="001947D1"/>
    <w:rsid w:val="00473D5E"/>
    <w:rsid w:val="00505E2B"/>
    <w:rsid w:val="00535566"/>
    <w:rsid w:val="00580692"/>
    <w:rsid w:val="00614630"/>
    <w:rsid w:val="009F0A9F"/>
    <w:rsid w:val="00B6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6CDC"/>
  <w15:chartTrackingRefBased/>
  <w15:docId w15:val="{1E317DB3-EA1B-EE44-9AE3-6DD8B6EA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Shao</dc:creator>
  <cp:keywords/>
  <dc:description/>
  <cp:lastModifiedBy>Jiawei Shao</cp:lastModifiedBy>
  <cp:revision>17</cp:revision>
  <dcterms:created xsi:type="dcterms:W3CDTF">2023-05-18T18:24:00Z</dcterms:created>
  <dcterms:modified xsi:type="dcterms:W3CDTF">2023-05-20T15:13:00Z</dcterms:modified>
</cp:coreProperties>
</file>