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para aplicar mejoras en la última versión de HidroSed</w:t>
      </w:r>
    </w:p>
    <w:p>
      <w:pPr>
        <w:jc w:val="center"/>
      </w:pPr>
      <w:r>
        <w:rPr>
          <w:i/>
          <w:sz w:val="22"/>
        </w:rPr>
        <w:t>Casos cuenca–eje, corrección de cuenca, curvas de respaldo, secciones tipo HEC-RAS y exportación KMZ</w:t>
      </w:r>
    </w:p>
    <w:p/>
    <w:p>
      <w:r>
        <w:t>Actúa como desarrollador senior Python/Streamlit, especialista en hidrología, hidráulica fluvial, GIS, KMZ/KML, DEM, secciones transversales tipo HEC-RAS y control de calidad nivel producción.</w:t>
      </w:r>
    </w:p>
    <w:p>
      <w:r>
        <w:t>Debes trabajar sobre la última versión funcional de la aplicación HidroSed disponible en el proyecto.</w:t>
      </w:r>
    </w:p>
    <w:p>
      <w:r>
        <w:t>No reconstruyas la aplicación desde cero. Mantén la estructura, interfaz, módulos y funciones existentes, salvo cuando sea estrictamente necesario corregir o mejorar.</w:t>
      </w:r>
    </w:p>
    <w:p>
      <w:r>
        <w:t>El objetivo es incorporar las siguientes mejoras funcionales, manteniendo compatibilidad con lo ya desarrollado.</w:t>
      </w:r>
    </w:p>
    <w:p>
      <w:pPr>
        <w:pStyle w:val="Heading1"/>
      </w:pPr>
      <w:r>
        <w:t>1. Incorporar selector de 4 casos tipo de geometría</w:t>
      </w:r>
    </w:p>
    <w:p>
      <w:r>
        <w:t>Agregar en la interfaz un selector obligatorio llamado:</w:t>
      </w:r>
    </w:p>
    <w:p>
      <w:pPr>
        <w:spacing w:before="60" w:after="120" w:line="240" w:lineRule="auto"/>
        <w:ind w:left="283" w:right="113"/>
      </w:pPr>
      <w:r>
        <w:rPr>
          <w:i/>
        </w:rPr>
        <w:t>“Caso tipo de modelación cuenca–eje”</w:t>
      </w:r>
    </w:p>
    <w:p>
      <w:r>
        <w:t>Debe contener las siguientes opciones:</w:t>
      </w:r>
    </w:p>
    <w:p>
      <w:pPr>
        <w:pStyle w:val="Heading2"/>
      </w:pPr>
      <w:r>
        <w:t>Caso 1: Cuenca + eje dentro de la cuenca</w:t>
      </w:r>
    </w:p>
    <w:p>
      <w:r>
        <w:t>La cuenca contiene el eje principal del cauce. El eje representa el cauce hidráulico dentro de la cuenca.</w:t>
      </w:r>
    </w:p>
    <w:p>
      <w:r>
        <w:t>La aplicación debe permitir:</w:t>
      </w:r>
    </w:p>
    <w:p>
      <w:pPr>
        <w:pStyle w:val="ListBullet"/>
      </w:pPr>
      <w:r>
        <w:t>validar cuenca;</w:t>
      </w:r>
    </w:p>
    <w:p>
      <w:pPr>
        <w:pStyle w:val="ListBullet"/>
      </w:pPr>
      <w:r>
        <w:t>validar eje;</w:t>
      </w:r>
    </w:p>
    <w:p>
      <w:pPr>
        <w:pStyle w:val="ListBullet"/>
      </w:pPr>
      <w:r>
        <w:t>generar curvas de nivel de apoyo dentro de la cuenca;</w:t>
      </w:r>
    </w:p>
    <w:p>
      <w:pPr>
        <w:pStyle w:val="ListBullet"/>
      </w:pPr>
      <w:r>
        <w:t>generar secciones transversales sobre el eje;</w:t>
      </w:r>
    </w:p>
    <w:p>
      <w:pPr>
        <w:pStyle w:val="ListBullet"/>
      </w:pPr>
      <w:r>
        <w:t>exportar KMZ de cuenca, eje y curvas;</w:t>
      </w:r>
    </w:p>
    <w:p>
      <w:pPr>
        <w:pStyle w:val="ListBullet"/>
      </w:pPr>
      <w:r>
        <w:t>continuar con análisis hidráulico/sedimentológico.</w:t>
      </w:r>
    </w:p>
    <w:p>
      <w:pPr>
        <w:pStyle w:val="Heading2"/>
      </w:pPr>
      <w:r>
        <w:t>Caso 2: Cuenca + eje dentro y fuera de la cuenca</w:t>
      </w:r>
    </w:p>
    <w:p>
      <w:r>
        <w:t>El eje tiene un tramo dentro de la cuenca y otro tramo que continúa fuera de ella.</w:t>
      </w:r>
    </w:p>
    <w:p>
      <w:r>
        <w:t>Usar la lógica:</w:t>
      </w:r>
    </w:p>
    <w:p>
      <w:pPr>
        <w:pStyle w:val="ListBullet"/>
      </w:pPr>
      <w:r>
        <w:t>A–B: tramo dentro o asociado directamente a la cuenca.</w:t>
      </w:r>
    </w:p>
    <w:p>
      <w:pPr>
        <w:pStyle w:val="ListBullet"/>
      </w:pPr>
      <w:r>
        <w:t>B–C: tramo aguas abajo o externo a la cuenca.</w:t>
      </w:r>
    </w:p>
    <w:p>
      <w:r>
        <w:t>La aplicación debe:</w:t>
      </w:r>
    </w:p>
    <w:p>
      <w:pPr>
        <w:pStyle w:val="ListBullet"/>
      </w:pPr>
      <w:r>
        <w:t>reconocer o permitir definir los puntos A, B y C;</w:t>
      </w:r>
    </w:p>
    <w:p>
      <w:pPr>
        <w:pStyle w:val="ListBullet"/>
      </w:pPr>
      <w:r>
        <w:t>asociar el caudal de la cuenca al punto de salida o conexión;</w:t>
      </w:r>
    </w:p>
    <w:p>
      <w:pPr>
        <w:pStyle w:val="ListBullet"/>
      </w:pPr>
      <w:r>
        <w:t>permitir generar curvas de apoyo para el tramo A–B y B–C;</w:t>
      </w:r>
    </w:p>
    <w:p>
      <w:pPr>
        <w:pStyle w:val="ListBullet"/>
      </w:pPr>
      <w:r>
        <w:t>permitir secciones transversales en ambos tramos.</w:t>
      </w:r>
    </w:p>
    <w:p>
      <w:pPr>
        <w:pStyle w:val="Heading2"/>
      </w:pPr>
      <w:r>
        <w:t>Caso 3: Cuenca + eje marginal desde salida</w:t>
      </w:r>
    </w:p>
    <w:p>
      <w:r>
        <w:t>La cuenca está delimitada y el eje del cauce comienza desde el punto final o punto de salida de la cuenca, extendiéndose fuera de ella por el margen.</w:t>
      </w:r>
    </w:p>
    <w:p>
      <w:r>
        <w:t>Este caso debe llamarse en la interfaz:</w:t>
      </w:r>
    </w:p>
    <w:p>
      <w:pPr>
        <w:spacing w:before="60" w:after="120" w:line="240" w:lineRule="auto"/>
        <w:ind w:left="283" w:right="113"/>
      </w:pPr>
      <w:r>
        <w:rPr>
          <w:i/>
        </w:rPr>
        <w:t>“Caso 3: Cuenca + eje marginal desde salida”</w:t>
      </w:r>
    </w:p>
    <w:p>
      <w:r>
        <w:t>La aplicación debe:</w:t>
      </w:r>
    </w:p>
    <w:p>
      <w:pPr>
        <w:pStyle w:val="ListBullet"/>
      </w:pPr>
      <w:r>
        <w:t>identificar que el eje no necesariamente está dentro de la cuenca;</w:t>
      </w:r>
    </w:p>
    <w:p>
      <w:pPr>
        <w:pStyle w:val="ListBullet"/>
      </w:pPr>
      <w:r>
        <w:t>validar que el inicio del eje esté cerca del punto de salida de la cuenca;</w:t>
      </w:r>
    </w:p>
    <w:p>
      <w:pPr>
        <w:pStyle w:val="ListBullet"/>
      </w:pPr>
      <w:r>
        <w:t>permitir modelar el eje externo marginal con el caudal generado por la cuenca;</w:t>
      </w:r>
    </w:p>
    <w:p>
      <w:pPr>
        <w:pStyle w:val="ListBullet"/>
      </w:pPr>
      <w:r>
        <w:t>generar curvas de nivel de apoyo en el corredor del eje marginal.</w:t>
      </w:r>
    </w:p>
    <w:p>
      <w:pPr>
        <w:pStyle w:val="Heading2"/>
      </w:pPr>
      <w:r>
        <w:t>Caso 4: Cuenca aportante + eje externo alejado</w:t>
      </w:r>
    </w:p>
    <w:p>
      <w:r>
        <w:t>La cuenca y el eje del cauce están alejados espacialmente. El eje no corresponde necesariamente al cauce natural interno de la cuenca, pero se quiere modelar ese eje usando los caudales aportados por la cuenca.</w:t>
      </w:r>
    </w:p>
    <w:p>
      <w:r>
        <w:t>La aplicación debe:</w:t>
      </w:r>
    </w:p>
    <w:p>
      <w:pPr>
        <w:pStyle w:val="ListBullet"/>
      </w:pPr>
      <w:r>
        <w:t>permitir asociar manualmente la cuenca al eje externo;</w:t>
      </w:r>
    </w:p>
    <w:p>
      <w:pPr>
        <w:pStyle w:val="ListBullet"/>
      </w:pPr>
      <w:r>
        <w:t>advertir que se trata de una asociación hidrológica manual;</w:t>
      </w:r>
    </w:p>
    <w:p>
      <w:pPr>
        <w:pStyle w:val="ListBullet"/>
      </w:pPr>
      <w:r>
        <w:t>aplicar los caudales de la cuenca al eje externo;</w:t>
      </w:r>
    </w:p>
    <w:p>
      <w:pPr>
        <w:pStyle w:val="ListBullet"/>
      </w:pPr>
      <w:r>
        <w:t>requerir topografía de respaldo para el eje alejado;</w:t>
      </w:r>
    </w:p>
    <w:p>
      <w:pPr>
        <w:pStyle w:val="ListBullet"/>
      </w:pPr>
      <w:r>
        <w:t>permitir cargar secciones desde Excel o generarlas si existe información topográfica suficiente.</w:t>
      </w:r>
    </w:p>
    <w:p>
      <w:pPr>
        <w:pStyle w:val="Heading1"/>
      </w:pPr>
      <w:r>
        <w:t>2. Alerta obligatoria para casos 2, 3 y 4</w:t>
      </w:r>
    </w:p>
    <w:p>
      <w:r>
        <w:t>Para los casos 2, 3 y 4, mostrar siempre una alerta técnica visible antes de continuar:</w:t>
      </w:r>
    </w:p>
    <w:p>
      <w:pPr>
        <w:spacing w:before="60" w:after="120" w:line="240" w:lineRule="auto"/>
        <w:ind w:left="283" w:right="113"/>
      </w:pPr>
      <w:r>
        <w:rPr>
          <w:i/>
        </w:rPr>
        <w:t>Alerta topográfica: este caso requiere topografía de respaldo para el eje externo, marginal o alejado. Debe existir DEM, curvas de nivel, nube de puntos, secciones levantadas o topografía suficiente en el corredor del eje antes de generar secciones, perfiles hidráulicos o modelación.</w:t>
      </w:r>
    </w:p>
    <w:p>
      <w:r>
        <w:t>La alerta debe mostrarse aunque el usuario haya cargado DEM, porque debe funcionar como recordatorio técnico.</w:t>
      </w:r>
    </w:p>
    <w:p>
      <w:r>
        <w:t>Además, antes de ejecutar cálculos hidráulicos, la aplicación debe verificar si existe al menos uno de estos respaldos:</w:t>
      </w:r>
    </w:p>
    <w:p>
      <w:pPr>
        <w:pStyle w:val="ListBullet"/>
      </w:pPr>
      <w:r>
        <w:t>curvas de nivel de apoyo del eje;</w:t>
      </w:r>
    </w:p>
    <w:p>
      <w:pPr>
        <w:pStyle w:val="ListBullet"/>
      </w:pPr>
      <w:r>
        <w:t>DEM que cubra el corredor del eje;</w:t>
      </w:r>
    </w:p>
    <w:p>
      <w:pPr>
        <w:pStyle w:val="ListBullet"/>
      </w:pPr>
      <w:r>
        <w:t>secciones transversales cargadas desde Excel;</w:t>
      </w:r>
    </w:p>
    <w:p>
      <w:pPr>
        <w:pStyle w:val="ListBullet"/>
      </w:pPr>
      <w:r>
        <w:t>nube de puntos o archivo equivalente;</w:t>
      </w:r>
    </w:p>
    <w:p>
      <w:pPr>
        <w:pStyle w:val="ListBullet"/>
      </w:pPr>
      <w:r>
        <w:t>geometría de secciones previamente generada.</w:t>
      </w:r>
    </w:p>
    <w:p>
      <w:r>
        <w:t>Si no existe respaldo suficiente, no bloquear completamente la aplicación, pero mostrar advertencia fuerte:</w:t>
      </w:r>
    </w:p>
    <w:p>
      <w:pPr>
        <w:spacing w:before="60" w:after="120" w:line="240" w:lineRule="auto"/>
        <w:ind w:left="283" w:right="113"/>
      </w:pPr>
      <w:r>
        <w:rPr>
          <w:i/>
        </w:rPr>
        <w:t>Advertencia: el eje seleccionado está fuera o parcialmente fuera de la cuenca. La modelación requiere respaldo topográfico del tramo hidráulico. Los resultados pueden no ser válidos si no se cargan curvas, DEM o secciones.</w:t>
      </w:r>
    </w:p>
    <w:p>
      <w:pPr>
        <w:pStyle w:val="Heading1"/>
      </w:pPr>
      <w:r>
        <w:t>3. Nuevo flujo para corregir área de cuenca antes de generar curvas de nivel</w:t>
      </w:r>
    </w:p>
    <w:p>
      <w:r>
        <w:t>Modificar el flujo actual para que la aplicación no asuma que la delimitación automática de la cuenca siempre es correcta.</w:t>
      </w:r>
    </w:p>
    <w:p>
      <w:r>
        <w:t>Debe implementar este flujo:</w:t>
      </w:r>
    </w:p>
    <w:p>
      <w:pPr>
        <w:pStyle w:val="ListNumber"/>
      </w:pPr>
      <w:r>
        <w:t>El usuario carga punto de control, KMZ, coordenadas o insumo equivalente.</w:t>
      </w:r>
    </w:p>
    <w:p>
      <w:pPr>
        <w:pStyle w:val="ListNumber"/>
      </w:pPr>
      <w:r>
        <w:t>La aplicación delimita una cuenca preliminar.</w:t>
      </w:r>
    </w:p>
    <w:p>
      <w:pPr>
        <w:pStyle w:val="ListNumber"/>
      </w:pPr>
      <w:r>
        <w:t>La aplicación muestra la cuenca preliminar en mapa.</w:t>
      </w:r>
    </w:p>
    <w:p>
      <w:pPr>
        <w:pStyle w:val="ListNumber"/>
      </w:pPr>
      <w:r>
        <w:t>La aplicación permite descargar la cuenca preliminar en KMZ.</w:t>
      </w:r>
    </w:p>
    <w:p>
      <w:pPr>
        <w:pStyle w:val="ListNumber"/>
      </w:pPr>
      <w:r>
        <w:t>El usuario puede revisar la cuenca en Google Earth u otro visor GIS.</w:t>
      </w:r>
    </w:p>
    <w:p>
      <w:pPr>
        <w:pStyle w:val="ListNumber"/>
      </w:pPr>
      <w:r>
        <w:t>Si la cuenca está correcta, el usuario continúa.</w:t>
      </w:r>
    </w:p>
    <w:p>
      <w:pPr>
        <w:pStyle w:val="ListNumber"/>
      </w:pPr>
      <w:r>
        <w:t>Si la cuenca está incorrecta, el usuario puede cargar una cuenca corregida en formato KMZ/KML/SHP/GeoJSON.</w:t>
      </w:r>
    </w:p>
    <w:p>
      <w:pPr>
        <w:pStyle w:val="ListNumber"/>
      </w:pPr>
      <w:r>
        <w:t>La aplicación reemplaza la cuenca preliminar por la cuenca corregida.</w:t>
      </w:r>
    </w:p>
    <w:p>
      <w:pPr>
        <w:pStyle w:val="ListNumber"/>
      </w:pPr>
      <w:r>
        <w:t>Recién después de validar o corregir la cuenca se generan: curvas de nivel de la cuenca, curvas de apoyo, eje de cauce, curvas del eje, secciones transversales y modelación hidráulica.</w:t>
      </w:r>
    </w:p>
    <w:p>
      <w:r>
        <w:t>Agregar estado interno claro:</w:t>
      </w:r>
    </w:p>
    <w:p>
      <w:pPr>
        <w:pStyle w:val="ListBullet"/>
      </w:pPr>
      <w:r>
        <w:t>cuenca_preliminar</w:t>
      </w:r>
    </w:p>
    <w:p>
      <w:pPr>
        <w:pStyle w:val="ListBullet"/>
      </w:pPr>
      <w:r>
        <w:t>cuenca_validada</w:t>
      </w:r>
    </w:p>
    <w:p>
      <w:pPr>
        <w:pStyle w:val="ListBullet"/>
      </w:pPr>
      <w:r>
        <w:t>cuenca_corregida</w:t>
      </w:r>
    </w:p>
    <w:p>
      <w:pPr>
        <w:pStyle w:val="ListBullet"/>
      </w:pPr>
      <w:r>
        <w:t>cuenca_activa</w:t>
      </w:r>
    </w:p>
    <w:p>
      <w:r>
        <w:t>La variable cuenca_activa debe ser siempre la que se use para:</w:t>
      </w:r>
    </w:p>
    <w:p>
      <w:pPr>
        <w:pStyle w:val="ListBullet"/>
      </w:pPr>
      <w:r>
        <w:t>cálculo de área;</w:t>
      </w:r>
    </w:p>
    <w:p>
      <w:pPr>
        <w:pStyle w:val="ListBullet"/>
      </w:pPr>
      <w:r>
        <w:t>curvas de nivel;</w:t>
      </w:r>
    </w:p>
    <w:p>
      <w:pPr>
        <w:pStyle w:val="ListBullet"/>
      </w:pPr>
      <w:r>
        <w:t>estimación hidrológica;</w:t>
      </w:r>
    </w:p>
    <w:p>
      <w:pPr>
        <w:pStyle w:val="ListBullet"/>
      </w:pPr>
      <w:r>
        <w:t>generación KMZ;</w:t>
      </w:r>
    </w:p>
    <w:p>
      <w:pPr>
        <w:pStyle w:val="ListBullet"/>
      </w:pPr>
      <w:r>
        <w:t>modelación posterior.</w:t>
      </w:r>
    </w:p>
    <w:p>
      <w:r>
        <w:t>Si existe cuenca_corregida, esta debe tener prioridad sobre la cuenca_preliminar.</w:t>
      </w:r>
    </w:p>
    <w:p>
      <w:pPr>
        <w:pStyle w:val="Heading1"/>
      </w:pPr>
      <w:r>
        <w:t>4. Corrección del área de cuenca</w:t>
      </w:r>
    </w:p>
    <w:p>
      <w:r>
        <w:t>Agregar una herramienta de corrección de área de cuenca.</w:t>
      </w:r>
    </w:p>
    <w:p>
      <w:r>
        <w:t>La aplicación debe permitir:</w:t>
      </w:r>
    </w:p>
    <w:p>
      <w:pPr>
        <w:pStyle w:val="ListBullet"/>
      </w:pPr>
      <w:r>
        <w:t>visualizar área preliminar;</w:t>
      </w:r>
    </w:p>
    <w:p>
      <w:pPr>
        <w:pStyle w:val="ListBullet"/>
      </w:pPr>
      <w:r>
        <w:t>mostrar área en km² y ha;</w:t>
      </w:r>
    </w:p>
    <w:p>
      <w:pPr>
        <w:pStyle w:val="ListBullet"/>
      </w:pPr>
      <w:r>
        <w:t>cargar polígono corregido;</w:t>
      </w:r>
    </w:p>
    <w:p>
      <w:pPr>
        <w:pStyle w:val="ListBullet"/>
      </w:pPr>
      <w:r>
        <w:t>recalcular área;</w:t>
      </w:r>
    </w:p>
    <w:p>
      <w:pPr>
        <w:pStyle w:val="ListBullet"/>
      </w:pPr>
      <w:r>
        <w:t>comparar área preliminar versus área corregida;</w:t>
      </w:r>
    </w:p>
    <w:p>
      <w:pPr>
        <w:pStyle w:val="ListBullet"/>
      </w:pPr>
      <w:r>
        <w:t>mostrar diferencia absoluta y porcentual.</w:t>
      </w:r>
    </w:p>
    <w:p>
      <w:r>
        <w:t>Debe entregar una tabla resumen:</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Calibri" w:hAnsi="Calibri" w:eastAsia="Calibri"/>
                <w:b/>
                <w:sz w:val="19"/>
              </w:rPr>
              <w:t>Variable</w:t>
            </w:r>
          </w:p>
        </w:tc>
        <w:tc>
          <w:tcPr>
            <w:tcW w:type="dxa" w:w="4986"/>
            <w:vAlign w:val="center"/>
            <w:shd w:fill="D9EAF7"/>
          </w:tcPr>
          <w:p>
            <w:r/>
            <w:r>
              <w:rPr>
                <w:rFonts w:ascii="Calibri" w:hAnsi="Calibri" w:eastAsia="Calibri"/>
                <w:b/>
                <w:sz w:val="19"/>
              </w:rPr>
              <w:t>Valor</w:t>
            </w:r>
          </w:p>
        </w:tc>
      </w:tr>
      <w:tr>
        <w:tc>
          <w:tcPr>
            <w:tcW w:type="dxa" w:w="4986"/>
            <w:vAlign w:val="center"/>
          </w:tcPr>
          <w:p>
            <w:r/>
            <w:r>
              <w:rPr>
                <w:rFonts w:ascii="Calibri" w:hAnsi="Calibri" w:eastAsia="Calibri"/>
                <w:b w:val="0"/>
                <w:sz w:val="19"/>
              </w:rPr>
              <w:t>Área cuenca preliminar km²</w:t>
            </w:r>
          </w:p>
        </w:tc>
        <w:tc>
          <w:tcPr>
            <w:tcW w:type="dxa" w:w="4986"/>
            <w:vAlign w:val="center"/>
          </w:tcPr>
          <w:p>
            <w:r/>
            <w:r>
              <w:rPr>
                <w:rFonts w:ascii="Calibri" w:hAnsi="Calibri" w:eastAsia="Calibri"/>
                <w:b w:val="0"/>
                <w:sz w:val="19"/>
              </w:rPr>
              <w:t>valor</w:t>
            </w:r>
          </w:p>
        </w:tc>
      </w:tr>
      <w:tr>
        <w:tc>
          <w:tcPr>
            <w:tcW w:type="dxa" w:w="4986"/>
            <w:vAlign w:val="center"/>
          </w:tcPr>
          <w:p>
            <w:r/>
            <w:r>
              <w:rPr>
                <w:rFonts w:ascii="Calibri" w:hAnsi="Calibri" w:eastAsia="Calibri"/>
                <w:b w:val="0"/>
                <w:sz w:val="19"/>
              </w:rPr>
              <w:t>Área cuenca corregida km²</w:t>
            </w:r>
          </w:p>
        </w:tc>
        <w:tc>
          <w:tcPr>
            <w:tcW w:type="dxa" w:w="4986"/>
            <w:vAlign w:val="center"/>
          </w:tcPr>
          <w:p>
            <w:r/>
            <w:r>
              <w:rPr>
                <w:rFonts w:ascii="Calibri" w:hAnsi="Calibri" w:eastAsia="Calibri"/>
                <w:b w:val="0"/>
                <w:sz w:val="19"/>
              </w:rPr>
              <w:t>valor</w:t>
            </w:r>
          </w:p>
        </w:tc>
      </w:tr>
      <w:tr>
        <w:tc>
          <w:tcPr>
            <w:tcW w:type="dxa" w:w="4986"/>
            <w:vAlign w:val="center"/>
          </w:tcPr>
          <w:p>
            <w:r/>
            <w:r>
              <w:rPr>
                <w:rFonts w:ascii="Calibri" w:hAnsi="Calibri" w:eastAsia="Calibri"/>
                <w:b w:val="0"/>
                <w:sz w:val="19"/>
              </w:rPr>
              <w:t>Diferencia km²</w:t>
            </w:r>
          </w:p>
        </w:tc>
        <w:tc>
          <w:tcPr>
            <w:tcW w:type="dxa" w:w="4986"/>
            <w:vAlign w:val="center"/>
          </w:tcPr>
          <w:p>
            <w:r/>
            <w:r>
              <w:rPr>
                <w:rFonts w:ascii="Calibri" w:hAnsi="Calibri" w:eastAsia="Calibri"/>
                <w:b w:val="0"/>
                <w:sz w:val="19"/>
              </w:rPr>
              <w:t>valor</w:t>
            </w:r>
          </w:p>
        </w:tc>
      </w:tr>
      <w:tr>
        <w:tc>
          <w:tcPr>
            <w:tcW w:type="dxa" w:w="4986"/>
            <w:vAlign w:val="center"/>
          </w:tcPr>
          <w:p>
            <w:r/>
            <w:r>
              <w:rPr>
                <w:rFonts w:ascii="Calibri" w:hAnsi="Calibri" w:eastAsia="Calibri"/>
                <w:b w:val="0"/>
                <w:sz w:val="19"/>
              </w:rPr>
              <w:t>Diferencia %</w:t>
            </w:r>
          </w:p>
        </w:tc>
        <w:tc>
          <w:tcPr>
            <w:tcW w:type="dxa" w:w="4986"/>
            <w:vAlign w:val="center"/>
          </w:tcPr>
          <w:p>
            <w:r/>
            <w:r>
              <w:rPr>
                <w:rFonts w:ascii="Calibri" w:hAnsi="Calibri" w:eastAsia="Calibri"/>
                <w:b w:val="0"/>
                <w:sz w:val="19"/>
              </w:rPr>
              <w:t>valor</w:t>
            </w:r>
          </w:p>
        </w:tc>
      </w:tr>
      <w:tr>
        <w:tc>
          <w:tcPr>
            <w:tcW w:type="dxa" w:w="4986"/>
            <w:vAlign w:val="center"/>
          </w:tcPr>
          <w:p>
            <w:r/>
            <w:r>
              <w:rPr>
                <w:rFonts w:ascii="Calibri" w:hAnsi="Calibri" w:eastAsia="Calibri"/>
                <w:b w:val="0"/>
                <w:sz w:val="19"/>
              </w:rPr>
              <w:t>Estado</w:t>
            </w:r>
          </w:p>
        </w:tc>
        <w:tc>
          <w:tcPr>
            <w:tcW w:type="dxa" w:w="4986"/>
            <w:vAlign w:val="center"/>
          </w:tcPr>
          <w:p>
            <w:r/>
            <w:r>
              <w:rPr>
                <w:rFonts w:ascii="Calibri" w:hAnsi="Calibri" w:eastAsia="Calibri"/>
                <w:b w:val="0"/>
                <w:sz w:val="19"/>
              </w:rPr>
              <w:t>Preliminar / Corregida / Validada</w:t>
            </w:r>
          </w:p>
        </w:tc>
      </w:tr>
    </w:tbl>
    <w:p/>
    <w:p>
      <w:r>
        <w:t>Si la diferencia entre área preliminar y corregida supera un umbral configurable, por ejemplo 5%, mostrar alerta:</w:t>
      </w:r>
    </w:p>
    <w:p>
      <w:pPr>
        <w:spacing w:before="60" w:after="120" w:line="240" w:lineRule="auto"/>
        <w:ind w:left="283" w:right="113"/>
      </w:pPr>
      <w:r>
        <w:rPr>
          <w:i/>
        </w:rPr>
        <w:t>Atención: la cuenca corregida difiere significativamente de la cuenca preliminar. Verifique punto de control, proyección y divisorias topográficas.</w:t>
      </w:r>
    </w:p>
    <w:p>
      <w:pPr>
        <w:pStyle w:val="Heading1"/>
      </w:pPr>
      <w:r>
        <w:t>5. Curvas de nivel de apoyo de la cuenca y del eje</w:t>
      </w:r>
    </w:p>
    <w:p>
      <w:r>
        <w:t>Mantener y reforzar la generación de curvas de nivel de apoyo.</w:t>
      </w:r>
    </w:p>
    <w:p>
      <w:r>
        <w:t>Deben existir dos grupos separados:</w:t>
      </w:r>
    </w:p>
    <w:p>
      <w:pPr>
        <w:pStyle w:val="Heading2"/>
      </w:pPr>
      <w:r>
        <w:t>A. Curvas de nivel de apoyo de la cuenca</w:t>
      </w:r>
    </w:p>
    <w:p>
      <w:r>
        <w:t>Se generan dentro de la cuenca_activa.</w:t>
      </w:r>
    </w:p>
    <w:p>
      <w:r>
        <w:t>Deben permitir:</w:t>
      </w:r>
    </w:p>
    <w:p>
      <w:pPr>
        <w:pStyle w:val="ListBullet"/>
      </w:pPr>
      <w:r>
        <w:t>equidistancia configurable desde 1 m;</w:t>
      </w:r>
    </w:p>
    <w:p>
      <w:pPr>
        <w:pStyle w:val="ListBullet"/>
      </w:pPr>
      <w:r>
        <w:t>simplificación configurable;</w:t>
      </w:r>
    </w:p>
    <w:p>
      <w:pPr>
        <w:pStyle w:val="ListBullet"/>
      </w:pPr>
      <w:r>
        <w:t>exportación KMZ;</w:t>
      </w:r>
    </w:p>
    <w:p>
      <w:pPr>
        <w:pStyle w:val="ListBullet"/>
      </w:pPr>
      <w:r>
        <w:t>visualización en mapa;</w:t>
      </w:r>
    </w:p>
    <w:p>
      <w:pPr>
        <w:pStyle w:val="ListBullet"/>
      </w:pPr>
      <w:r>
        <w:t>control de proyección UTM/WGS84.</w:t>
      </w:r>
    </w:p>
    <w:p>
      <w:pPr>
        <w:pStyle w:val="Heading2"/>
      </w:pPr>
      <w:r>
        <w:t>B. Curvas de nivel de apoyo del eje del cauce</w:t>
      </w:r>
    </w:p>
    <w:p>
      <w:r>
        <w:t>Se generan en una franja o buffer alrededor del eje.</w:t>
      </w:r>
    </w:p>
    <w:p>
      <w:r>
        <w:t>Debe permitir configurar:</w:t>
      </w:r>
    </w:p>
    <w:p>
      <w:pPr>
        <w:pStyle w:val="ListBullet"/>
      </w:pPr>
      <w:r>
        <w:t>ancho de corredor o buffer en metros;</w:t>
      </w:r>
    </w:p>
    <w:p>
      <w:pPr>
        <w:pStyle w:val="ListBullet"/>
      </w:pPr>
      <w:r>
        <w:t>equidistancia de curvas;</w:t>
      </w:r>
    </w:p>
    <w:p>
      <w:pPr>
        <w:pStyle w:val="ListBullet"/>
      </w:pPr>
      <w:r>
        <w:t>simplificación;</w:t>
      </w:r>
    </w:p>
    <w:p>
      <w:pPr>
        <w:pStyle w:val="ListBullet"/>
      </w:pPr>
      <w:r>
        <w:t>tramo completo;</w:t>
      </w:r>
    </w:p>
    <w:p>
      <w:pPr>
        <w:pStyle w:val="ListBullet"/>
      </w:pPr>
      <w:r>
        <w:t>tramo A–B;</w:t>
      </w:r>
    </w:p>
    <w:p>
      <w:pPr>
        <w:pStyle w:val="ListBullet"/>
      </w:pPr>
      <w:r>
        <w:t>tramo B–C;</w:t>
      </w:r>
    </w:p>
    <w:p>
      <w:pPr>
        <w:pStyle w:val="ListBullet"/>
      </w:pPr>
      <w:r>
        <w:t>eje marginal;</w:t>
      </w:r>
    </w:p>
    <w:p>
      <w:pPr>
        <w:pStyle w:val="ListBullet"/>
      </w:pPr>
      <w:r>
        <w:t>eje externo alejado.</w:t>
      </w:r>
    </w:p>
    <w:p>
      <w:r>
        <w:t>Estas curvas son especialmente obligatorias o recomendadas para los casos 2, 3 y 4.</w:t>
      </w:r>
    </w:p>
    <w:p>
      <w:pPr>
        <w:pStyle w:val="Heading1"/>
      </w:pPr>
      <w:r>
        <w:t>6. Corrección importante: descarga KMZ cuando no se ingresa eje de cauce</w:t>
      </w:r>
    </w:p>
    <w:p>
      <w:r>
        <w:t>Actualmente existe un problema: cuando no se ingresa el eje del cauce de la cuenca, no se descarga el KMZ.</w:t>
      </w:r>
    </w:p>
    <w:p>
      <w:r>
        <w:t>Corregir este comportamiento.</w:t>
      </w:r>
    </w:p>
    <w:p>
      <w:r>
        <w:t>La aplicación nunca debe impedir la descarga KMZ solo porque no se ingresó un eje manual.</w:t>
      </w:r>
    </w:p>
    <w:p>
      <w:r>
        <w:t>Debe implementar la siguiente lógica:</w:t>
      </w:r>
    </w:p>
    <w:p>
      <w:pPr>
        <w:pStyle w:val="Heading2"/>
      </w:pPr>
      <w:r>
        <w:t>Si el usuario ingresó eje</w:t>
      </w:r>
    </w:p>
    <w:p>
      <w:r>
        <w:t>Usar el eje ingresado y exportarlo normalmente.</w:t>
      </w:r>
    </w:p>
    <w:p>
      <w:pPr>
        <w:pStyle w:val="Heading2"/>
      </w:pPr>
      <w:r>
        <w:t>Si el usuario no ingresó eje</w:t>
      </w:r>
    </w:p>
    <w:p>
      <w:r>
        <w:t>La aplicación debe intentar generar automáticamente un “eje de cauce de cuenca” a partir de:</w:t>
      </w:r>
    </w:p>
    <w:p>
      <w:pPr>
        <w:pStyle w:val="ListBullet"/>
      </w:pPr>
      <w:r>
        <w:t>DEM;</w:t>
      </w:r>
    </w:p>
    <w:p>
      <w:pPr>
        <w:pStyle w:val="ListBullet"/>
      </w:pPr>
      <w:r>
        <w:t>dirección de flujo;</w:t>
      </w:r>
    </w:p>
    <w:p>
      <w:pPr>
        <w:pStyle w:val="ListBullet"/>
      </w:pPr>
      <w:r>
        <w:t>acumulación de flujo;</w:t>
      </w:r>
    </w:p>
    <w:p>
      <w:pPr>
        <w:pStyle w:val="ListBullet"/>
      </w:pPr>
      <w:r>
        <w:t>punto de salida;</w:t>
      </w:r>
    </w:p>
    <w:p>
      <w:pPr>
        <w:pStyle w:val="ListBullet"/>
      </w:pPr>
      <w:r>
        <w:t>talweg principal;</w:t>
      </w:r>
    </w:p>
    <w:p>
      <w:pPr>
        <w:pStyle w:val="ListBullet"/>
      </w:pPr>
      <w:r>
        <w:t>línea de máxima acumulación.</w:t>
      </w:r>
    </w:p>
    <w:p>
      <w:r>
        <w:t>Si la generación automática del eje no es posible, igual debe exportar la cuenca y curvas disponibles, pero debe mostrar diagnóstico.</w:t>
      </w:r>
    </w:p>
    <w:p>
      <w:pPr>
        <w:pStyle w:val="Heading1"/>
      </w:pPr>
      <w:r>
        <w:t>7. Archivos KMZ que deben generarse siempre</w:t>
      </w:r>
    </w:p>
    <w:p>
      <w:r>
        <w:t>Agregar una sección de descarga llamada:</w:t>
      </w:r>
    </w:p>
    <w:p>
      <w:pPr>
        <w:spacing w:before="60" w:after="120" w:line="240" w:lineRule="auto"/>
        <w:ind w:left="283" w:right="113"/>
      </w:pPr>
      <w:r>
        <w:rPr>
          <w:i/>
        </w:rPr>
        <w:t>“Exportación KMZ HidroSed”</w:t>
      </w:r>
    </w:p>
    <w:p>
      <w:r>
        <w:t>Debe generar, cuando la información exista, los siguientes archivos:</w:t>
      </w:r>
    </w:p>
    <w:p>
      <w:pPr>
        <w:pStyle w:val="Heading2"/>
      </w:pPr>
      <w:r>
        <w:t>Archivo 1: eje_cauce_cuenca.kmz</w:t>
      </w:r>
    </w:p>
    <w:p>
      <w:r>
        <w:t>Debe contener:</w:t>
      </w:r>
    </w:p>
    <w:p>
      <w:pPr>
        <w:pStyle w:val="ListBullet"/>
      </w:pPr>
      <w:r>
        <w:t>eje automático del cauce principal de la cuenca, si fue generado;</w:t>
      </w:r>
    </w:p>
    <w:p>
      <w:pPr>
        <w:pStyle w:val="ListBullet"/>
      </w:pPr>
      <w:r>
        <w:t>o eje manual cargado por el usuario, si existe;</w:t>
      </w:r>
    </w:p>
    <w:p>
      <w:pPr>
        <w:pStyle w:val="ListBullet"/>
      </w:pPr>
      <w:r>
        <w:t>punto de control;</w:t>
      </w:r>
    </w:p>
    <w:p>
      <w:pPr>
        <w:pStyle w:val="ListBullet"/>
      </w:pPr>
      <w:r>
        <w:t>punto de salida de cuenca;</w:t>
      </w:r>
    </w:p>
    <w:p>
      <w:pPr>
        <w:pStyle w:val="ListBullet"/>
      </w:pPr>
      <w:r>
        <w:t>puntos A, B y C si existen.</w:t>
      </w:r>
    </w:p>
    <w:p>
      <w:r>
        <w:t>Si no existe eje manual ni automático, el archivo puede contener solo puntos de control/salida y un mensaje descriptivo en el KML, pero no debe fallar la descarga.</w:t>
      </w:r>
    </w:p>
    <w:p>
      <w:pPr>
        <w:pStyle w:val="Heading2"/>
      </w:pPr>
      <w:r>
        <w:t>Archivo 2: cuenca_eje_curvas_unificado.kmz</w:t>
      </w:r>
    </w:p>
    <w:p>
      <w:r>
        <w:t>Debe contener en capas separadas:</w:t>
      </w:r>
    </w:p>
    <w:p>
      <w:pPr>
        <w:pStyle w:val="ListBullet"/>
      </w:pPr>
      <w:r>
        <w:t>cuenca preliminar;</w:t>
      </w:r>
    </w:p>
    <w:p>
      <w:pPr>
        <w:pStyle w:val="ListBullet"/>
      </w:pPr>
      <w:r>
        <w:t>cuenca corregida, si existe;</w:t>
      </w:r>
    </w:p>
    <w:p>
      <w:pPr>
        <w:pStyle w:val="ListBullet"/>
      </w:pPr>
      <w:r>
        <w:t>cuenca activa o validada;</w:t>
      </w:r>
    </w:p>
    <w:p>
      <w:pPr>
        <w:pStyle w:val="ListBullet"/>
      </w:pPr>
      <w:r>
        <w:t>eje de cauce de la cuenca;</w:t>
      </w:r>
    </w:p>
    <w:p>
      <w:pPr>
        <w:pStyle w:val="ListBullet"/>
      </w:pPr>
      <w:r>
        <w:t>eje externo, marginal o alejado, si aplica;</w:t>
      </w:r>
    </w:p>
    <w:p>
      <w:pPr>
        <w:pStyle w:val="ListBullet"/>
      </w:pPr>
      <w:r>
        <w:t>curvas de nivel de la cuenca;</w:t>
      </w:r>
    </w:p>
    <w:p>
      <w:pPr>
        <w:pStyle w:val="ListBullet"/>
      </w:pPr>
      <w:r>
        <w:t>curvas de nivel de apoyo del eje;</w:t>
      </w:r>
    </w:p>
    <w:p>
      <w:pPr>
        <w:pStyle w:val="ListBullet"/>
      </w:pPr>
      <w:r>
        <w:t>secciones transversales generadas;</w:t>
      </w:r>
    </w:p>
    <w:p>
      <w:pPr>
        <w:pStyle w:val="ListBullet"/>
      </w:pPr>
      <w:r>
        <w:t>secciones transversales cargadas desde Excel;</w:t>
      </w:r>
    </w:p>
    <w:p>
      <w:pPr>
        <w:pStyle w:val="ListBullet"/>
      </w:pPr>
      <w:r>
        <w:t>puntos A, B y C;</w:t>
      </w:r>
    </w:p>
    <w:p>
      <w:pPr>
        <w:pStyle w:val="ListBullet"/>
      </w:pPr>
      <w:r>
        <w:t>metadatos básicos del proyecto.</w:t>
      </w:r>
    </w:p>
    <w:p>
      <w:r>
        <w:t>El archivo KMZ unificado debe generarse aunque falte algún elemento. No debe detenerse por ausencia de eje, curvas o secciones. Debe exportar todo lo disponible y listar lo faltante en un archivo README.txt interno o en una carpeta de metadatos dentro del KMZ.</w:t>
      </w:r>
    </w:p>
    <w:p>
      <w:pPr>
        <w:pStyle w:val="Heading1"/>
      </w:pPr>
      <w:r>
        <w:t>8. Formato Excel para cargar secciones tipo HEC-RAS</w:t>
      </w:r>
    </w:p>
    <w:p>
      <w:r>
        <w:t>Incorporar soporte para cargar secciones desde Excel usando formato tipo HEC-RAS.</w:t>
      </w:r>
    </w:p>
    <w:p>
      <w:r>
        <w:t>La aplicación debe aceptar una planilla Excel con una hoja principal llamada:</w:t>
      </w:r>
    </w:p>
    <w:p>
      <w:pPr>
        <w:spacing w:before="60" w:after="120" w:line="240" w:lineRule="auto"/>
        <w:ind w:left="283" w:right="113"/>
      </w:pPr>
      <w:r>
        <w:rPr>
          <w:i/>
        </w:rPr>
        <w:t>SECCIONES_HECRAS</w:t>
      </w:r>
    </w:p>
    <w:p>
      <w:r>
        <w:t>Cada fila representa un punto de una sección transversal.</w:t>
      </w:r>
    </w:p>
    <w:p>
      <w:r>
        <w:t>La estructura mínima obligatoria debe ser:</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Calibri" w:hAnsi="Calibri" w:eastAsia="Calibri"/>
                <w:b/>
                <w:sz w:val="19"/>
              </w:rPr>
              <w:t>Campo</w:t>
            </w:r>
          </w:p>
        </w:tc>
        <w:tc>
          <w:tcPr>
            <w:tcW w:type="dxa" w:w="4986"/>
            <w:vAlign w:val="center"/>
            <w:shd w:fill="D9EAF7"/>
          </w:tcPr>
          <w:p>
            <w:r/>
            <w:r>
              <w:rPr>
                <w:rFonts w:ascii="Calibri" w:hAnsi="Calibri" w:eastAsia="Calibri"/>
                <w:b/>
                <w:sz w:val="19"/>
              </w:rPr>
              <w:t>Descripción</w:t>
            </w:r>
          </w:p>
        </w:tc>
      </w:tr>
      <w:tr>
        <w:tc>
          <w:tcPr>
            <w:tcW w:type="dxa" w:w="4986"/>
            <w:vAlign w:val="center"/>
          </w:tcPr>
          <w:p>
            <w:r/>
            <w:r>
              <w:rPr>
                <w:rFonts w:ascii="Calibri" w:hAnsi="Calibri" w:eastAsia="Calibri"/>
                <w:b w:val="0"/>
                <w:sz w:val="19"/>
              </w:rPr>
              <w:t>River</w:t>
            </w:r>
          </w:p>
        </w:tc>
        <w:tc>
          <w:tcPr>
            <w:tcW w:type="dxa" w:w="4986"/>
            <w:vAlign w:val="center"/>
          </w:tcPr>
          <w:p>
            <w:r/>
            <w:r>
              <w:rPr>
                <w:rFonts w:ascii="Calibri" w:hAnsi="Calibri" w:eastAsia="Calibri"/>
                <w:b w:val="0"/>
                <w:sz w:val="19"/>
              </w:rPr>
              <w:t>Nombre del río, cauce o sistema</w:t>
            </w:r>
          </w:p>
        </w:tc>
      </w:tr>
      <w:tr>
        <w:tc>
          <w:tcPr>
            <w:tcW w:type="dxa" w:w="4986"/>
            <w:vAlign w:val="center"/>
          </w:tcPr>
          <w:p>
            <w:r/>
            <w:r>
              <w:rPr>
                <w:rFonts w:ascii="Calibri" w:hAnsi="Calibri" w:eastAsia="Calibri"/>
                <w:b w:val="0"/>
                <w:sz w:val="19"/>
              </w:rPr>
              <w:t>Reach</w:t>
            </w:r>
          </w:p>
        </w:tc>
        <w:tc>
          <w:tcPr>
            <w:tcW w:type="dxa" w:w="4986"/>
            <w:vAlign w:val="center"/>
          </w:tcPr>
          <w:p>
            <w:r/>
            <w:r>
              <w:rPr>
                <w:rFonts w:ascii="Calibri" w:hAnsi="Calibri" w:eastAsia="Calibri"/>
                <w:b w:val="0"/>
                <w:sz w:val="19"/>
              </w:rPr>
              <w:t>Nombre del tramo</w:t>
            </w:r>
          </w:p>
        </w:tc>
      </w:tr>
      <w:tr>
        <w:tc>
          <w:tcPr>
            <w:tcW w:type="dxa" w:w="4986"/>
            <w:vAlign w:val="center"/>
          </w:tcPr>
          <w:p>
            <w:r/>
            <w:r>
              <w:rPr>
                <w:rFonts w:ascii="Calibri" w:hAnsi="Calibri" w:eastAsia="Calibri"/>
                <w:b w:val="0"/>
                <w:sz w:val="19"/>
              </w:rPr>
              <w:t>Tramo</w:t>
            </w:r>
          </w:p>
        </w:tc>
        <w:tc>
          <w:tcPr>
            <w:tcW w:type="dxa" w:w="4986"/>
            <w:vAlign w:val="center"/>
          </w:tcPr>
          <w:p>
            <w:r/>
            <w:r>
              <w:rPr>
                <w:rFonts w:ascii="Calibri" w:hAnsi="Calibri" w:eastAsia="Calibri"/>
                <w:b w:val="0"/>
                <w:sz w:val="19"/>
              </w:rPr>
              <w:t>Código del tramo, por ejemplo AB, BC, Marginal o Externo</w:t>
            </w:r>
          </w:p>
        </w:tc>
      </w:tr>
      <w:tr>
        <w:tc>
          <w:tcPr>
            <w:tcW w:type="dxa" w:w="4986"/>
            <w:vAlign w:val="center"/>
          </w:tcPr>
          <w:p>
            <w:r/>
            <w:r>
              <w:rPr>
                <w:rFonts w:ascii="Calibri" w:hAnsi="Calibri" w:eastAsia="Calibri"/>
                <w:b w:val="0"/>
                <w:sz w:val="19"/>
              </w:rPr>
              <w:t>XS_ID</w:t>
            </w:r>
          </w:p>
        </w:tc>
        <w:tc>
          <w:tcPr>
            <w:tcW w:type="dxa" w:w="4986"/>
            <w:vAlign w:val="center"/>
          </w:tcPr>
          <w:p>
            <w:r/>
            <w:r>
              <w:rPr>
                <w:rFonts w:ascii="Calibri" w:hAnsi="Calibri" w:eastAsia="Calibri"/>
                <w:b w:val="0"/>
                <w:sz w:val="19"/>
              </w:rPr>
              <w:t>Identificador de sección</w:t>
            </w:r>
          </w:p>
        </w:tc>
      </w:tr>
      <w:tr>
        <w:tc>
          <w:tcPr>
            <w:tcW w:type="dxa" w:w="4986"/>
            <w:vAlign w:val="center"/>
          </w:tcPr>
          <w:p>
            <w:r/>
            <w:r>
              <w:rPr>
                <w:rFonts w:ascii="Calibri" w:hAnsi="Calibri" w:eastAsia="Calibri"/>
                <w:b w:val="0"/>
                <w:sz w:val="19"/>
              </w:rPr>
              <w:t>River_Station_km</w:t>
            </w:r>
          </w:p>
        </w:tc>
        <w:tc>
          <w:tcPr>
            <w:tcW w:type="dxa" w:w="4986"/>
            <w:vAlign w:val="center"/>
          </w:tcPr>
          <w:p>
            <w:r/>
            <w:r>
              <w:rPr>
                <w:rFonts w:ascii="Calibri" w:hAnsi="Calibri" w:eastAsia="Calibri"/>
                <w:b w:val="0"/>
                <w:sz w:val="19"/>
              </w:rPr>
              <w:t>Kilometraje o estación de río</w:t>
            </w:r>
          </w:p>
        </w:tc>
      </w:tr>
      <w:tr>
        <w:tc>
          <w:tcPr>
            <w:tcW w:type="dxa" w:w="4986"/>
            <w:vAlign w:val="center"/>
          </w:tcPr>
          <w:p>
            <w:r/>
            <w:r>
              <w:rPr>
                <w:rFonts w:ascii="Calibri" w:hAnsi="Calibri" w:eastAsia="Calibri"/>
                <w:b w:val="0"/>
                <w:sz w:val="19"/>
              </w:rPr>
              <w:t>Chainage_m</w:t>
            </w:r>
          </w:p>
        </w:tc>
        <w:tc>
          <w:tcPr>
            <w:tcW w:type="dxa" w:w="4986"/>
            <w:vAlign w:val="center"/>
          </w:tcPr>
          <w:p>
            <w:r/>
            <w:r>
              <w:rPr>
                <w:rFonts w:ascii="Calibri" w:hAnsi="Calibri" w:eastAsia="Calibri"/>
                <w:b w:val="0"/>
                <w:sz w:val="19"/>
              </w:rPr>
              <w:t>Progresiva en metros</w:t>
            </w:r>
          </w:p>
        </w:tc>
      </w:tr>
      <w:tr>
        <w:tc>
          <w:tcPr>
            <w:tcW w:type="dxa" w:w="4986"/>
            <w:vAlign w:val="center"/>
          </w:tcPr>
          <w:p>
            <w:r/>
            <w:r>
              <w:rPr>
                <w:rFonts w:ascii="Calibri" w:hAnsi="Calibri" w:eastAsia="Calibri"/>
                <w:b w:val="0"/>
                <w:sz w:val="19"/>
              </w:rPr>
              <w:t>Point_No</w:t>
            </w:r>
          </w:p>
        </w:tc>
        <w:tc>
          <w:tcPr>
            <w:tcW w:type="dxa" w:w="4986"/>
            <w:vAlign w:val="center"/>
          </w:tcPr>
          <w:p>
            <w:r/>
            <w:r>
              <w:rPr>
                <w:rFonts w:ascii="Calibri" w:hAnsi="Calibri" w:eastAsia="Calibri"/>
                <w:b w:val="0"/>
                <w:sz w:val="19"/>
              </w:rPr>
              <w:t>Número de punto dentro de la sección</w:t>
            </w:r>
          </w:p>
        </w:tc>
      </w:tr>
      <w:tr>
        <w:tc>
          <w:tcPr>
            <w:tcW w:type="dxa" w:w="4986"/>
            <w:vAlign w:val="center"/>
          </w:tcPr>
          <w:p>
            <w:r/>
            <w:r>
              <w:rPr>
                <w:rFonts w:ascii="Calibri" w:hAnsi="Calibri" w:eastAsia="Calibri"/>
                <w:b w:val="0"/>
                <w:sz w:val="19"/>
              </w:rPr>
              <w:t>Station_m</w:t>
            </w:r>
          </w:p>
        </w:tc>
        <w:tc>
          <w:tcPr>
            <w:tcW w:type="dxa" w:w="4986"/>
            <w:vAlign w:val="center"/>
          </w:tcPr>
          <w:p>
            <w:r/>
            <w:r>
              <w:rPr>
                <w:rFonts w:ascii="Calibri" w:hAnsi="Calibri" w:eastAsia="Calibri"/>
                <w:b w:val="0"/>
                <w:sz w:val="19"/>
              </w:rPr>
              <w:t>Distancia transversal tipo HEC-RAS</w:t>
            </w:r>
          </w:p>
        </w:tc>
      </w:tr>
      <w:tr>
        <w:tc>
          <w:tcPr>
            <w:tcW w:type="dxa" w:w="4986"/>
            <w:vAlign w:val="center"/>
          </w:tcPr>
          <w:p>
            <w:r/>
            <w:r>
              <w:rPr>
                <w:rFonts w:ascii="Calibri" w:hAnsi="Calibri" w:eastAsia="Calibri"/>
                <w:b w:val="0"/>
                <w:sz w:val="19"/>
              </w:rPr>
              <w:t>Elevation_m</w:t>
            </w:r>
          </w:p>
        </w:tc>
        <w:tc>
          <w:tcPr>
            <w:tcW w:type="dxa" w:w="4986"/>
            <w:vAlign w:val="center"/>
          </w:tcPr>
          <w:p>
            <w:r/>
            <w:r>
              <w:rPr>
                <w:rFonts w:ascii="Calibri" w:hAnsi="Calibri" w:eastAsia="Calibri"/>
                <w:b w:val="0"/>
                <w:sz w:val="19"/>
              </w:rPr>
              <w:t>Cota del punto</w:t>
            </w:r>
          </w:p>
        </w:tc>
      </w:tr>
      <w:tr>
        <w:tc>
          <w:tcPr>
            <w:tcW w:type="dxa" w:w="4986"/>
            <w:vAlign w:val="center"/>
          </w:tcPr>
          <w:p>
            <w:r/>
            <w:r>
              <w:rPr>
                <w:rFonts w:ascii="Calibri" w:hAnsi="Calibri" w:eastAsia="Calibri"/>
                <w:b w:val="0"/>
                <w:sz w:val="19"/>
              </w:rPr>
              <w:t>Bank</w:t>
            </w:r>
          </w:p>
        </w:tc>
        <w:tc>
          <w:tcPr>
            <w:tcW w:type="dxa" w:w="4986"/>
            <w:vAlign w:val="center"/>
          </w:tcPr>
          <w:p>
            <w:r/>
            <w:r>
              <w:rPr>
                <w:rFonts w:ascii="Calibri" w:hAnsi="Calibri" w:eastAsia="Calibri"/>
                <w:b w:val="0"/>
                <w:sz w:val="19"/>
              </w:rPr>
              <w:t>LOB, Channel, ROB o vacío</w:t>
            </w:r>
          </w:p>
        </w:tc>
      </w:tr>
      <w:tr>
        <w:tc>
          <w:tcPr>
            <w:tcW w:type="dxa" w:w="4986"/>
            <w:vAlign w:val="center"/>
          </w:tcPr>
          <w:p>
            <w:r/>
            <w:r>
              <w:rPr>
                <w:rFonts w:ascii="Calibri" w:hAnsi="Calibri" w:eastAsia="Calibri"/>
                <w:b w:val="0"/>
                <w:sz w:val="19"/>
              </w:rPr>
              <w:t>Manning_n</w:t>
            </w:r>
          </w:p>
        </w:tc>
        <w:tc>
          <w:tcPr>
            <w:tcW w:type="dxa" w:w="4986"/>
            <w:vAlign w:val="center"/>
          </w:tcPr>
          <w:p>
            <w:r/>
            <w:r>
              <w:rPr>
                <w:rFonts w:ascii="Calibri" w:hAnsi="Calibri" w:eastAsia="Calibri"/>
                <w:b w:val="0"/>
                <w:sz w:val="19"/>
              </w:rPr>
              <w:t>Coeficiente de rugosidad</w:t>
            </w:r>
          </w:p>
        </w:tc>
      </w:tr>
      <w:tr>
        <w:tc>
          <w:tcPr>
            <w:tcW w:type="dxa" w:w="4986"/>
            <w:vAlign w:val="center"/>
          </w:tcPr>
          <w:p>
            <w:r/>
            <w:r>
              <w:rPr>
                <w:rFonts w:ascii="Calibri" w:hAnsi="Calibri" w:eastAsia="Calibri"/>
                <w:b w:val="0"/>
                <w:sz w:val="19"/>
              </w:rPr>
              <w:t>Left_Bank_Station_m</w:t>
            </w:r>
          </w:p>
        </w:tc>
        <w:tc>
          <w:tcPr>
            <w:tcW w:type="dxa" w:w="4986"/>
            <w:vAlign w:val="center"/>
          </w:tcPr>
          <w:p>
            <w:r/>
            <w:r>
              <w:rPr>
                <w:rFonts w:ascii="Calibri" w:hAnsi="Calibri" w:eastAsia="Calibri"/>
                <w:b w:val="0"/>
                <w:sz w:val="19"/>
              </w:rPr>
              <w:t>Estación de margen izquierda</w:t>
            </w:r>
          </w:p>
        </w:tc>
      </w:tr>
      <w:tr>
        <w:tc>
          <w:tcPr>
            <w:tcW w:type="dxa" w:w="4986"/>
            <w:vAlign w:val="center"/>
          </w:tcPr>
          <w:p>
            <w:r/>
            <w:r>
              <w:rPr>
                <w:rFonts w:ascii="Calibri" w:hAnsi="Calibri" w:eastAsia="Calibri"/>
                <w:b w:val="0"/>
                <w:sz w:val="19"/>
              </w:rPr>
              <w:t>Right_Bank_Station_m</w:t>
            </w:r>
          </w:p>
        </w:tc>
        <w:tc>
          <w:tcPr>
            <w:tcW w:type="dxa" w:w="4986"/>
            <w:vAlign w:val="center"/>
          </w:tcPr>
          <w:p>
            <w:r/>
            <w:r>
              <w:rPr>
                <w:rFonts w:ascii="Calibri" w:hAnsi="Calibri" w:eastAsia="Calibri"/>
                <w:b w:val="0"/>
                <w:sz w:val="19"/>
              </w:rPr>
              <w:t>Estación de margen derecha</w:t>
            </w:r>
          </w:p>
        </w:tc>
      </w:tr>
      <w:tr>
        <w:tc>
          <w:tcPr>
            <w:tcW w:type="dxa" w:w="4986"/>
            <w:vAlign w:val="center"/>
          </w:tcPr>
          <w:p>
            <w:r/>
            <w:r>
              <w:rPr>
                <w:rFonts w:ascii="Calibri" w:hAnsi="Calibri" w:eastAsia="Calibri"/>
                <w:b w:val="0"/>
                <w:sz w:val="19"/>
              </w:rPr>
              <w:t>Reach_Length_LOB_m</w:t>
            </w:r>
          </w:p>
        </w:tc>
        <w:tc>
          <w:tcPr>
            <w:tcW w:type="dxa" w:w="4986"/>
            <w:vAlign w:val="center"/>
          </w:tcPr>
          <w:p>
            <w:r/>
            <w:r>
              <w:rPr>
                <w:rFonts w:ascii="Calibri" w:hAnsi="Calibri" w:eastAsia="Calibri"/>
                <w:b w:val="0"/>
                <w:sz w:val="19"/>
              </w:rPr>
              <w:t>Longitud de alcance margen izquierda</w:t>
            </w:r>
          </w:p>
        </w:tc>
      </w:tr>
      <w:tr>
        <w:tc>
          <w:tcPr>
            <w:tcW w:type="dxa" w:w="4986"/>
            <w:vAlign w:val="center"/>
          </w:tcPr>
          <w:p>
            <w:r/>
            <w:r>
              <w:rPr>
                <w:rFonts w:ascii="Calibri" w:hAnsi="Calibri" w:eastAsia="Calibri"/>
                <w:b w:val="0"/>
                <w:sz w:val="19"/>
              </w:rPr>
              <w:t>Reach_Length_Channel_m</w:t>
            </w:r>
          </w:p>
        </w:tc>
        <w:tc>
          <w:tcPr>
            <w:tcW w:type="dxa" w:w="4986"/>
            <w:vAlign w:val="center"/>
          </w:tcPr>
          <w:p>
            <w:r/>
            <w:r>
              <w:rPr>
                <w:rFonts w:ascii="Calibri" w:hAnsi="Calibri" w:eastAsia="Calibri"/>
                <w:b w:val="0"/>
                <w:sz w:val="19"/>
              </w:rPr>
              <w:t>Longitud de alcance canal</w:t>
            </w:r>
          </w:p>
        </w:tc>
      </w:tr>
      <w:tr>
        <w:tc>
          <w:tcPr>
            <w:tcW w:type="dxa" w:w="4986"/>
            <w:vAlign w:val="center"/>
          </w:tcPr>
          <w:p>
            <w:r/>
            <w:r>
              <w:rPr>
                <w:rFonts w:ascii="Calibri" w:hAnsi="Calibri" w:eastAsia="Calibri"/>
                <w:b w:val="0"/>
                <w:sz w:val="19"/>
              </w:rPr>
              <w:t>Reach_Length_ROB_m</w:t>
            </w:r>
          </w:p>
        </w:tc>
        <w:tc>
          <w:tcPr>
            <w:tcW w:type="dxa" w:w="4986"/>
            <w:vAlign w:val="center"/>
          </w:tcPr>
          <w:p>
            <w:r/>
            <w:r>
              <w:rPr>
                <w:rFonts w:ascii="Calibri" w:hAnsi="Calibri" w:eastAsia="Calibri"/>
                <w:b w:val="0"/>
                <w:sz w:val="19"/>
              </w:rPr>
              <w:t>Longitud de alcance margen derecha</w:t>
            </w:r>
          </w:p>
        </w:tc>
      </w:tr>
      <w:tr>
        <w:tc>
          <w:tcPr>
            <w:tcW w:type="dxa" w:w="4986"/>
            <w:vAlign w:val="center"/>
          </w:tcPr>
          <w:p>
            <w:r/>
            <w:r>
              <w:rPr>
                <w:rFonts w:ascii="Calibri" w:hAnsi="Calibri" w:eastAsia="Calibri"/>
                <w:b w:val="0"/>
                <w:sz w:val="19"/>
              </w:rPr>
              <w:t>Contraction_Coeff</w:t>
            </w:r>
          </w:p>
        </w:tc>
        <w:tc>
          <w:tcPr>
            <w:tcW w:type="dxa" w:w="4986"/>
            <w:vAlign w:val="center"/>
          </w:tcPr>
          <w:p>
            <w:r/>
            <w:r>
              <w:rPr>
                <w:rFonts w:ascii="Calibri" w:hAnsi="Calibri" w:eastAsia="Calibri"/>
                <w:b w:val="0"/>
                <w:sz w:val="19"/>
              </w:rPr>
              <w:t>Coeficiente de contracción</w:t>
            </w:r>
          </w:p>
        </w:tc>
      </w:tr>
      <w:tr>
        <w:tc>
          <w:tcPr>
            <w:tcW w:type="dxa" w:w="4986"/>
            <w:vAlign w:val="center"/>
          </w:tcPr>
          <w:p>
            <w:r/>
            <w:r>
              <w:rPr>
                <w:rFonts w:ascii="Calibri" w:hAnsi="Calibri" w:eastAsia="Calibri"/>
                <w:b w:val="0"/>
                <w:sz w:val="19"/>
              </w:rPr>
              <w:t>Expansion_Coeff</w:t>
            </w:r>
          </w:p>
        </w:tc>
        <w:tc>
          <w:tcPr>
            <w:tcW w:type="dxa" w:w="4986"/>
            <w:vAlign w:val="center"/>
          </w:tcPr>
          <w:p>
            <w:r/>
            <w:r>
              <w:rPr>
                <w:rFonts w:ascii="Calibri" w:hAnsi="Calibri" w:eastAsia="Calibri"/>
                <w:b w:val="0"/>
                <w:sz w:val="19"/>
              </w:rPr>
              <w:t>Coeficiente de expansión</w:t>
            </w:r>
          </w:p>
        </w:tc>
      </w:tr>
      <w:tr>
        <w:tc>
          <w:tcPr>
            <w:tcW w:type="dxa" w:w="4986"/>
            <w:vAlign w:val="center"/>
          </w:tcPr>
          <w:p>
            <w:r/>
            <w:r>
              <w:rPr>
                <w:rFonts w:ascii="Calibri" w:hAnsi="Calibri" w:eastAsia="Calibri"/>
                <w:b w:val="0"/>
                <w:sz w:val="19"/>
              </w:rPr>
              <w:t>Coord_X_UTM</w:t>
            </w:r>
          </w:p>
        </w:tc>
        <w:tc>
          <w:tcPr>
            <w:tcW w:type="dxa" w:w="4986"/>
            <w:vAlign w:val="center"/>
          </w:tcPr>
          <w:p>
            <w:r/>
            <w:r>
              <w:rPr>
                <w:rFonts w:ascii="Calibri" w:hAnsi="Calibri" w:eastAsia="Calibri"/>
                <w:b w:val="0"/>
                <w:sz w:val="19"/>
              </w:rPr>
              <w:t>Coordenada X UTM opcional</w:t>
            </w:r>
          </w:p>
        </w:tc>
      </w:tr>
      <w:tr>
        <w:tc>
          <w:tcPr>
            <w:tcW w:type="dxa" w:w="4986"/>
            <w:vAlign w:val="center"/>
          </w:tcPr>
          <w:p>
            <w:r/>
            <w:r>
              <w:rPr>
                <w:rFonts w:ascii="Calibri" w:hAnsi="Calibri" w:eastAsia="Calibri"/>
                <w:b w:val="0"/>
                <w:sz w:val="19"/>
              </w:rPr>
              <w:t>Coord_Y_UTM</w:t>
            </w:r>
          </w:p>
        </w:tc>
        <w:tc>
          <w:tcPr>
            <w:tcW w:type="dxa" w:w="4986"/>
            <w:vAlign w:val="center"/>
          </w:tcPr>
          <w:p>
            <w:r/>
            <w:r>
              <w:rPr>
                <w:rFonts w:ascii="Calibri" w:hAnsi="Calibri" w:eastAsia="Calibri"/>
                <w:b w:val="0"/>
                <w:sz w:val="19"/>
              </w:rPr>
              <w:t>Coordenada Y UTM opcional</w:t>
            </w:r>
          </w:p>
        </w:tc>
      </w:tr>
      <w:tr>
        <w:tc>
          <w:tcPr>
            <w:tcW w:type="dxa" w:w="4986"/>
            <w:vAlign w:val="center"/>
          </w:tcPr>
          <w:p>
            <w:r/>
            <w:r>
              <w:rPr>
                <w:rFonts w:ascii="Calibri" w:hAnsi="Calibri" w:eastAsia="Calibri"/>
                <w:b w:val="0"/>
                <w:sz w:val="19"/>
              </w:rPr>
              <w:t>Comentario</w:t>
            </w:r>
          </w:p>
        </w:tc>
        <w:tc>
          <w:tcPr>
            <w:tcW w:type="dxa" w:w="4986"/>
            <w:vAlign w:val="center"/>
          </w:tcPr>
          <w:p>
            <w:r/>
            <w:r>
              <w:rPr>
                <w:rFonts w:ascii="Calibri" w:hAnsi="Calibri" w:eastAsia="Calibri"/>
                <w:b w:val="0"/>
                <w:sz w:val="19"/>
              </w:rPr>
              <w:t>Observaciones</w:t>
            </w:r>
          </w:p>
        </w:tc>
      </w:tr>
    </w:tbl>
    <w:p/>
    <w:p>
      <w:r>
        <w:t>Debe incorporarse como plantilla base el archivo:</w:t>
      </w:r>
    </w:p>
    <w:p>
      <w:pPr>
        <w:spacing w:before="60" w:after="120" w:line="240" w:lineRule="auto"/>
        <w:ind w:left="283" w:right="113"/>
      </w:pPr>
      <w:r>
        <w:rPr>
          <w:i/>
        </w:rPr>
        <w:t>Formato_Carga_Secciones_HECRAS_HidroSed.xlsx</w:t>
      </w:r>
    </w:p>
    <w:p>
      <w:r>
        <w:t>La aplicación debe permitir:</w:t>
      </w:r>
    </w:p>
    <w:p>
      <w:pPr>
        <w:pStyle w:val="ListBullet"/>
      </w:pPr>
      <w:r>
        <w:t>descargar una plantilla vacía desde la interfaz;</w:t>
      </w:r>
    </w:p>
    <w:p>
      <w:pPr>
        <w:pStyle w:val="ListBullet"/>
      </w:pPr>
      <w:r>
        <w:t>cargar un Excel con secciones;</w:t>
      </w:r>
    </w:p>
    <w:p>
      <w:pPr>
        <w:pStyle w:val="ListBullet"/>
      </w:pPr>
      <w:r>
        <w:t>validar campos obligatorios;</w:t>
      </w:r>
    </w:p>
    <w:p>
      <w:pPr>
        <w:pStyle w:val="ListBullet"/>
      </w:pPr>
      <w:r>
        <w:t>ordenar puntos por XS_ID y Station_m;</w:t>
      </w:r>
    </w:p>
    <w:p>
      <w:pPr>
        <w:pStyle w:val="ListBullet"/>
      </w:pPr>
      <w:r>
        <w:t>graficar cada sección transversal;</w:t>
      </w:r>
    </w:p>
    <w:p>
      <w:pPr>
        <w:pStyle w:val="ListBullet"/>
      </w:pPr>
      <w:r>
        <w:t>mostrar km o estación de cada sección;</w:t>
      </w:r>
    </w:p>
    <w:p>
      <w:pPr>
        <w:pStyle w:val="ListBullet"/>
      </w:pPr>
      <w:r>
        <w:t>asociar secciones al eje correspondiente;</w:t>
      </w:r>
    </w:p>
    <w:p>
      <w:pPr>
        <w:pStyle w:val="ListBullet"/>
      </w:pPr>
      <w:r>
        <w:t>indicar si la sección pertenece a tramo A–B, B–C, eje marginal o eje externo;</w:t>
      </w:r>
    </w:p>
    <w:p>
      <w:pPr>
        <w:pStyle w:val="ListBullet"/>
      </w:pPr>
      <w:r>
        <w:t>exportar las secciones cargadas a KMZ si tienen coordenadas;</w:t>
      </w:r>
    </w:p>
    <w:p>
      <w:pPr>
        <w:pStyle w:val="ListBullet"/>
      </w:pPr>
      <w:r>
        <w:t>usar las secciones cargadas para el cálculo hidráulico.</w:t>
      </w:r>
    </w:p>
    <w:p>
      <w:pPr>
        <w:pStyle w:val="Heading1"/>
      </w:pPr>
      <w:r>
        <w:t>9. Validación de secciones Excel</w:t>
      </w:r>
    </w:p>
    <w:p>
      <w:r>
        <w:t>Al cargar el Excel, validar:</w:t>
      </w:r>
    </w:p>
    <w:p>
      <w:pPr>
        <w:pStyle w:val="ListBullet"/>
      </w:pPr>
      <w:r>
        <w:t>que exista la hoja SECCIONES_HECRAS;</w:t>
      </w:r>
    </w:p>
    <w:p>
      <w:pPr>
        <w:pStyle w:val="ListBullet"/>
      </w:pPr>
      <w:r>
        <w:t>que existan columnas obligatorias;</w:t>
      </w:r>
    </w:p>
    <w:p>
      <w:pPr>
        <w:pStyle w:val="ListBullet"/>
      </w:pPr>
      <w:r>
        <w:t>que cada XS_ID tenga al menos 3 puntos;</w:t>
      </w:r>
    </w:p>
    <w:p>
      <w:pPr>
        <w:pStyle w:val="ListBullet"/>
      </w:pPr>
      <w:r>
        <w:t>que Station_m sea numérico;</w:t>
      </w:r>
    </w:p>
    <w:p>
      <w:pPr>
        <w:pStyle w:val="ListBullet"/>
      </w:pPr>
      <w:r>
        <w:t>que Elevation_m sea numérico;</w:t>
      </w:r>
    </w:p>
    <w:p>
      <w:pPr>
        <w:pStyle w:val="ListBullet"/>
      </w:pPr>
      <w:r>
        <w:t>que las cotas sean positivas o técnicamente válidas;</w:t>
      </w:r>
    </w:p>
    <w:p>
      <w:pPr>
        <w:pStyle w:val="ListBullet"/>
      </w:pPr>
      <w:r>
        <w:t>que no existan estaciones duplicadas dentro de una misma sección;</w:t>
      </w:r>
    </w:p>
    <w:p>
      <w:pPr>
        <w:pStyle w:val="ListBullet"/>
      </w:pPr>
      <w:r>
        <w:t>que las secciones tengan orden transversal coherente;</w:t>
      </w:r>
    </w:p>
    <w:p>
      <w:pPr>
        <w:pStyle w:val="ListBullet"/>
      </w:pPr>
      <w:r>
        <w:t>que exista al menos una sección por tramo modelado.</w:t>
      </w:r>
    </w:p>
    <w:p>
      <w:r>
        <w:t>Si hay errores, mostrar tabla de errores: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shd w:fill="D9EAF7"/>
          </w:tcPr>
          <w:p>
            <w:r/>
            <w:r>
              <w:rPr>
                <w:rFonts w:ascii="Calibri" w:hAnsi="Calibri" w:eastAsia="Calibri"/>
                <w:b/>
                <w:sz w:val="19"/>
              </w:rPr>
              <w:t>Fila</w:t>
            </w:r>
          </w:p>
        </w:tc>
        <w:tc>
          <w:tcPr>
            <w:tcW w:type="dxa" w:w="1994"/>
            <w:vAlign w:val="center"/>
            <w:shd w:fill="D9EAF7"/>
          </w:tcPr>
          <w:p>
            <w:r/>
            <w:r>
              <w:rPr>
                <w:rFonts w:ascii="Calibri" w:hAnsi="Calibri" w:eastAsia="Calibri"/>
                <w:b/>
                <w:sz w:val="19"/>
              </w:rPr>
              <w:t>Sección</w:t>
            </w:r>
          </w:p>
        </w:tc>
        <w:tc>
          <w:tcPr>
            <w:tcW w:type="dxa" w:w="1994"/>
            <w:vAlign w:val="center"/>
            <w:shd w:fill="D9EAF7"/>
          </w:tcPr>
          <w:p>
            <w:r/>
            <w:r>
              <w:rPr>
                <w:rFonts w:ascii="Calibri" w:hAnsi="Calibri" w:eastAsia="Calibri"/>
                <w:b/>
                <w:sz w:val="19"/>
              </w:rPr>
              <w:t>Campo</w:t>
            </w:r>
          </w:p>
        </w:tc>
        <w:tc>
          <w:tcPr>
            <w:tcW w:type="dxa" w:w="1994"/>
            <w:vAlign w:val="center"/>
            <w:shd w:fill="D9EAF7"/>
          </w:tcPr>
          <w:p>
            <w:r/>
            <w:r>
              <w:rPr>
                <w:rFonts w:ascii="Calibri" w:hAnsi="Calibri" w:eastAsia="Calibri"/>
                <w:b/>
                <w:sz w:val="19"/>
              </w:rPr>
              <w:t>Error</w:t>
            </w:r>
          </w:p>
        </w:tc>
        <w:tc>
          <w:tcPr>
            <w:tcW w:type="dxa" w:w="1994"/>
            <w:vAlign w:val="center"/>
            <w:shd w:fill="D9EAF7"/>
          </w:tcPr>
          <w:p>
            <w:r/>
            <w:r>
              <w:rPr>
                <w:rFonts w:ascii="Calibri" w:hAnsi="Calibri" w:eastAsia="Calibri"/>
                <w:b/>
                <w:sz w:val="19"/>
              </w:rPr>
              <w:t>Acción recomendada</w:t>
            </w:r>
          </w:p>
        </w:tc>
      </w:tr>
      <w:tr>
        <w:tc>
          <w:tcPr>
            <w:tcW w:type="dxa" w:w="1994"/>
            <w:vAlign w:val="center"/>
          </w:tcPr>
          <w:p>
            <w:r/>
            <w:r>
              <w:rPr>
                <w:rFonts w:ascii="Calibri" w:hAnsi="Calibri" w:eastAsia="Calibri"/>
                <w:b w:val="0"/>
                <w:sz w:val="19"/>
              </w:rPr>
            </w:r>
          </w:p>
        </w:tc>
        <w:tc>
          <w:tcPr>
            <w:tcW w:type="dxa" w:w="1994"/>
            <w:vAlign w:val="center"/>
          </w:tcPr>
          <w:p>
            <w:r/>
            <w:r>
              <w:rPr>
                <w:rFonts w:ascii="Calibri" w:hAnsi="Calibri" w:eastAsia="Calibri"/>
                <w:b w:val="0"/>
                <w:sz w:val="19"/>
              </w:rPr>
            </w:r>
          </w:p>
        </w:tc>
        <w:tc>
          <w:tcPr>
            <w:tcW w:type="dxa" w:w="1994"/>
            <w:vAlign w:val="center"/>
          </w:tcPr>
          <w:p>
            <w:r/>
            <w:r>
              <w:rPr>
                <w:rFonts w:ascii="Calibri" w:hAnsi="Calibri" w:eastAsia="Calibri"/>
                <w:b w:val="0"/>
                <w:sz w:val="19"/>
              </w:rPr>
            </w:r>
          </w:p>
        </w:tc>
        <w:tc>
          <w:tcPr>
            <w:tcW w:type="dxa" w:w="1994"/>
            <w:vAlign w:val="center"/>
          </w:tcPr>
          <w:p>
            <w:r/>
            <w:r>
              <w:rPr>
                <w:rFonts w:ascii="Calibri" w:hAnsi="Calibri" w:eastAsia="Calibri"/>
                <w:b w:val="0"/>
                <w:sz w:val="19"/>
              </w:rPr>
            </w:r>
          </w:p>
        </w:tc>
        <w:tc>
          <w:tcPr>
            <w:tcW w:type="dxa" w:w="1994"/>
            <w:vAlign w:val="center"/>
          </w:tcPr>
          <w:p>
            <w:r/>
            <w:r>
              <w:rPr>
                <w:rFonts w:ascii="Calibri" w:hAnsi="Calibri" w:eastAsia="Calibri"/>
                <w:b w:val="0"/>
                <w:sz w:val="19"/>
              </w:rPr>
            </w:r>
          </w:p>
        </w:tc>
      </w:tr>
    </w:tbl>
    <w:p/>
    <w:p>
      <w:r>
        <w:t>Si la carga es correcta, mostrar:</w:t>
      </w:r>
    </w:p>
    <w:p>
      <w:pPr>
        <w:pStyle w:val="ListBullet"/>
      </w:pPr>
      <w:r>
        <w:t>número total de secciones;</w:t>
      </w:r>
    </w:p>
    <w:p>
      <w:pPr>
        <w:pStyle w:val="ListBullet"/>
      </w:pPr>
      <w:r>
        <w:t>número total de puntos;</w:t>
      </w:r>
    </w:p>
    <w:p>
      <w:pPr>
        <w:pStyle w:val="ListBullet"/>
      </w:pPr>
      <w:r>
        <w:t>tramo asociado;</w:t>
      </w:r>
    </w:p>
    <w:p>
      <w:pPr>
        <w:pStyle w:val="ListBullet"/>
      </w:pPr>
      <w:r>
        <w:t>cota mínima y máxima;</w:t>
      </w:r>
    </w:p>
    <w:p>
      <w:pPr>
        <w:pStyle w:val="ListBullet"/>
      </w:pPr>
      <w:r>
        <w:t>estación mínima y máxima;</w:t>
      </w:r>
    </w:p>
    <w:p>
      <w:pPr>
        <w:pStyle w:val="ListBullet"/>
      </w:pPr>
      <w:r>
        <w:t>gráfico por sección;</w:t>
      </w:r>
    </w:p>
    <w:p>
      <w:pPr>
        <w:pStyle w:val="ListBullet"/>
      </w:pPr>
      <w:r>
        <w:t>perfil longitudinal aproximado si existe River_Station_km.</w:t>
      </w:r>
    </w:p>
    <w:p>
      <w:pPr>
        <w:pStyle w:val="Heading1"/>
      </w:pPr>
      <w:r>
        <w:t>10. Integración con modelación hidráulica</w:t>
      </w:r>
    </w:p>
    <w:p>
      <w:r>
        <w:t>Las secciones cargadas desde Excel deben poder usarse en reemplazo o complemento de las secciones generadas automáticamente.</w:t>
      </w:r>
    </w:p>
    <w:p>
      <w:r>
        <w:t>Agregar selector:</w:t>
      </w:r>
    </w:p>
    <w:p>
      <w:pPr>
        <w:spacing w:before="60" w:after="120" w:line="240" w:lineRule="auto"/>
        <w:ind w:left="283" w:right="113"/>
      </w:pPr>
      <w:r>
        <w:rPr>
          <w:i/>
        </w:rPr>
        <w:t>“Fuente de secciones para modelación”</w:t>
      </w:r>
    </w:p>
    <w:p>
      <w:r>
        <w:t>Opciones:</w:t>
      </w:r>
    </w:p>
    <w:p>
      <w:pPr>
        <w:pStyle w:val="ListBullet"/>
      </w:pPr>
      <w:r>
        <w:t>secciones generadas automáticamente desde DEM;</w:t>
      </w:r>
    </w:p>
    <w:p>
      <w:pPr>
        <w:pStyle w:val="ListBullet"/>
      </w:pPr>
      <w:r>
        <w:t>secciones cargadas desde Excel;</w:t>
      </w:r>
    </w:p>
    <w:p>
      <w:pPr>
        <w:pStyle w:val="ListBullet"/>
      </w:pPr>
      <w:r>
        <w:t>combinación validada de ambas;</w:t>
      </w:r>
    </w:p>
    <w:p>
      <w:pPr>
        <w:pStyle w:val="ListBullet"/>
      </w:pPr>
      <w:r>
        <w:t>solo secciones aceptadas manualmente.</w:t>
      </w:r>
    </w:p>
    <w:p>
      <w:r>
        <w:t>La aplicación debe priorizar las secciones cargadas desde Excel cuando el usuario lo seleccione.</w:t>
      </w:r>
    </w:p>
    <w:p>
      <w:pPr>
        <w:pStyle w:val="Heading1"/>
      </w:pPr>
      <w:r>
        <w:t>11. Mensajes técnicos y trazabilidad</w:t>
      </w:r>
    </w:p>
    <w:p>
      <w:r>
        <w:t>Agregar un panel llamado:</w:t>
      </w:r>
    </w:p>
    <w:p>
      <w:pPr>
        <w:spacing w:before="60" w:after="120" w:line="240" w:lineRule="auto"/>
        <w:ind w:left="283" w:right="113"/>
      </w:pPr>
      <w:r>
        <w:rPr>
          <w:i/>
        </w:rPr>
        <w:t>“Diagnóstico técnico del proyecto”</w:t>
      </w:r>
    </w:p>
    <w:p>
      <w:r>
        <w:t>Debe mostrar:</w:t>
      </w:r>
    </w:p>
    <w:p>
      <w:pPr>
        <w:pStyle w:val="ListBullet"/>
      </w:pPr>
      <w:r>
        <w:t>caso tipo seleccionado;</w:t>
      </w:r>
    </w:p>
    <w:p>
      <w:pPr>
        <w:pStyle w:val="ListBullet"/>
      </w:pPr>
      <w:r>
        <w:t>estado de cuenca preliminar;</w:t>
      </w:r>
    </w:p>
    <w:p>
      <w:pPr>
        <w:pStyle w:val="ListBullet"/>
      </w:pPr>
      <w:r>
        <w:t>estado de cuenca corregida;</w:t>
      </w:r>
    </w:p>
    <w:p>
      <w:pPr>
        <w:pStyle w:val="ListBullet"/>
      </w:pPr>
      <w:r>
        <w:t>cuenca activa usada;</w:t>
      </w:r>
    </w:p>
    <w:p>
      <w:pPr>
        <w:pStyle w:val="ListBullet"/>
      </w:pPr>
      <w:r>
        <w:t>área de cuenca;</w:t>
      </w:r>
    </w:p>
    <w:p>
      <w:pPr>
        <w:pStyle w:val="ListBullet"/>
      </w:pPr>
      <w:r>
        <w:t>existencia de eje manual;</w:t>
      </w:r>
    </w:p>
    <w:p>
      <w:pPr>
        <w:pStyle w:val="ListBullet"/>
      </w:pPr>
      <w:r>
        <w:t>existencia de eje automático;</w:t>
      </w:r>
    </w:p>
    <w:p>
      <w:pPr>
        <w:pStyle w:val="ListBullet"/>
      </w:pPr>
      <w:r>
        <w:t>existencia de curvas de cuenca;</w:t>
      </w:r>
    </w:p>
    <w:p>
      <w:pPr>
        <w:pStyle w:val="ListBullet"/>
      </w:pPr>
      <w:r>
        <w:t>existencia de curvas de eje;</w:t>
      </w:r>
    </w:p>
    <w:p>
      <w:pPr>
        <w:pStyle w:val="ListBullet"/>
      </w:pPr>
      <w:r>
        <w:t>existencia de secciones cargadas;</w:t>
      </w:r>
    </w:p>
    <w:p>
      <w:pPr>
        <w:pStyle w:val="ListBullet"/>
      </w:pPr>
      <w:r>
        <w:t>existencia de secciones generadas;</w:t>
      </w:r>
    </w:p>
    <w:p>
      <w:pPr>
        <w:pStyle w:val="ListBullet"/>
      </w:pPr>
      <w:r>
        <w:t>advertencias activas;</w:t>
      </w:r>
    </w:p>
    <w:p>
      <w:pPr>
        <w:pStyle w:val="ListBullet"/>
      </w:pPr>
      <w:r>
        <w:t>archivos KMZ disponibles.</w:t>
      </w:r>
    </w:p>
    <w:p>
      <w:r>
        <w:t>El usuario debe poder descargar este diagnóstico como TXT o CSV.</w:t>
      </w:r>
    </w:p>
    <w:p>
      <w:pPr>
        <w:pStyle w:val="Heading1"/>
      </w:pPr>
      <w:r>
        <w:t>12. Compatibilidad con lo ya desarrollado</w:t>
      </w:r>
    </w:p>
    <w:p>
      <w:r>
        <w:t>No eliminar funciones existentes.</w:t>
      </w:r>
    </w:p>
    <w:p>
      <w:r>
        <w:t>Mantener:</w:t>
      </w:r>
    </w:p>
    <w:p>
      <w:pPr>
        <w:pStyle w:val="ListBullet"/>
      </w:pPr>
      <w:r>
        <w:t>generación de cuenca;</w:t>
      </w:r>
    </w:p>
    <w:p>
      <w:pPr>
        <w:pStyle w:val="ListBullet"/>
      </w:pPr>
      <w:r>
        <w:t>descarga de DEM;</w:t>
      </w:r>
    </w:p>
    <w:p>
      <w:pPr>
        <w:pStyle w:val="ListBullet"/>
      </w:pPr>
      <w:r>
        <w:t>curvas de nivel;</w:t>
      </w:r>
    </w:p>
    <w:p>
      <w:pPr>
        <w:pStyle w:val="ListBullet"/>
      </w:pPr>
      <w:r>
        <w:t>eje de cauce;</w:t>
      </w:r>
    </w:p>
    <w:p>
      <w:pPr>
        <w:pStyle w:val="ListBullet"/>
      </w:pPr>
      <w:r>
        <w:t>secciones transversales;</w:t>
      </w:r>
    </w:p>
    <w:p>
      <w:pPr>
        <w:pStyle w:val="ListBullet"/>
      </w:pPr>
      <w:r>
        <w:t>visualización 2D/3D;</w:t>
      </w:r>
    </w:p>
    <w:p>
      <w:pPr>
        <w:pStyle w:val="ListBullet"/>
      </w:pPr>
      <w:r>
        <w:t>exportación KMZ;</w:t>
      </w:r>
    </w:p>
    <w:p>
      <w:pPr>
        <w:pStyle w:val="ListBullet"/>
      </w:pPr>
      <w:r>
        <w:t>carga de KMZ;</w:t>
      </w:r>
    </w:p>
    <w:p>
      <w:pPr>
        <w:pStyle w:val="ListBullet"/>
      </w:pPr>
      <w:r>
        <w:t>lógica hidráulica y sedimentológica existente;</w:t>
      </w:r>
    </w:p>
    <w:p>
      <w:pPr>
        <w:pStyle w:val="ListBullet"/>
      </w:pPr>
      <w:r>
        <w:t>correcciones anteriores de secciones;</w:t>
      </w:r>
    </w:p>
    <w:p>
      <w:pPr>
        <w:pStyle w:val="ListBullet"/>
      </w:pPr>
      <w:r>
        <w:t>filtros de secciones aceptadas, rellenadas y eliminadas;</w:t>
      </w:r>
    </w:p>
    <w:p>
      <w:pPr>
        <w:pStyle w:val="ListBullet"/>
      </w:pPr>
      <w:r>
        <w:t>visualizador de secciones por km;</w:t>
      </w:r>
    </w:p>
    <w:p>
      <w:pPr>
        <w:pStyle w:val="ListBullet"/>
      </w:pPr>
      <w:r>
        <w:t>controles de perfil longitudinal;</w:t>
      </w:r>
    </w:p>
    <w:p>
      <w:pPr>
        <w:pStyle w:val="ListBullet"/>
      </w:pPr>
      <w:r>
        <w:t>herramientas de auditoría.</w:t>
      </w:r>
    </w:p>
    <w:p>
      <w:r>
        <w:t>Si una función existente entra en conflicto con esta mejora, refactorizar sin romper compatibilidad.</w:t>
      </w:r>
    </w:p>
    <w:p>
      <w:pPr>
        <w:pStyle w:val="Heading1"/>
      </w:pPr>
      <w:r>
        <w:t>13. Reglas de robustez</w:t>
      </w:r>
    </w:p>
    <w:p>
      <w:r>
        <w:t>La aplicación no debe caerse cuando falte información.</w:t>
      </w:r>
    </w:p>
    <w:p>
      <w:r>
        <w:t>Debe trabajar con estados parciales:</w:t>
      </w:r>
    </w:p>
    <w:p>
      <w:pPr>
        <w:pStyle w:val="ListBullet"/>
      </w:pPr>
      <w:r>
        <w:t>solo cuenca;</w:t>
      </w:r>
    </w:p>
    <w:p>
      <w:pPr>
        <w:pStyle w:val="ListBullet"/>
      </w:pPr>
      <w:r>
        <w:t>cuenca + curvas;</w:t>
      </w:r>
    </w:p>
    <w:p>
      <w:pPr>
        <w:pStyle w:val="ListBullet"/>
      </w:pPr>
      <w:r>
        <w:t>cuenca + eje;</w:t>
      </w:r>
    </w:p>
    <w:p>
      <w:pPr>
        <w:pStyle w:val="ListBullet"/>
      </w:pPr>
      <w:r>
        <w:t>cuenca + eje + curvas;</w:t>
      </w:r>
    </w:p>
    <w:p>
      <w:pPr>
        <w:pStyle w:val="ListBullet"/>
      </w:pPr>
      <w:r>
        <w:t>cuenca + eje externo;</w:t>
      </w:r>
    </w:p>
    <w:p>
      <w:pPr>
        <w:pStyle w:val="ListBullet"/>
      </w:pPr>
      <w:r>
        <w:t>eje externo + secciones Excel;</w:t>
      </w:r>
    </w:p>
    <w:p>
      <w:pPr>
        <w:pStyle w:val="ListBullet"/>
      </w:pPr>
      <w:r>
        <w:t>cuenca corregida sin DEM;</w:t>
      </w:r>
    </w:p>
    <w:p>
      <w:pPr>
        <w:pStyle w:val="ListBullet"/>
      </w:pPr>
      <w:r>
        <w:t>DEM sin eje;</w:t>
      </w:r>
    </w:p>
    <w:p>
      <w:pPr>
        <w:pStyle w:val="ListBullet"/>
      </w:pPr>
      <w:r>
        <w:t>secciones Excel sin coordenadas.</w:t>
      </w:r>
    </w:p>
    <w:p>
      <w:r>
        <w:t>En todos los casos debe:</w:t>
      </w:r>
    </w:p>
    <w:p>
      <w:pPr>
        <w:pStyle w:val="ListBullet"/>
      </w:pPr>
      <w:r>
        <w:t>mostrar advertencia;</w:t>
      </w:r>
    </w:p>
    <w:p>
      <w:pPr>
        <w:pStyle w:val="ListBullet"/>
      </w:pPr>
      <w:r>
        <w:t>permitir descargar lo disponible;</w:t>
      </w:r>
    </w:p>
    <w:p>
      <w:pPr>
        <w:pStyle w:val="ListBullet"/>
      </w:pPr>
      <w:r>
        <w:t>no bloquear innecesariamente;</w:t>
      </w:r>
    </w:p>
    <w:p>
      <w:pPr>
        <w:pStyle w:val="ListBullet"/>
      </w:pPr>
      <w:r>
        <w:t>no perder datos cargados;</w:t>
      </w:r>
    </w:p>
    <w:p>
      <w:pPr>
        <w:pStyle w:val="ListBullet"/>
      </w:pPr>
      <w:r>
        <w:t>mantener trazabilidad del estado.</w:t>
      </w:r>
    </w:p>
    <w:p>
      <w:pPr>
        <w:pStyle w:val="Heading1"/>
      </w:pPr>
      <w:r>
        <w:t>14. Control de proyección y coordenadas</w:t>
      </w:r>
    </w:p>
    <w:p>
      <w:r>
        <w:t>Agregar validación de sistema de coordenadas.</w:t>
      </w:r>
    </w:p>
    <w:p>
      <w:r>
        <w:t>Para Chile, la aplicación debe considerar por defecto:</w:t>
      </w:r>
    </w:p>
    <w:p>
      <w:pPr>
        <w:pStyle w:val="ListBullet"/>
      </w:pPr>
      <w:r>
        <w:t>WGS84;</w:t>
      </w:r>
    </w:p>
    <w:p>
      <w:pPr>
        <w:pStyle w:val="ListBullet"/>
      </w:pPr>
      <w:r>
        <w:t>UTM 19S;</w:t>
      </w:r>
    </w:p>
    <w:p>
      <w:pPr>
        <w:pStyle w:val="ListBullet"/>
      </w:pPr>
      <w:r>
        <w:t>EPSG:32719.</w:t>
      </w:r>
    </w:p>
    <w:p>
      <w:r>
        <w:t>Debe advertir si detecta:</w:t>
      </w:r>
    </w:p>
    <w:p>
      <w:pPr>
        <w:pStyle w:val="ListBullet"/>
      </w:pPr>
      <w:r>
        <w:t>coordenadas geográficas en grados;</w:t>
      </w:r>
    </w:p>
    <w:p>
      <w:pPr>
        <w:pStyle w:val="ListBullet"/>
      </w:pPr>
      <w:r>
        <w:t>coordenadas UTM fuera de rango;</w:t>
      </w:r>
    </w:p>
    <w:p>
      <w:pPr>
        <w:pStyle w:val="ListBullet"/>
      </w:pPr>
      <w:r>
        <w:t>cotas negativas no justificadas;</w:t>
      </w:r>
    </w:p>
    <w:p>
      <w:pPr>
        <w:pStyle w:val="ListBullet"/>
      </w:pPr>
      <w:r>
        <w:t>geometrías desplazadas;</w:t>
      </w:r>
    </w:p>
    <w:p>
      <w:pPr>
        <w:pStyle w:val="ListBullet"/>
      </w:pPr>
      <w:r>
        <w:t>eje muy alejado de la cuenca;</w:t>
      </w:r>
    </w:p>
    <w:p>
      <w:pPr>
        <w:pStyle w:val="ListBullet"/>
      </w:pPr>
      <w:r>
        <w:t>eje marginal sin cercanía al punto de salida;</w:t>
      </w:r>
    </w:p>
    <w:p>
      <w:pPr>
        <w:pStyle w:val="ListBullet"/>
      </w:pPr>
      <w:r>
        <w:t>cuenca sin punto de control dentro o cercano.</w:t>
      </w:r>
    </w:p>
    <w:p>
      <w:pPr>
        <w:pStyle w:val="Heading1"/>
      </w:pPr>
      <w:r>
        <w:t>15. Auditoría nivel producción antes de entregar</w:t>
      </w:r>
    </w:p>
    <w:p>
      <w:r>
        <w:t>Antes de entregar la nueva versión, ejecutar obligatoriamente:</w:t>
      </w:r>
    </w:p>
    <w:p>
      <w:pPr>
        <w:pStyle w:val="Heading2"/>
      </w:pPr>
      <w:r>
        <w:t>A. Compilación</w:t>
      </w:r>
    </w:p>
    <w:p>
      <w:r>
        <w:t>Ejecutar:</w:t>
      </w:r>
    </w:p>
    <w:p>
      <w:pPr>
        <w:pStyle w:val="CodeBlock"/>
      </w:pPr>
      <w:r>
        <w:t>python -m compileall .</w:t>
      </w:r>
    </w:p>
    <w:p>
      <w:r>
        <w:t>Corregir todos los errores.</w:t>
      </w:r>
    </w:p>
    <w:p>
      <w:pPr>
        <w:pStyle w:val="Heading2"/>
      </w:pPr>
      <w:r>
        <w:t>B. Revisión estática</w:t>
      </w:r>
    </w:p>
    <w:p>
      <w:r>
        <w:t>Revisar:</w:t>
      </w:r>
    </w:p>
    <w:p>
      <w:pPr>
        <w:pStyle w:val="ListBullet"/>
      </w:pPr>
      <w:r>
        <w:t>imports faltantes;</w:t>
      </w:r>
    </w:p>
    <w:p>
      <w:pPr>
        <w:pStyle w:val="ListBullet"/>
      </w:pPr>
      <w:r>
        <w:t>funciones no definidas;</w:t>
      </w:r>
    </w:p>
    <w:p>
      <w:pPr>
        <w:pStyle w:val="ListBullet"/>
      </w:pPr>
      <w:r>
        <w:t>variables no inicializadas;</w:t>
      </w:r>
    </w:p>
    <w:p>
      <w:pPr>
        <w:pStyle w:val="ListBullet"/>
      </w:pPr>
      <w:r>
        <w:t>duplicidad de nombres;</w:t>
      </w:r>
    </w:p>
    <w:p>
      <w:pPr>
        <w:pStyle w:val="ListBullet"/>
      </w:pPr>
      <w:r>
        <w:t>errores por rutas relativas;</w:t>
      </w:r>
    </w:p>
    <w:p>
      <w:pPr>
        <w:pStyle w:val="ListBullet"/>
      </w:pPr>
      <w:r>
        <w:t>errores por archivos temporales;</w:t>
      </w:r>
    </w:p>
    <w:p>
      <w:pPr>
        <w:pStyle w:val="ListBullet"/>
      </w:pPr>
      <w:r>
        <w:t>errores por dependencias no declaradas.</w:t>
      </w:r>
    </w:p>
    <w:p>
      <w:pPr>
        <w:pStyle w:val="Heading2"/>
      </w:pPr>
      <w:r>
        <w:t>C. Pruebas funcionales mínimas</w:t>
      </w:r>
    </w:p>
    <w:p>
      <w:r>
        <w:t>Ejecutar al menos 3 corridas completas:</w:t>
      </w:r>
    </w:p>
    <w:p>
      <w:pPr>
        <w:pStyle w:val="Heading3"/>
      </w:pPr>
      <w:r>
        <w:t>Corrida 1: Caso 1</w:t>
      </w:r>
    </w:p>
    <w:p>
      <w:pPr>
        <w:pStyle w:val="ListBullet"/>
      </w:pPr>
      <w:r>
        <w:t>cuenca;</w:t>
      </w:r>
    </w:p>
    <w:p>
      <w:pPr>
        <w:pStyle w:val="ListBullet"/>
      </w:pPr>
      <w:r>
        <w:t>eje dentro;</w:t>
      </w:r>
    </w:p>
    <w:p>
      <w:pPr>
        <w:pStyle w:val="ListBullet"/>
      </w:pPr>
      <w:r>
        <w:t>curvas de cuenca;</w:t>
      </w:r>
    </w:p>
    <w:p>
      <w:pPr>
        <w:pStyle w:val="ListBullet"/>
      </w:pPr>
      <w:r>
        <w:t>secciones;</w:t>
      </w:r>
    </w:p>
    <w:p>
      <w:pPr>
        <w:pStyle w:val="ListBullet"/>
      </w:pPr>
      <w:r>
        <w:t>KMZ eje;</w:t>
      </w:r>
    </w:p>
    <w:p>
      <w:pPr>
        <w:pStyle w:val="ListBullet"/>
      </w:pPr>
      <w:r>
        <w:t>KMZ unificado.</w:t>
      </w:r>
    </w:p>
    <w:p>
      <w:pPr>
        <w:pStyle w:val="Heading3"/>
      </w:pPr>
      <w:r>
        <w:t>Corrida 2: Caso 3</w:t>
      </w:r>
    </w:p>
    <w:p>
      <w:pPr>
        <w:pStyle w:val="ListBullet"/>
      </w:pPr>
      <w:r>
        <w:t>cuenca;</w:t>
      </w:r>
    </w:p>
    <w:p>
      <w:pPr>
        <w:pStyle w:val="ListBullet"/>
      </w:pPr>
      <w:r>
        <w:t>eje marginal desde salida;</w:t>
      </w:r>
    </w:p>
    <w:p>
      <w:pPr>
        <w:pStyle w:val="ListBullet"/>
      </w:pPr>
      <w:r>
        <w:t>alerta topográfica;</w:t>
      </w:r>
    </w:p>
    <w:p>
      <w:pPr>
        <w:pStyle w:val="ListBullet"/>
      </w:pPr>
      <w:r>
        <w:t>curvas de apoyo del eje;</w:t>
      </w:r>
    </w:p>
    <w:p>
      <w:pPr>
        <w:pStyle w:val="ListBullet"/>
      </w:pPr>
      <w:r>
        <w:t>secciones Excel;</w:t>
      </w:r>
    </w:p>
    <w:p>
      <w:pPr>
        <w:pStyle w:val="ListBullet"/>
      </w:pPr>
      <w:r>
        <w:t>KMZ unificado.</w:t>
      </w:r>
    </w:p>
    <w:p>
      <w:pPr>
        <w:pStyle w:val="Heading3"/>
      </w:pPr>
      <w:r>
        <w:t>Corrida 3: Caso 4</w:t>
      </w:r>
    </w:p>
    <w:p>
      <w:pPr>
        <w:pStyle w:val="ListBullet"/>
      </w:pPr>
      <w:r>
        <w:t>cuenca aportante;</w:t>
      </w:r>
    </w:p>
    <w:p>
      <w:pPr>
        <w:pStyle w:val="ListBullet"/>
      </w:pPr>
      <w:r>
        <w:t>eje externo alejado;</w:t>
      </w:r>
    </w:p>
    <w:p>
      <w:pPr>
        <w:pStyle w:val="ListBullet"/>
      </w:pPr>
      <w:r>
        <w:t>advertencia de asociación hidrológica manual;</w:t>
      </w:r>
    </w:p>
    <w:p>
      <w:pPr>
        <w:pStyle w:val="ListBullet"/>
      </w:pPr>
      <w:r>
        <w:t>carga de secciones Excel;</w:t>
      </w:r>
    </w:p>
    <w:p>
      <w:pPr>
        <w:pStyle w:val="ListBullet"/>
      </w:pPr>
      <w:r>
        <w:t>exportación KMZ aunque el eje no pertenezca a la cuenca.</w:t>
      </w:r>
    </w:p>
    <w:p>
      <w:pPr>
        <w:pStyle w:val="Heading1"/>
      </w:pPr>
      <w:r>
        <w:t>16. Criterios de aceptación</w:t>
      </w:r>
    </w:p>
    <w:p>
      <w:r>
        <w:t>La mejora se considera correcta solo si se cumple todo lo siguiente:</w:t>
      </w:r>
    </w:p>
    <w:p>
      <w:pPr>
        <w:pStyle w:val="ListBullet"/>
      </w:pPr>
      <w:r>
        <w:t>el usuario puede seleccionar casos 1, 2, 3 y 4;</w:t>
      </w:r>
    </w:p>
    <w:p>
      <w:pPr>
        <w:pStyle w:val="ListBullet"/>
      </w:pPr>
      <w:r>
        <w:t>los casos 2, 3 y 4 muestran alerta de topografía de respaldo;</w:t>
      </w:r>
    </w:p>
    <w:p>
      <w:pPr>
        <w:pStyle w:val="ListBullet"/>
      </w:pPr>
      <w:r>
        <w:t>la cuenca puede revisarse antes de generar curvas;</w:t>
      </w:r>
    </w:p>
    <w:p>
      <w:pPr>
        <w:pStyle w:val="ListBullet"/>
      </w:pPr>
      <w:r>
        <w:t>la cuenca puede corregirse cargando un polígono externo;</w:t>
      </w:r>
    </w:p>
    <w:p>
      <w:pPr>
        <w:pStyle w:val="ListBullet"/>
      </w:pPr>
      <w:r>
        <w:t>el área preliminar y corregida se comparan;</w:t>
      </w:r>
    </w:p>
    <w:p>
      <w:pPr>
        <w:pStyle w:val="ListBullet"/>
      </w:pPr>
      <w:r>
        <w:t>las curvas se generan usando la cuenca activa, no necesariamente la preliminar;</w:t>
      </w:r>
    </w:p>
    <w:p>
      <w:pPr>
        <w:pStyle w:val="ListBullet"/>
      </w:pPr>
      <w:r>
        <w:t>las curvas de apoyo del eje pueden generarse por corredor;</w:t>
      </w:r>
    </w:p>
    <w:p>
      <w:pPr>
        <w:pStyle w:val="ListBullet"/>
      </w:pPr>
      <w:r>
        <w:t>la aplicación descarga KMZ aunque no se haya ingresado eje manual;</w:t>
      </w:r>
    </w:p>
    <w:p>
      <w:pPr>
        <w:pStyle w:val="ListBullet"/>
      </w:pPr>
      <w:r>
        <w:t>se genera eje_cauce_cuenca.kmz;</w:t>
      </w:r>
    </w:p>
    <w:p>
      <w:pPr>
        <w:pStyle w:val="ListBullet"/>
      </w:pPr>
      <w:r>
        <w:t>se genera cuenca_eje_curvas_unificado.kmz;</w:t>
      </w:r>
    </w:p>
    <w:p>
      <w:pPr>
        <w:pStyle w:val="ListBullet"/>
      </w:pPr>
      <w:r>
        <w:t>se puede descargar plantilla Excel de secciones;</w:t>
      </w:r>
    </w:p>
    <w:p>
      <w:pPr>
        <w:pStyle w:val="ListBullet"/>
      </w:pPr>
      <w:r>
        <w:t>se puede cargar Excel tipo HEC-RAS;</w:t>
      </w:r>
    </w:p>
    <w:p>
      <w:pPr>
        <w:pStyle w:val="ListBullet"/>
      </w:pPr>
      <w:r>
        <w:t>se validan secciones;</w:t>
      </w:r>
    </w:p>
    <w:p>
      <w:pPr>
        <w:pStyle w:val="ListBullet"/>
      </w:pPr>
      <w:r>
        <w:t>se grafican secciones;</w:t>
      </w:r>
    </w:p>
    <w:p>
      <w:pPr>
        <w:pStyle w:val="ListBullet"/>
      </w:pPr>
      <w:r>
        <w:t>se incorporan secciones a la modelación;</w:t>
      </w:r>
    </w:p>
    <w:p>
      <w:pPr>
        <w:pStyle w:val="ListBullet"/>
      </w:pPr>
      <w:r>
        <w:t>no se rompe ninguna función anterior;</w:t>
      </w:r>
    </w:p>
    <w:p>
      <w:pPr>
        <w:pStyle w:val="ListBullet"/>
      </w:pPr>
      <w:r>
        <w:t>compileall termina sin errores;</w:t>
      </w:r>
    </w:p>
    <w:p>
      <w:pPr>
        <w:pStyle w:val="ListBullet"/>
      </w:pPr>
      <w:r>
        <w:t>las 3 corridas de prueba se completan sin caída.</w:t>
      </w:r>
    </w:p>
    <w:p>
      <w:pPr>
        <w:pStyle w:val="Heading1"/>
      </w:pPr>
      <w:r>
        <w:t>17. Resultado esperado</w:t>
      </w:r>
    </w:p>
    <w:p>
      <w:r>
        <w:t>Entregar una nueva versión ZIP de la aplicación con nombre sugerido:</w:t>
      </w:r>
    </w:p>
    <w:p>
      <w:pPr>
        <w:spacing w:before="60" w:after="120" w:line="240" w:lineRule="auto"/>
        <w:ind w:left="283" w:right="113"/>
      </w:pPr>
      <w:r>
        <w:rPr>
          <w:i/>
        </w:rPr>
        <w:t>HidroSed_SedGran_v3_7_6_Casos_Cuenca_Eje_HECRAS_KMZ_QA.zip</w:t>
      </w:r>
    </w:p>
    <w:p>
      <w:r>
        <w:t>Además, incluir dentro del ZIP:</w:t>
      </w:r>
    </w:p>
    <w:p>
      <w:pPr>
        <w:pStyle w:val="ListBullet"/>
      </w:pPr>
      <w:r>
        <w:t>aplicación actualizada;</w:t>
      </w:r>
    </w:p>
    <w:p>
      <w:pPr>
        <w:pStyle w:val="ListBullet"/>
      </w:pPr>
      <w:r>
        <w:t>plantilla Excel Formato_Carga_Secciones_HECRAS_HidroSed.xlsx;</w:t>
      </w:r>
    </w:p>
    <w:p>
      <w:pPr>
        <w:pStyle w:val="ListBullet"/>
      </w:pPr>
      <w:r>
        <w:t>archivo README_MEJORAS_CASOS_CUENCA_EJE.md;</w:t>
      </w:r>
    </w:p>
    <w:p>
      <w:pPr>
        <w:pStyle w:val="ListBullet"/>
      </w:pPr>
      <w:r>
        <w:t>archivo QA_RESULTADOS.txt;</w:t>
      </w:r>
    </w:p>
    <w:p>
      <w:pPr>
        <w:pStyle w:val="ListBullet"/>
      </w:pPr>
      <w:r>
        <w:t>listado de cambios aplicados;</w:t>
      </w:r>
    </w:p>
    <w:p>
      <w:pPr>
        <w:pStyle w:val="ListBullet"/>
      </w:pPr>
      <w:r>
        <w:t>instrucciones breves de uso.</w:t>
      </w:r>
    </w:p>
    <w:p>
      <w:r>
        <w:t>No entregar la versión final hasta haber corregido errores y comprobado que la aplicación ejecuta correctamente.</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HidroSed · Prompt de mejoras cuenca–eje / HEC-RAS / KMZ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0061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83"/>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mejoras HidroSed casos cuenca eje HEC-RAS KMZ</dc:title>
  <dc:subject>Prompt de desarrollo para aplicación HidroSed</dc:subject>
  <dc:creator>OpenAI</dc:creator>
  <cp:keywords/>
  <dc:description>Documento generado para copiar y pegar en el chat de desarrollo de HidroSed.</dc:description>
  <cp:lastModifiedBy/>
  <cp:revision>1</cp:revision>
  <dcterms:created xsi:type="dcterms:W3CDTF">2013-12-23T23:15:00Z</dcterms:created>
  <dcterms:modified xsi:type="dcterms:W3CDTF">2013-12-23T23:15:00Z</dcterms:modified>
  <cp:category/>
</cp:coreProperties>
</file>