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de trabajo: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integrante: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Edgar Baeza Suchite - Experto en tecnologías, Coder.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María Rosalía Iñiguez - Experto en tecnologías, Gerente administración y economía.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Oswaldo Araiza - Team leader  - Presentador de proyecto.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Perla Garcia - Encargada de Diseño e Innovación -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Gabriel Aranda González -Project Manager, Experto en tecnologías.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Tiempos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Costos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Mockups de la web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Mockups de la 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Vista Modular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Flujo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Pata de gallo base de datos.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