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61A30"/>
          <w:sz w:val="80"/>
        </w:rPr>
        <w:t>DeepGuard AI</w:t>
      </w:r>
    </w:p>
    <w:p>
      <w:pPr>
        <w:jc w:val="center"/>
      </w:pPr>
      <w:r>
        <w:rPr>
          <w:rFonts w:ascii="Calibri" w:hAnsi="Calibri"/>
          <w:color w:val="1E63D4"/>
          <w:sz w:val="36"/>
        </w:rPr>
        <w:t>Sistema Global de Detección de Deepfakes</w:t>
      </w:r>
    </w:p>
    <w:p/>
    <w:p>
      <w:pPr>
        <w:jc w:val="center"/>
      </w:pPr>
      <w:r>
        <w:rPr>
          <w:rFonts w:ascii="Calibri" w:hAnsi="Calibri"/>
          <w:b/>
          <w:color w:val="2C3E50"/>
          <w:sz w:val="26"/>
        </w:rPr>
        <w:t>INFORME TÉCNICO DE ARQUITECTURA E IMPLEMENTACIÓN</w:t>
      </w:r>
    </w:p>
    <w:p/>
    <w:p/>
    <w:p>
      <w:pPr>
        <w:spacing w:after="80"/>
        <w:jc w:val="center"/>
      </w:pPr>
      <w:r>
        <w:rPr>
          <w:rFonts w:ascii="Calibri" w:hAnsi="Calibri"/>
          <w:b/>
          <w:color w:val="061A30"/>
          <w:sz w:val="21"/>
        </w:rPr>
        <w:t xml:space="preserve">Versión del sistema:  </w:t>
      </w:r>
      <w:r>
        <w:rPr>
          <w:rFonts w:ascii="Calibri" w:hAnsi="Calibri"/>
          <w:color w:val="1F2D3D"/>
          <w:sz w:val="21"/>
        </w:rPr>
        <w:t>6.0.0  —  Release de Producción</w:t>
      </w:r>
    </w:p>
    <w:p>
      <w:pPr>
        <w:spacing w:after="80"/>
        <w:jc w:val="center"/>
      </w:pPr>
      <w:r>
        <w:rPr>
          <w:rFonts w:ascii="Calibri" w:hAnsi="Calibri"/>
          <w:b/>
          <w:color w:val="061A30"/>
          <w:sz w:val="21"/>
        </w:rPr>
        <w:t xml:space="preserve">Fecha de emisión:  </w:t>
      </w:r>
      <w:r>
        <w:rPr>
          <w:rFonts w:ascii="Calibri" w:hAnsi="Calibri"/>
          <w:color w:val="1F2D3D"/>
          <w:sz w:val="21"/>
        </w:rPr>
        <w:t>31 de mayo de 2026</w:t>
      </w:r>
    </w:p>
    <w:p>
      <w:pPr>
        <w:spacing w:after="80"/>
        <w:jc w:val="center"/>
      </w:pPr>
      <w:r>
        <w:rPr>
          <w:rFonts w:ascii="Calibri" w:hAnsi="Calibri"/>
          <w:b/>
          <w:color w:val="061A30"/>
          <w:sz w:val="21"/>
        </w:rPr>
        <w:t xml:space="preserve">Autor:  </w:t>
      </w:r>
      <w:r>
        <w:rPr>
          <w:rFonts w:ascii="Calibri" w:hAnsi="Calibri"/>
          <w:color w:val="1F2D3D"/>
          <w:sz w:val="21"/>
        </w:rPr>
        <w:t>Gabriel Toro Rojas</w:t>
      </w:r>
    </w:p>
    <w:p>
      <w:pPr>
        <w:spacing w:after="80"/>
        <w:jc w:val="center"/>
      </w:pPr>
      <w:r>
        <w:rPr>
          <w:rFonts w:ascii="Calibri" w:hAnsi="Calibri"/>
          <w:b/>
          <w:color w:val="061A30"/>
          <w:sz w:val="21"/>
        </w:rPr>
        <w:t xml:space="preserve">Institución:  </w:t>
      </w:r>
      <w:r>
        <w:rPr>
          <w:rFonts w:ascii="Calibri" w:hAnsi="Calibri"/>
          <w:color w:val="1F2D3D"/>
          <w:sz w:val="21"/>
        </w:rPr>
        <w:t>Instituto Nacional de Capacitación Profesional — INACAP</w:t>
      </w:r>
    </w:p>
    <w:p>
      <w:pPr>
        <w:spacing w:after="80"/>
        <w:jc w:val="center"/>
      </w:pPr>
      <w:r>
        <w:rPr>
          <w:rFonts w:ascii="Calibri" w:hAnsi="Calibri"/>
          <w:b/>
          <w:color w:val="061A30"/>
          <w:sz w:val="21"/>
        </w:rPr>
        <w:t xml:space="preserve">Carrera:  </w:t>
      </w:r>
      <w:r>
        <w:rPr>
          <w:rFonts w:ascii="Calibri" w:hAnsi="Calibri"/>
          <w:color w:val="1F2D3D"/>
          <w:sz w:val="21"/>
        </w:rPr>
        <w:t>Ingeniería en Informática</w:t>
      </w:r>
    </w:p>
    <w:p>
      <w:pPr>
        <w:spacing w:after="80"/>
        <w:jc w:val="center"/>
      </w:pPr>
      <w:r>
        <w:rPr>
          <w:rFonts w:ascii="Calibri" w:hAnsi="Calibri"/>
          <w:b/>
          <w:color w:val="061A30"/>
          <w:sz w:val="21"/>
        </w:rPr>
        <w:t xml:space="preserve">Clasificación:  </w:t>
      </w:r>
      <w:r>
        <w:rPr>
          <w:rFonts w:ascii="Calibri" w:hAnsi="Calibri"/>
          <w:color w:val="1F2D3D"/>
          <w:sz w:val="21"/>
        </w:rPr>
        <w:t>Documento Técnico — Defensa de Título</w:t>
      </w:r>
    </w:p>
    <w:p>
      <w:r>
        <w:br w:type="page"/>
      </w:r>
    </w:p>
    <w:p>
      <w:pPr>
        <w:spacing w:before="280" w:after="80"/>
        <w:pBdr>
          <w:bottom w:val="single" w:sz="6" w:space="4" w:color="1E63D4"/>
        </w:pBdr>
      </w:pPr>
      <w:r>
        <w:rPr>
          <w:rFonts w:ascii="Calibri" w:hAnsi="Calibri"/>
          <w:b/>
          <w:color w:val="061A30"/>
          <w:sz w:val="36"/>
        </w:rPr>
        <w:t>Tabla de Contenidos</w:t>
      </w:r>
    </w:p>
    <w:p>
      <w:pPr>
        <w:spacing w:before="20" w:after="20"/>
      </w:pPr>
      <w:r>
        <w:rPr>
          <w:rFonts w:ascii="Calibri" w:hAnsi="Calibri"/>
          <w:b/>
          <w:color w:val="061A30"/>
          <w:sz w:val="20"/>
        </w:rPr>
        <w:t xml:space="preserve">Capítulo 1  </w:t>
      </w:r>
      <w:r>
        <w:rPr>
          <w:rFonts w:ascii="Calibri" w:hAnsi="Calibri"/>
          <w:b/>
          <w:color w:val="061A30"/>
          <w:sz w:val="20"/>
        </w:rPr>
        <w:t>Resumen Ejecutivo y Justificación de Arquitectura</w:t>
      </w:r>
      <w:r>
        <w:rPr>
          <w:rFonts w:ascii="Courier New" w:hAnsi="Courier New"/>
          <w:color w:val="9AAABB"/>
          <w:sz w:val="18"/>
        </w:rPr>
        <w:t xml:space="preserve">  ...........  3</w:t>
      </w:r>
    </w:p>
    <w:p>
      <w:pPr>
        <w:spacing w:before="20" w:after="20"/>
      </w:pPr>
      <w:r>
        <w:rPr>
          <w:rFonts w:ascii="Calibri" w:hAnsi="Calibri"/>
          <w:b w:val="0"/>
          <w:color w:val="1F2D3D"/>
          <w:sz w:val="19"/>
        </w:rPr>
        <w:t xml:space="preserve">  1.1  </w:t>
      </w:r>
      <w:r>
        <w:rPr>
          <w:rFonts w:ascii="Calibri" w:hAnsi="Calibri"/>
          <w:b w:val="0"/>
          <w:color w:val="1F2D3D"/>
          <w:sz w:val="19"/>
        </w:rPr>
        <w:t>El Problema: Deepfakes en la Era de la IA Generativa</w:t>
      </w:r>
      <w:r>
        <w:rPr>
          <w:rFonts w:ascii="Courier New" w:hAnsi="Courier New"/>
          <w:color w:val="9AAABB"/>
          <w:sz w:val="18"/>
        </w:rPr>
        <w:t xml:space="preserve">  .............  3</w:t>
      </w:r>
    </w:p>
    <w:p>
      <w:pPr>
        <w:spacing w:before="20" w:after="20"/>
      </w:pPr>
      <w:r>
        <w:rPr>
          <w:rFonts w:ascii="Calibri" w:hAnsi="Calibri"/>
          <w:b w:val="0"/>
          <w:color w:val="1F2D3D"/>
          <w:sz w:val="19"/>
        </w:rPr>
        <w:t xml:space="preserve">  1.2  </w:t>
      </w:r>
      <w:r>
        <w:rPr>
          <w:rFonts w:ascii="Calibri" w:hAnsi="Calibri"/>
          <w:b w:val="0"/>
          <w:color w:val="1F2D3D"/>
          <w:sz w:val="19"/>
        </w:rPr>
        <w:t>Justificación Teórica: Arquitectura Híbrida Desacoplada</w:t>
      </w:r>
      <w:r>
        <w:rPr>
          <w:rFonts w:ascii="Courier New" w:hAnsi="Courier New"/>
          <w:color w:val="9AAABB"/>
          <w:sz w:val="18"/>
        </w:rPr>
        <w:t xml:space="preserve">  ..........  3</w:t>
      </w:r>
    </w:p>
    <w:p>
      <w:pPr>
        <w:spacing w:before="20" w:after="20"/>
      </w:pPr>
      <w:r>
        <w:rPr>
          <w:rFonts w:ascii="Calibri" w:hAnsi="Calibri"/>
          <w:b w:val="0"/>
          <w:color w:val="1F2D3D"/>
          <w:sz w:val="19"/>
        </w:rPr>
        <w:t xml:space="preserve">  1.3  </w:t>
      </w:r>
      <w:r>
        <w:rPr>
          <w:rFonts w:ascii="Calibri" w:hAnsi="Calibri"/>
          <w:b w:val="0"/>
          <w:color w:val="1F2D3D"/>
          <w:sz w:val="19"/>
        </w:rPr>
        <w:t>Modelo de IA: Ensemble de 5 Modelos Especializados</w:t>
      </w:r>
      <w:r>
        <w:rPr>
          <w:rFonts w:ascii="Courier New" w:hAnsi="Courier New"/>
          <w:color w:val="9AAABB"/>
          <w:sz w:val="18"/>
        </w:rPr>
        <w:t xml:space="preserve">  ...............  5</w:t>
      </w:r>
    </w:p>
    <w:p>
      <w:pPr>
        <w:spacing w:before="20" w:after="20"/>
      </w:pPr>
      <w:r>
        <w:rPr>
          <w:rFonts w:ascii="Calibri" w:hAnsi="Calibri"/>
          <w:b/>
          <w:color w:val="061A30"/>
          <w:sz w:val="20"/>
        </w:rPr>
        <w:t xml:space="preserve">Capítulo 2  </w:t>
      </w:r>
      <w:r>
        <w:rPr>
          <w:rFonts w:ascii="Calibri" w:hAnsi="Calibri"/>
          <w:b/>
          <w:color w:val="061A30"/>
          <w:sz w:val="20"/>
        </w:rPr>
        <w:t>Bitácora Forense de Optimización — Errores Críticos</w:t>
      </w:r>
      <w:r>
        <w:rPr>
          <w:rFonts w:ascii="Courier New" w:hAnsi="Courier New"/>
          <w:color w:val="9AAABB"/>
          <w:sz w:val="18"/>
        </w:rPr>
        <w:t xml:space="preserve">  .........  6</w:t>
      </w:r>
    </w:p>
    <w:p>
      <w:pPr>
        <w:spacing w:before="20" w:after="20"/>
      </w:pPr>
      <w:r>
        <w:rPr>
          <w:rFonts w:ascii="Calibri" w:hAnsi="Calibri"/>
          <w:b w:val="0"/>
          <w:color w:val="1F2D3D"/>
          <w:sz w:val="19"/>
        </w:rPr>
        <w:t xml:space="preserve">  Error A  </w:t>
      </w:r>
      <w:r>
        <w:rPr>
          <w:rFonts w:ascii="Calibri" w:hAnsi="Calibri"/>
          <w:b w:val="0"/>
          <w:color w:val="1F2D3D"/>
          <w:sz w:val="19"/>
        </w:rPr>
        <w:t>404 Page Not Found en Netlify</w:t>
      </w:r>
      <w:r>
        <w:rPr>
          <w:rFonts w:ascii="Courier New" w:hAnsi="Courier New"/>
          <w:color w:val="9AAABB"/>
          <w:sz w:val="18"/>
        </w:rPr>
        <w:t xml:space="preserve">  ................................  6</w:t>
      </w:r>
    </w:p>
    <w:p>
      <w:pPr>
        <w:spacing w:before="20" w:after="20"/>
      </w:pPr>
      <w:r>
        <w:rPr>
          <w:rFonts w:ascii="Calibri" w:hAnsi="Calibri"/>
          <w:b w:val="0"/>
          <w:color w:val="1F2D3D"/>
          <w:sz w:val="19"/>
        </w:rPr>
        <w:t xml:space="preserve">  Error B  </w:t>
      </w:r>
      <w:r>
        <w:rPr>
          <w:rFonts w:ascii="Calibri" w:hAnsi="Calibri"/>
          <w:b w:val="0"/>
          <w:color w:val="1F2D3D"/>
          <w:sz w:val="19"/>
        </w:rPr>
        <w:t>Network Error y Bloqueos CORS</w:t>
      </w:r>
      <w:r>
        <w:rPr>
          <w:rFonts w:ascii="Courier New" w:hAnsi="Courier New"/>
          <w:color w:val="9AAABB"/>
          <w:sz w:val="18"/>
        </w:rPr>
        <w:t xml:space="preserve">  ................................  7</w:t>
      </w:r>
    </w:p>
    <w:p>
      <w:pPr>
        <w:spacing w:before="20" w:after="20"/>
      </w:pPr>
      <w:r>
        <w:rPr>
          <w:rFonts w:ascii="Calibri" w:hAnsi="Calibri"/>
          <w:b w:val="0"/>
          <w:color w:val="1F2D3D"/>
          <w:sz w:val="19"/>
        </w:rPr>
        <w:t xml:space="preserve">  Error C  </w:t>
      </w:r>
      <w:r>
        <w:rPr>
          <w:rFonts w:ascii="Calibri" w:hAnsi="Calibri"/>
          <w:b w:val="0"/>
          <w:color w:val="1F2D3D"/>
          <w:sz w:val="19"/>
        </w:rPr>
        <w:t>Congelamiento en 2% con Errores 404 en el Polling</w:t>
      </w:r>
      <w:r>
        <w:rPr>
          <w:rFonts w:ascii="Courier New" w:hAnsi="Courier New"/>
          <w:color w:val="9AAABB"/>
          <w:sz w:val="18"/>
        </w:rPr>
        <w:t xml:space="preserve">  ............  9</w:t>
      </w:r>
    </w:p>
    <w:p>
      <w:pPr>
        <w:spacing w:before="20" w:after="20"/>
      </w:pPr>
      <w:r>
        <w:rPr>
          <w:rFonts w:ascii="Calibri" w:hAnsi="Calibri"/>
          <w:b w:val="0"/>
          <w:color w:val="1F2D3D"/>
          <w:sz w:val="19"/>
        </w:rPr>
        <w:t xml:space="preserve">  Error D  </w:t>
      </w:r>
      <w:r>
        <w:rPr>
          <w:rFonts w:ascii="Calibri" w:hAnsi="Calibri"/>
          <w:b w:val="0"/>
          <w:color w:val="1F2D3D"/>
          <w:sz w:val="19"/>
        </w:rPr>
        <w:t>FileNotFoundError en el Worker GPU Local</w:t>
      </w:r>
      <w:r>
        <w:rPr>
          <w:rFonts w:ascii="Courier New" w:hAnsi="Courier New"/>
          <w:color w:val="9AAABB"/>
          <w:sz w:val="18"/>
        </w:rPr>
        <w:t xml:space="preserve">  .....................  11</w:t>
      </w:r>
    </w:p>
    <w:p>
      <w:pPr>
        <w:spacing w:before="20" w:after="20"/>
      </w:pPr>
      <w:r>
        <w:rPr>
          <w:rFonts w:ascii="Calibri" w:hAnsi="Calibri"/>
          <w:b w:val="0"/>
          <w:color w:val="1F2D3D"/>
          <w:sz w:val="19"/>
        </w:rPr>
        <w:t xml:space="preserve">  Error E  </w:t>
      </w:r>
      <w:r>
        <w:rPr>
          <w:rFonts w:ascii="Calibri" w:hAnsi="Calibri"/>
          <w:b w:val="0"/>
          <w:color w:val="1F2D3D"/>
          <w:sz w:val="19"/>
        </w:rPr>
        <w:t>Out of Memory en Render — 512 MB RAM</w:t>
      </w:r>
      <w:r>
        <w:rPr>
          <w:rFonts w:ascii="Courier New" w:hAnsi="Courier New"/>
          <w:color w:val="9AAABB"/>
          <w:sz w:val="18"/>
        </w:rPr>
        <w:t xml:space="preserve">  .........................  12</w:t>
      </w:r>
    </w:p>
    <w:p>
      <w:pPr>
        <w:spacing w:before="20" w:after="20"/>
      </w:pPr>
      <w:r>
        <w:rPr>
          <w:rFonts w:ascii="Calibri" w:hAnsi="Calibri"/>
          <w:b/>
          <w:color w:val="061A30"/>
          <w:sz w:val="20"/>
        </w:rPr>
        <w:t xml:space="preserve">Capítulo 3  </w:t>
      </w:r>
      <w:r>
        <w:rPr>
          <w:rFonts w:ascii="Calibri" w:hAnsi="Calibri"/>
          <w:b/>
          <w:color w:val="061A30"/>
          <w:sz w:val="20"/>
        </w:rPr>
        <w:t>Flujo Operativo Sectorizado y Cadena de Custodia</w:t>
      </w:r>
      <w:r>
        <w:rPr>
          <w:rFonts w:ascii="Courier New" w:hAnsi="Courier New"/>
          <w:color w:val="9AAABB"/>
          <w:sz w:val="18"/>
        </w:rPr>
        <w:t xml:space="preserve">  ............  14</w:t>
      </w:r>
    </w:p>
    <w:p>
      <w:pPr>
        <w:spacing w:before="20" w:after="20"/>
      </w:pPr>
      <w:r>
        <w:rPr>
          <w:rFonts w:ascii="Calibri" w:hAnsi="Calibri"/>
          <w:b/>
          <w:color w:val="061A30"/>
          <w:sz w:val="20"/>
        </w:rPr>
        <w:t xml:space="preserve">Capítulo 4  </w:t>
      </w:r>
      <w:r>
        <w:rPr>
          <w:rFonts w:ascii="Calibri" w:hAnsi="Calibri"/>
          <w:b/>
          <w:color w:val="061A30"/>
          <w:sz w:val="20"/>
        </w:rPr>
        <w:t>Topología del Repositorio Purgado v6.0</w:t>
      </w:r>
      <w:r>
        <w:rPr>
          <w:rFonts w:ascii="Courier New" w:hAnsi="Courier New"/>
          <w:color w:val="9AAABB"/>
          <w:sz w:val="18"/>
        </w:rPr>
        <w:t xml:space="preserve">  ......................  17</w:t>
      </w:r>
    </w:p>
    <w:p>
      <w:pPr>
        <w:spacing w:before="20" w:after="20"/>
      </w:pPr>
      <w:r>
        <w:rPr>
          <w:rFonts w:ascii="Calibri" w:hAnsi="Calibri"/>
          <w:b/>
          <w:color w:val="061A30"/>
          <w:sz w:val="20"/>
        </w:rPr>
        <w:t xml:space="preserve">Capítulo 5  </w:t>
      </w:r>
      <w:r>
        <w:rPr>
          <w:rFonts w:ascii="Calibri" w:hAnsi="Calibri"/>
          <w:b/>
          <w:color w:val="061A30"/>
          <w:sz w:val="20"/>
        </w:rPr>
        <w:t>Métricas de Rendimiento y Validación</w:t>
      </w:r>
      <w:r>
        <w:rPr>
          <w:rFonts w:ascii="Courier New" w:hAnsi="Courier New"/>
          <w:color w:val="9AAABB"/>
          <w:sz w:val="18"/>
        </w:rPr>
        <w:t xml:space="preserve">  ........................  19</w:t>
      </w:r>
    </w:p>
    <w:p>
      <w:pPr>
        <w:spacing w:before="20" w:after="20"/>
      </w:pPr>
      <w:r>
        <w:rPr>
          <w:rFonts w:ascii="Calibri" w:hAnsi="Calibri"/>
          <w:b/>
          <w:color w:val="061A30"/>
          <w:sz w:val="20"/>
        </w:rPr>
        <w:t xml:space="preserve">Capítulo 6  </w:t>
      </w:r>
      <w:r>
        <w:rPr>
          <w:rFonts w:ascii="Calibri" w:hAnsi="Calibri"/>
          <w:b/>
          <w:color w:val="061A30"/>
          <w:sz w:val="20"/>
        </w:rPr>
        <w:t>Conclusiones de Ingeniería</w:t>
      </w:r>
      <w:r>
        <w:rPr>
          <w:rFonts w:ascii="Courier New" w:hAnsi="Courier New"/>
          <w:color w:val="9AAABB"/>
          <w:sz w:val="18"/>
        </w:rPr>
        <w:t xml:space="preserve">  ..................................  20</w:t>
      </w:r>
    </w:p>
    <w:p>
      <w:r>
        <w:br w:type="page"/>
      </w:r>
    </w:p>
    <w:p>
      <w:pPr>
        <w:spacing w:before="280" w:after="80"/>
        <w:pBdr>
          <w:bottom w:val="single" w:sz="6" w:space="4" w:color="1E63D4"/>
        </w:pBdr>
      </w:pPr>
      <w:r>
        <w:rPr>
          <w:rFonts w:ascii="Calibri" w:hAnsi="Calibri"/>
          <w:b/>
          <w:color w:val="061A30"/>
          <w:sz w:val="36"/>
        </w:rPr>
        <w:t>CAPÍTULO 1: RESUMEN EJECUTIVO Y JUSTIFICACIÓN DE ARQUITECTURA</w:t>
      </w:r>
    </w:p>
    <w:p>
      <w:pPr>
        <w:spacing w:before="280" w:after="80"/>
      </w:pPr>
      <w:r>
        <w:rPr>
          <w:rFonts w:ascii="Calibri" w:hAnsi="Calibri"/>
          <w:b/>
          <w:color w:val="1E63D4"/>
          <w:sz w:val="28"/>
        </w:rPr>
        <w:t>1.1 El Problema: La Amenaza de los Deepfakes en la Era de la IA Generativa</w:t>
      </w:r>
    </w:p>
    <w:p>
      <w:pPr>
        <w:spacing w:before="0" w:after="100"/>
      </w:pPr>
      <w:r>
        <w:rPr>
          <w:rFonts w:ascii="Calibri" w:hAnsi="Calibri"/>
          <w:b w:val="0"/>
          <w:i w:val="0"/>
          <w:color w:val="1F2D3D"/>
          <w:sz w:val="21"/>
        </w:rPr>
        <w:t>El término deepfake designa contenido audiovisual sintético generado o manipulado mediante redes neuronales profundas —principalmente Generative Adversarial Networks (GANs) y, más recientemente, modelos de difusión latente como Stable Diffusion, DALL-E y Midjourney. La proliferación de estas técnicas ha generado una crisis de autenticidad digital con impactos documentados en tres dominios críticos:</w:t>
      </w:r>
    </w:p>
    <w:p>
      <w:pPr>
        <w:pStyle w:val="ListBullet"/>
        <w:spacing w:after="60" w:before="20"/>
        <w:ind w:left="283"/>
      </w:pPr>
      <w:r>
        <w:rPr>
          <w:rFonts w:ascii="Calibri" w:hAnsi="Calibri"/>
          <w:b/>
          <w:color w:val="1E63D4"/>
          <w:sz w:val="21"/>
        </w:rPr>
        <w:t xml:space="preserve">Político: </w:t>
      </w:r>
      <w:r>
        <w:rPr>
          <w:rFonts w:ascii="Calibri" w:hAnsi="Calibri"/>
          <w:color w:val="1F2D3D"/>
          <w:sz w:val="21"/>
        </w:rPr>
        <w:t>Desinformación política: manipulación de declaraciones de figuras públicas</w:t>
      </w:r>
    </w:p>
    <w:p>
      <w:pPr>
        <w:pStyle w:val="ListBullet"/>
        <w:spacing w:after="60" w:before="20"/>
        <w:ind w:left="283"/>
      </w:pPr>
      <w:r>
        <w:rPr>
          <w:rFonts w:ascii="Calibri" w:hAnsi="Calibri"/>
          <w:b/>
          <w:color w:val="1E63D4"/>
          <w:sz w:val="21"/>
        </w:rPr>
        <w:t xml:space="preserve">Económico: </w:t>
      </w:r>
      <w:r>
        <w:rPr>
          <w:rFonts w:ascii="Calibri" w:hAnsi="Calibri"/>
          <w:color w:val="1F2D3D"/>
          <w:sz w:val="21"/>
        </w:rPr>
        <w:t>Fraude financiero: suplantación de identidad en videollamadas corporativas</w:t>
      </w:r>
    </w:p>
    <w:p>
      <w:pPr>
        <w:pStyle w:val="ListBullet"/>
        <w:spacing w:after="60" w:before="20"/>
        <w:ind w:left="283"/>
      </w:pPr>
      <w:r>
        <w:rPr>
          <w:rFonts w:ascii="Calibri" w:hAnsi="Calibri"/>
          <w:b/>
          <w:color w:val="1E63D4"/>
          <w:sz w:val="21"/>
        </w:rPr>
        <w:t xml:space="preserve">Social: </w:t>
      </w:r>
      <w:r>
        <w:rPr>
          <w:rFonts w:ascii="Calibri" w:hAnsi="Calibri"/>
          <w:color w:val="1F2D3D"/>
          <w:sz w:val="21"/>
        </w:rPr>
        <w:t>Abuso de imagen: generación no consentida de contenido íntimo</w:t>
      </w:r>
    </w:p>
    <w:p>
      <w:pPr>
        <w:spacing w:before="0" w:after="100"/>
      </w:pPr>
      <w:r>
        <w:rPr>
          <w:rFonts w:ascii="Calibri" w:hAnsi="Calibri"/>
          <w:b w:val="0"/>
          <w:i w:val="0"/>
          <w:color w:val="1F2D3D"/>
          <w:sz w:val="21"/>
        </w:rPr>
        <w:t>Según el World Economic Forum (2024), el volumen de contenido deepfake detectado en redes sociales se duplica cada seis meses. Los métodos de verificación humana tienen una tasa de acierto inferior al 50% frente a deepfakes de última generación, estadísticamente equivalente a un lanzamiento de moneda.</w:t>
      </w:r>
    </w:p>
    <w:p>
      <w:pPr>
        <w:spacing w:before="0" w:after="100"/>
      </w:pPr>
      <w:r>
        <w:rPr>
          <w:rFonts w:ascii="Calibri" w:hAnsi="Calibri"/>
          <w:b w:val="0"/>
          <w:i w:val="0"/>
          <w:color w:val="1F2D3D"/>
          <w:sz w:val="21"/>
        </w:rPr>
        <w:t>DeepGuard AI nace como respuesta a esta problemática, implementando un pipeline de análisis forense probabilístico capaz de clasificar imágenes y videos con base en evidencia multi-modal: frecuencia espacial, coherencia semántica, metadatos forenses y análisis temporal de consistencia entre fotogramas.</w:t>
      </w:r>
    </w:p>
    <w:p>
      <w:pPr>
        <w:spacing w:before="280" w:after="80"/>
      </w:pPr>
      <w:r>
        <w:rPr>
          <w:rFonts w:ascii="Calibri" w:hAnsi="Calibri"/>
          <w:b/>
          <w:color w:val="1E63D4"/>
          <w:sz w:val="28"/>
        </w:rPr>
        <w:t>1.2 Justificación Teórica: Arquitectura Híbrida Desacoplada Nube-Local</w:t>
      </w:r>
    </w:p>
    <w:p>
      <w:pPr>
        <w:spacing w:before="280" w:after="80"/>
      </w:pPr>
      <w:r>
        <w:rPr>
          <w:rFonts w:ascii="Calibri" w:hAnsi="Calibri"/>
          <w:b/>
          <w:color w:val="1E63D4"/>
          <w:sz w:val="24"/>
        </w:rPr>
        <w:t>1.2.1 El Dilema del Cómputo GPU en la Nube</w:t>
      </w:r>
    </w:p>
    <w:p>
      <w:pPr>
        <w:spacing w:before="0" w:after="100"/>
      </w:pPr>
      <w:r>
        <w:rPr>
          <w:rFonts w:ascii="Calibri" w:hAnsi="Calibri"/>
          <w:b w:val="0"/>
          <w:i w:val="0"/>
          <w:color w:val="1F2D3D"/>
          <w:sz w:val="21"/>
        </w:rPr>
        <w:t>La inferencia de modelos de Deep Learning a escala media-grande presenta un cuello de botella computacional determinado por el ancho de banda de memoria de la GPU. Los proveedores de nube ofrecen capacidad GPU con los siguientes costos aproximados: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35"/>
            <w:vAlign w:val="center"/>
            <w:shd w:val="clear" w:color="auto" w:fill="1E63D4"/>
          </w:tcPr>
          <w:p>
            <w:pPr>
              <w:spacing w:before="40" w:after="40"/>
              <w:jc w:val="center"/>
            </w:pPr>
            <w:r>
              <w:rPr>
                <w:rFonts w:ascii="Calibri" w:hAnsi="Calibri"/>
                <w:b/>
                <w:i w:val="0"/>
                <w:color w:val="FFFFFF"/>
                <w:sz w:val="18"/>
              </w:rPr>
              <w:t>Proveedor</w:t>
            </w:r>
          </w:p>
        </w:tc>
        <w:tc>
          <w:tcPr>
            <w:tcW w:type="dxa" w:w="2835"/>
            <w:vAlign w:val="center"/>
            <w:shd w:val="clear" w:color="auto" w:fill="1E63D4"/>
          </w:tcPr>
          <w:p>
            <w:pPr>
              <w:spacing w:before="40" w:after="40"/>
              <w:jc w:val="center"/>
            </w:pPr>
            <w:r>
              <w:rPr>
                <w:rFonts w:ascii="Calibri" w:hAnsi="Calibri"/>
                <w:b/>
                <w:i w:val="0"/>
                <w:color w:val="FFFFFF"/>
                <w:sz w:val="18"/>
              </w:rPr>
              <w:t>Instancia GPU</w:t>
            </w:r>
          </w:p>
        </w:tc>
        <w:tc>
          <w:tcPr>
            <w:tcW w:type="dxa" w:w="1417"/>
            <w:vAlign w:val="center"/>
            <w:shd w:val="clear" w:color="auto" w:fill="1E63D4"/>
          </w:tcPr>
          <w:p>
            <w:pPr>
              <w:spacing w:before="40" w:after="40"/>
              <w:jc w:val="center"/>
            </w:pPr>
            <w:r>
              <w:rPr>
                <w:rFonts w:ascii="Calibri" w:hAnsi="Calibri"/>
                <w:b/>
                <w:i w:val="0"/>
                <w:color w:val="FFFFFF"/>
                <w:sz w:val="18"/>
              </w:rPr>
              <w:t>VRAM</w:t>
            </w:r>
          </w:p>
        </w:tc>
        <w:tc>
          <w:tcPr>
            <w:tcW w:type="dxa" w:w="2268"/>
            <w:vAlign w:val="center"/>
            <w:shd w:val="clear" w:color="auto" w:fill="1E63D4"/>
          </w:tcPr>
          <w:p>
            <w:pPr>
              <w:spacing w:before="40" w:after="40"/>
              <w:jc w:val="center"/>
            </w:pPr>
            <w:r>
              <w:rPr>
                <w:rFonts w:ascii="Calibri" w:hAnsi="Calibri"/>
                <w:b/>
                <w:i w:val="0"/>
                <w:color w:val="FFFFFF"/>
                <w:sz w:val="18"/>
              </w:rPr>
              <w:t>Costo Mensual (USD)</w:t>
            </w:r>
          </w:p>
        </w:tc>
      </w:tr>
      <w:tr>
        <w:tc>
          <w:tcPr>
            <w:tcW w:type="dxa" w:w="2835"/>
            <w:vAlign w:val="center"/>
            <w:shd w:val="clear" w:color="auto" w:fill="F0F4F8"/>
          </w:tcPr>
          <w:p>
            <w:pPr>
              <w:spacing w:before="40" w:after="40"/>
              <w:jc w:val="left"/>
            </w:pPr>
            <w:r>
              <w:rPr>
                <w:rFonts w:ascii="Calibri" w:hAnsi="Calibri"/>
                <w:b/>
                <w:i w:val="0"/>
                <w:color w:val="1F2D3D"/>
                <w:sz w:val="19"/>
              </w:rPr>
              <w:t>AWS</w:t>
            </w:r>
          </w:p>
        </w:tc>
        <w:tc>
          <w:tcPr>
            <w:tcW w:type="dxa" w:w="2835"/>
            <w:vAlign w:val="center"/>
            <w:shd w:val="clear" w:color="auto" w:fill="F0F4F8"/>
          </w:tcPr>
          <w:p>
            <w:pPr>
              <w:spacing w:before="40" w:after="40"/>
              <w:jc w:val="left"/>
            </w:pPr>
            <w:r>
              <w:rPr>
                <w:rFonts w:ascii="Calibri" w:hAnsi="Calibri"/>
                <w:b w:val="0"/>
                <w:i w:val="0"/>
                <w:color w:val="1F2D3D"/>
                <w:sz w:val="19"/>
              </w:rPr>
              <w:t>g4dn.xlarge — Tesla T4</w:t>
            </w:r>
          </w:p>
        </w:tc>
        <w:tc>
          <w:tcPr>
            <w:tcW w:type="dxa" w:w="1417"/>
            <w:vAlign w:val="center"/>
            <w:shd w:val="clear" w:color="auto" w:fill="F0F4F8"/>
          </w:tcPr>
          <w:p>
            <w:pPr>
              <w:spacing w:before="40" w:after="40"/>
              <w:jc w:val="left"/>
            </w:pPr>
            <w:r>
              <w:rPr>
                <w:rFonts w:ascii="Calibri" w:hAnsi="Calibri"/>
                <w:b w:val="0"/>
                <w:i w:val="0"/>
                <w:color w:val="1F2D3D"/>
                <w:sz w:val="19"/>
              </w:rPr>
              <w:t>16 GB</w:t>
            </w:r>
          </w:p>
        </w:tc>
        <w:tc>
          <w:tcPr>
            <w:tcW w:type="dxa" w:w="2268"/>
            <w:vAlign w:val="center"/>
            <w:shd w:val="clear" w:color="auto" w:fill="F0F4F8"/>
          </w:tcPr>
          <w:p>
            <w:pPr>
              <w:spacing w:before="40" w:after="40"/>
              <w:jc w:val="left"/>
            </w:pPr>
            <w:r>
              <w:rPr>
                <w:rFonts w:ascii="Calibri" w:hAnsi="Calibri"/>
                <w:b w:val="0"/>
                <w:i w:val="0"/>
                <w:color w:val="1F2D3D"/>
                <w:sz w:val="19"/>
              </w:rPr>
              <w:t>~$380</w:t>
            </w:r>
          </w:p>
        </w:tc>
      </w:tr>
      <w:tr>
        <w:tc>
          <w:tcPr>
            <w:tcW w:type="dxa" w:w="2835"/>
            <w:vAlign w:val="center"/>
            <w:shd w:val="clear" w:color="auto" w:fill="FFFFFF"/>
          </w:tcPr>
          <w:p>
            <w:pPr>
              <w:spacing w:before="40" w:after="40"/>
              <w:jc w:val="left"/>
            </w:pPr>
            <w:r>
              <w:rPr>
                <w:rFonts w:ascii="Calibri" w:hAnsi="Calibri"/>
                <w:b/>
                <w:i w:val="0"/>
                <w:color w:val="1F2D3D"/>
                <w:sz w:val="19"/>
              </w:rPr>
              <w:t>Google Cloud</w:t>
            </w:r>
          </w:p>
        </w:tc>
        <w:tc>
          <w:tcPr>
            <w:tcW w:type="dxa" w:w="2835"/>
            <w:vAlign w:val="center"/>
            <w:shd w:val="clear" w:color="auto" w:fill="FFFFFF"/>
          </w:tcPr>
          <w:p>
            <w:pPr>
              <w:spacing w:before="40" w:after="40"/>
              <w:jc w:val="left"/>
            </w:pPr>
            <w:r>
              <w:rPr>
                <w:rFonts w:ascii="Calibri" w:hAnsi="Calibri"/>
                <w:b w:val="0"/>
                <w:i w:val="0"/>
                <w:color w:val="1F2D3D"/>
                <w:sz w:val="19"/>
              </w:rPr>
              <w:t>n1-standard-4 + T4</w:t>
            </w:r>
          </w:p>
        </w:tc>
        <w:tc>
          <w:tcPr>
            <w:tcW w:type="dxa" w:w="1417"/>
            <w:vAlign w:val="center"/>
            <w:shd w:val="clear" w:color="auto" w:fill="FFFFFF"/>
          </w:tcPr>
          <w:p>
            <w:pPr>
              <w:spacing w:before="40" w:after="40"/>
              <w:jc w:val="left"/>
            </w:pPr>
            <w:r>
              <w:rPr>
                <w:rFonts w:ascii="Calibri" w:hAnsi="Calibri"/>
                <w:b w:val="0"/>
                <w:i w:val="0"/>
                <w:color w:val="1F2D3D"/>
                <w:sz w:val="19"/>
              </w:rPr>
              <w:t>16 GB</w:t>
            </w:r>
          </w:p>
        </w:tc>
        <w:tc>
          <w:tcPr>
            <w:tcW w:type="dxa" w:w="2268"/>
            <w:vAlign w:val="center"/>
            <w:shd w:val="clear" w:color="auto" w:fill="FFFFFF"/>
          </w:tcPr>
          <w:p>
            <w:pPr>
              <w:spacing w:before="40" w:after="40"/>
              <w:jc w:val="left"/>
            </w:pPr>
            <w:r>
              <w:rPr>
                <w:rFonts w:ascii="Calibri" w:hAnsi="Calibri"/>
                <w:b w:val="0"/>
                <w:i w:val="0"/>
                <w:color w:val="1F2D3D"/>
                <w:sz w:val="19"/>
              </w:rPr>
              <w:t>~$350</w:t>
            </w:r>
          </w:p>
        </w:tc>
      </w:tr>
      <w:tr>
        <w:tc>
          <w:tcPr>
            <w:tcW w:type="dxa" w:w="2835"/>
            <w:vAlign w:val="center"/>
            <w:shd w:val="clear" w:color="auto" w:fill="F0F4F8"/>
          </w:tcPr>
          <w:p>
            <w:pPr>
              <w:spacing w:before="40" w:after="40"/>
              <w:jc w:val="left"/>
            </w:pPr>
            <w:r>
              <w:rPr>
                <w:rFonts w:ascii="Calibri" w:hAnsi="Calibri"/>
                <w:b/>
                <w:i w:val="0"/>
                <w:color w:val="1F2D3D"/>
                <w:sz w:val="19"/>
              </w:rPr>
              <w:t>Azure</w:t>
            </w:r>
          </w:p>
        </w:tc>
        <w:tc>
          <w:tcPr>
            <w:tcW w:type="dxa" w:w="2835"/>
            <w:vAlign w:val="center"/>
            <w:shd w:val="clear" w:color="auto" w:fill="F0F4F8"/>
          </w:tcPr>
          <w:p>
            <w:pPr>
              <w:spacing w:before="40" w:after="40"/>
              <w:jc w:val="left"/>
            </w:pPr>
            <w:r>
              <w:rPr>
                <w:rFonts w:ascii="Calibri" w:hAnsi="Calibri"/>
                <w:b w:val="0"/>
                <w:i w:val="0"/>
                <w:color w:val="1F2D3D"/>
                <w:sz w:val="19"/>
              </w:rPr>
              <w:t>NC6s_v3 — Tesla V100</w:t>
            </w:r>
          </w:p>
        </w:tc>
        <w:tc>
          <w:tcPr>
            <w:tcW w:type="dxa" w:w="1417"/>
            <w:vAlign w:val="center"/>
            <w:shd w:val="clear" w:color="auto" w:fill="F0F4F8"/>
          </w:tcPr>
          <w:p>
            <w:pPr>
              <w:spacing w:before="40" w:after="40"/>
              <w:jc w:val="left"/>
            </w:pPr>
            <w:r>
              <w:rPr>
                <w:rFonts w:ascii="Calibri" w:hAnsi="Calibri"/>
                <w:b w:val="0"/>
                <w:i w:val="0"/>
                <w:color w:val="1F2D3D"/>
                <w:sz w:val="19"/>
              </w:rPr>
              <w:t>16 GB</w:t>
            </w:r>
          </w:p>
        </w:tc>
        <w:tc>
          <w:tcPr>
            <w:tcW w:type="dxa" w:w="2268"/>
            <w:vAlign w:val="center"/>
            <w:shd w:val="clear" w:color="auto" w:fill="F0F4F8"/>
          </w:tcPr>
          <w:p>
            <w:pPr>
              <w:spacing w:before="40" w:after="40"/>
              <w:jc w:val="left"/>
            </w:pPr>
            <w:r>
              <w:rPr>
                <w:rFonts w:ascii="Calibri" w:hAnsi="Calibri"/>
                <w:b w:val="0"/>
                <w:i w:val="0"/>
                <w:color w:val="1F2D3D"/>
                <w:sz w:val="19"/>
              </w:rPr>
              <w:t>~$730</w:t>
            </w:r>
          </w:p>
        </w:tc>
      </w:tr>
      <w:tr>
        <w:tc>
          <w:tcPr>
            <w:tcW w:type="dxa" w:w="2835"/>
            <w:vAlign w:val="center"/>
            <w:shd w:val="clear" w:color="auto" w:fill="FFFFFF"/>
          </w:tcPr>
          <w:p>
            <w:pPr>
              <w:spacing w:before="40" w:after="40"/>
              <w:jc w:val="left"/>
            </w:pPr>
            <w:r>
              <w:rPr>
                <w:rFonts w:ascii="Calibri" w:hAnsi="Calibri"/>
                <w:b/>
                <w:i w:val="0"/>
                <w:color w:val="1F2D3D"/>
                <w:sz w:val="19"/>
              </w:rPr>
              <w:t>Hardware propio RTX 4070 SUPER</w:t>
            </w:r>
          </w:p>
        </w:tc>
        <w:tc>
          <w:tcPr>
            <w:tcW w:type="dxa" w:w="2835"/>
            <w:vAlign w:val="center"/>
            <w:shd w:val="clear" w:color="auto" w:fill="FFFFFF"/>
          </w:tcPr>
          <w:p>
            <w:pPr>
              <w:spacing w:before="40" w:after="40"/>
              <w:jc w:val="left"/>
            </w:pPr>
            <w:r>
              <w:rPr>
                <w:rFonts w:ascii="Calibri" w:hAnsi="Calibri"/>
                <w:b w:val="0"/>
                <w:i w:val="0"/>
                <w:color w:val="1F2D3D"/>
                <w:sz w:val="19"/>
              </w:rPr>
              <w:t>RTX 4070 SUPER</w:t>
            </w:r>
          </w:p>
        </w:tc>
        <w:tc>
          <w:tcPr>
            <w:tcW w:type="dxa" w:w="1417"/>
            <w:vAlign w:val="center"/>
            <w:shd w:val="clear" w:color="auto" w:fill="FFFFFF"/>
          </w:tcPr>
          <w:p>
            <w:pPr>
              <w:spacing w:before="40" w:after="40"/>
              <w:jc w:val="left"/>
            </w:pPr>
            <w:r>
              <w:rPr>
                <w:rFonts w:ascii="Calibri" w:hAnsi="Calibri"/>
                <w:b w:val="0"/>
                <w:i w:val="0"/>
                <w:color w:val="1F2D3D"/>
                <w:sz w:val="19"/>
              </w:rPr>
              <w:t>12 GB</w:t>
            </w:r>
          </w:p>
        </w:tc>
        <w:tc>
          <w:tcPr>
            <w:tcW w:type="dxa" w:w="2268"/>
            <w:vAlign w:val="center"/>
            <w:shd w:val="clear" w:color="auto" w:fill="FFFFFF"/>
          </w:tcPr>
          <w:p>
            <w:pPr>
              <w:spacing w:before="40" w:after="40"/>
              <w:jc w:val="left"/>
            </w:pPr>
            <w:r>
              <w:rPr>
                <w:rFonts w:ascii="Calibri" w:hAnsi="Calibri"/>
                <w:b w:val="0"/>
                <w:i w:val="0"/>
                <w:color w:val="1D7A45"/>
                <w:sz w:val="19"/>
              </w:rPr>
              <w:t>$0 (amortizado)</w:t>
            </w:r>
          </w:p>
        </w:tc>
      </w:tr>
    </w:tbl>
    <w:p/>
    <w:p>
      <w:pPr>
        <w:spacing w:before="0" w:after="100"/>
      </w:pPr>
      <w:r>
        <w:rPr>
          <w:rFonts w:ascii="Calibri" w:hAnsi="Calibri"/>
          <w:b w:val="0"/>
          <w:i w:val="0"/>
          <w:color w:val="1F2D3D"/>
          <w:sz w:val="21"/>
        </w:rPr>
        <w:t>La naturaleza académica del proyecto impone una restricción presupuestaria de $0 en infraestructura de cómputo. Esta restricción convierte el uso de GPU en nube en técnicamente inviable para un ciclo de vida de 12 meses. La solución adoptada sigue el principio de Separación de Responsabilidades (Separation of Concerns) a nivel de infraestructura, distribuyendo las capas del sistema según su perfil de recursos y costo:</w:t>
      </w:r>
    </w:p>
    <w:p>
      <w:pPr>
        <w:spacing w:before="280" w:after="80"/>
      </w:pPr>
      <w:r>
        <w:rPr>
          <w:rFonts w:ascii="Calibri" w:hAnsi="Calibri"/>
          <w:b/>
          <w:color w:val="1E63D4"/>
          <w:sz w:val="24"/>
        </w:rPr>
        <w:t>1.2.2 Mapa de Infraestructura Híbrida</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701"/>
            <w:vAlign w:val="center"/>
            <w:shd w:val="clear" w:color="auto" w:fill="1E63D4"/>
          </w:tcPr>
          <w:p>
            <w:pPr>
              <w:spacing w:before="40" w:after="40"/>
              <w:jc w:val="center"/>
            </w:pPr>
            <w:r>
              <w:rPr>
                <w:rFonts w:ascii="Calibri" w:hAnsi="Calibri"/>
                <w:b/>
                <w:i w:val="0"/>
                <w:color w:val="FFFFFF"/>
                <w:sz w:val="18"/>
              </w:rPr>
              <w:t>Capa</w:t>
            </w:r>
          </w:p>
        </w:tc>
        <w:tc>
          <w:tcPr>
            <w:tcW w:type="dxa" w:w="2835"/>
            <w:vAlign w:val="center"/>
            <w:shd w:val="clear" w:color="auto" w:fill="1E63D4"/>
          </w:tcPr>
          <w:p>
            <w:pPr>
              <w:spacing w:before="40" w:after="40"/>
              <w:jc w:val="center"/>
            </w:pPr>
            <w:r>
              <w:rPr>
                <w:rFonts w:ascii="Calibri" w:hAnsi="Calibri"/>
                <w:b/>
                <w:i w:val="0"/>
                <w:color w:val="FFFFFF"/>
                <w:sz w:val="18"/>
              </w:rPr>
              <w:t>Tecnología</w:t>
            </w:r>
          </w:p>
        </w:tc>
        <w:tc>
          <w:tcPr>
            <w:tcW w:type="dxa" w:w="1984"/>
            <w:vAlign w:val="center"/>
            <w:shd w:val="clear" w:color="auto" w:fill="1E63D4"/>
          </w:tcPr>
          <w:p>
            <w:pPr>
              <w:spacing w:before="40" w:after="40"/>
              <w:jc w:val="center"/>
            </w:pPr>
            <w:r>
              <w:rPr>
                <w:rFonts w:ascii="Calibri" w:hAnsi="Calibri"/>
                <w:b/>
                <w:i w:val="0"/>
                <w:color w:val="FFFFFF"/>
                <w:sz w:val="18"/>
              </w:rPr>
              <w:t>Servicio</w:t>
            </w:r>
          </w:p>
        </w:tc>
        <w:tc>
          <w:tcPr>
            <w:tcW w:type="dxa" w:w="2551"/>
            <w:vAlign w:val="center"/>
            <w:shd w:val="clear" w:color="auto" w:fill="1E63D4"/>
          </w:tcPr>
          <w:p>
            <w:pPr>
              <w:spacing w:before="40" w:after="40"/>
              <w:jc w:val="center"/>
            </w:pPr>
            <w:r>
              <w:rPr>
                <w:rFonts w:ascii="Calibri" w:hAnsi="Calibri"/>
                <w:b/>
                <w:i w:val="0"/>
                <w:color w:val="FFFFFF"/>
                <w:sz w:val="18"/>
              </w:rPr>
              <w:t>RAM / Cómputo</w:t>
            </w:r>
          </w:p>
        </w:tc>
        <w:tc>
          <w:tcPr>
            <w:tcW w:type="dxa" w:w="1701"/>
            <w:vAlign w:val="center"/>
            <w:shd w:val="clear" w:color="auto" w:fill="1E63D4"/>
          </w:tcPr>
          <w:p>
            <w:pPr>
              <w:spacing w:before="40" w:after="40"/>
              <w:jc w:val="center"/>
            </w:pPr>
            <w:r>
              <w:rPr>
                <w:rFonts w:ascii="Calibri" w:hAnsi="Calibri"/>
                <w:b/>
                <w:i w:val="0"/>
                <w:color w:val="FFFFFF"/>
                <w:sz w:val="18"/>
              </w:rPr>
              <w:t>Costo</w:t>
            </w:r>
          </w:p>
        </w:tc>
      </w:tr>
      <w:tr>
        <w:tc>
          <w:tcPr>
            <w:tcW w:type="dxa" w:w="1701"/>
            <w:vAlign w:val="center"/>
            <w:shd w:val="clear" w:color="auto" w:fill="F0F4F8"/>
          </w:tcPr>
          <w:p>
            <w:pPr>
              <w:spacing w:before="40" w:after="40"/>
              <w:jc w:val="left"/>
            </w:pPr>
            <w:r>
              <w:rPr>
                <w:rFonts w:ascii="Calibri" w:hAnsi="Calibri"/>
                <w:b/>
                <w:i w:val="0"/>
                <w:color w:val="1F2D3D"/>
                <w:sz w:val="19"/>
              </w:rPr>
              <w:t>Presentación</w:t>
            </w:r>
          </w:p>
        </w:tc>
        <w:tc>
          <w:tcPr>
            <w:tcW w:type="dxa" w:w="2835"/>
            <w:vAlign w:val="center"/>
            <w:shd w:val="clear" w:color="auto" w:fill="F0F4F8"/>
          </w:tcPr>
          <w:p>
            <w:pPr>
              <w:spacing w:before="40" w:after="40"/>
              <w:jc w:val="left"/>
            </w:pPr>
            <w:r>
              <w:rPr>
                <w:rFonts w:ascii="Calibri" w:hAnsi="Calibri"/>
                <w:b w:val="0"/>
                <w:i w:val="0"/>
                <w:color w:val="1F2D3D"/>
                <w:sz w:val="19"/>
              </w:rPr>
              <w:t>Next.js 14 + React + TypeScript</w:t>
            </w:r>
          </w:p>
        </w:tc>
        <w:tc>
          <w:tcPr>
            <w:tcW w:type="dxa" w:w="1984"/>
            <w:vAlign w:val="center"/>
            <w:shd w:val="clear" w:color="auto" w:fill="F0F4F8"/>
          </w:tcPr>
          <w:p>
            <w:pPr>
              <w:spacing w:before="40" w:after="40"/>
              <w:jc w:val="left"/>
            </w:pPr>
            <w:r>
              <w:rPr>
                <w:rFonts w:ascii="Calibri" w:hAnsi="Calibri"/>
                <w:b w:val="0"/>
                <w:i w:val="0"/>
                <w:color w:val="1F2D3D"/>
                <w:sz w:val="19"/>
              </w:rPr>
              <w:t>Netlify CDN global</w:t>
            </w:r>
          </w:p>
        </w:tc>
        <w:tc>
          <w:tcPr>
            <w:tcW w:type="dxa" w:w="2551"/>
            <w:vAlign w:val="center"/>
            <w:shd w:val="clear" w:color="auto" w:fill="F0F4F8"/>
          </w:tcPr>
          <w:p>
            <w:pPr>
              <w:spacing w:before="40" w:after="40"/>
              <w:jc w:val="left"/>
            </w:pPr>
            <w:r>
              <w:rPr>
                <w:rFonts w:ascii="Calibri" w:hAnsi="Calibri"/>
                <w:b w:val="0"/>
                <w:i w:val="0"/>
                <w:color w:val="1F2D3D"/>
                <w:sz w:val="19"/>
              </w:rPr>
              <w:t>~0 MB (sin servidor)</w:t>
            </w:r>
          </w:p>
        </w:tc>
        <w:tc>
          <w:tcPr>
            <w:tcW w:type="dxa" w:w="1701"/>
            <w:vAlign w:val="center"/>
            <w:shd w:val="clear" w:color="auto" w:fill="F0F4F8"/>
          </w:tcPr>
          <w:p>
            <w:pPr>
              <w:spacing w:before="40" w:after="40"/>
              <w:jc w:val="left"/>
            </w:pPr>
            <w:r>
              <w:rPr>
                <w:rFonts w:ascii="Calibri" w:hAnsi="Calibri"/>
                <w:b w:val="0"/>
                <w:i w:val="0"/>
                <w:color w:val="1D7A45"/>
                <w:sz w:val="19"/>
              </w:rPr>
              <w:t>Gratuito</w:t>
            </w:r>
          </w:p>
        </w:tc>
      </w:tr>
      <w:tr>
        <w:tc>
          <w:tcPr>
            <w:tcW w:type="dxa" w:w="1701"/>
            <w:vAlign w:val="center"/>
            <w:shd w:val="clear" w:color="auto" w:fill="FFFFFF"/>
          </w:tcPr>
          <w:p>
            <w:pPr>
              <w:spacing w:before="40" w:after="40"/>
              <w:jc w:val="left"/>
            </w:pPr>
            <w:r>
              <w:rPr>
                <w:rFonts w:ascii="Calibri" w:hAnsi="Calibri"/>
                <w:b/>
                <w:i w:val="0"/>
                <w:color w:val="1F2D3D"/>
                <w:sz w:val="19"/>
              </w:rPr>
              <w:t>Orquestación</w:t>
            </w:r>
          </w:p>
        </w:tc>
        <w:tc>
          <w:tcPr>
            <w:tcW w:type="dxa" w:w="2835"/>
            <w:vAlign w:val="center"/>
            <w:shd w:val="clear" w:color="auto" w:fill="FFFFFF"/>
          </w:tcPr>
          <w:p>
            <w:pPr>
              <w:spacing w:before="40" w:after="40"/>
              <w:jc w:val="left"/>
            </w:pPr>
            <w:r>
              <w:rPr>
                <w:rFonts w:ascii="Calibri" w:hAnsi="Calibri"/>
                <w:b w:val="0"/>
                <w:i w:val="0"/>
                <w:color w:val="1F2D3D"/>
                <w:sz w:val="19"/>
              </w:rPr>
              <w:t>FastAPI 0.104 — API_ONLY=true</w:t>
            </w:r>
          </w:p>
        </w:tc>
        <w:tc>
          <w:tcPr>
            <w:tcW w:type="dxa" w:w="1984"/>
            <w:vAlign w:val="center"/>
            <w:shd w:val="clear" w:color="auto" w:fill="FFFFFF"/>
          </w:tcPr>
          <w:p>
            <w:pPr>
              <w:spacing w:before="40" w:after="40"/>
              <w:jc w:val="left"/>
            </w:pPr>
            <w:r>
              <w:rPr>
                <w:rFonts w:ascii="Calibri" w:hAnsi="Calibri"/>
                <w:b w:val="0"/>
                <w:i w:val="0"/>
                <w:color w:val="1F2D3D"/>
                <w:sz w:val="19"/>
              </w:rPr>
              <w:t>Render (free tier)</w:t>
            </w:r>
          </w:p>
        </w:tc>
        <w:tc>
          <w:tcPr>
            <w:tcW w:type="dxa" w:w="2551"/>
            <w:vAlign w:val="center"/>
            <w:shd w:val="clear" w:color="auto" w:fill="FFFFFF"/>
          </w:tcPr>
          <w:p>
            <w:pPr>
              <w:spacing w:before="40" w:after="40"/>
              <w:jc w:val="left"/>
            </w:pPr>
            <w:r>
              <w:rPr>
                <w:rFonts w:ascii="Calibri" w:hAnsi="Calibri"/>
                <w:b w:val="0"/>
                <w:i w:val="0"/>
                <w:color w:val="1F2D3D"/>
                <w:sz w:val="19"/>
              </w:rPr>
              <w:t>&lt; 80 MB / CPU mínima</w:t>
            </w:r>
          </w:p>
        </w:tc>
        <w:tc>
          <w:tcPr>
            <w:tcW w:type="dxa" w:w="1701"/>
            <w:vAlign w:val="center"/>
            <w:shd w:val="clear" w:color="auto" w:fill="FFFFFF"/>
          </w:tcPr>
          <w:p>
            <w:pPr>
              <w:spacing w:before="40" w:after="40"/>
              <w:jc w:val="left"/>
            </w:pPr>
            <w:r>
              <w:rPr>
                <w:rFonts w:ascii="Calibri" w:hAnsi="Calibri"/>
                <w:b w:val="0"/>
                <w:i w:val="0"/>
                <w:color w:val="1D7A45"/>
                <w:sz w:val="19"/>
              </w:rPr>
              <w:t>Gratuito</w:t>
            </w:r>
          </w:p>
        </w:tc>
      </w:tr>
      <w:tr>
        <w:tc>
          <w:tcPr>
            <w:tcW w:type="dxa" w:w="1701"/>
            <w:vAlign w:val="center"/>
            <w:shd w:val="clear" w:color="auto" w:fill="F0F4F8"/>
          </w:tcPr>
          <w:p>
            <w:pPr>
              <w:spacing w:before="40" w:after="40"/>
              <w:jc w:val="left"/>
            </w:pPr>
            <w:r>
              <w:rPr>
                <w:rFonts w:ascii="Calibri" w:hAnsi="Calibri"/>
                <w:b/>
                <w:i w:val="0"/>
                <w:color w:val="1F2D3D"/>
                <w:sz w:val="19"/>
              </w:rPr>
              <w:t>Transporte</w:t>
            </w:r>
          </w:p>
        </w:tc>
        <w:tc>
          <w:tcPr>
            <w:tcW w:type="dxa" w:w="2835"/>
            <w:vAlign w:val="center"/>
            <w:shd w:val="clear" w:color="auto" w:fill="F0F4F8"/>
          </w:tcPr>
          <w:p>
            <w:pPr>
              <w:spacing w:before="40" w:after="40"/>
              <w:jc w:val="left"/>
            </w:pPr>
            <w:r>
              <w:rPr>
                <w:rFonts w:ascii="Calibri" w:hAnsi="Calibri"/>
                <w:b w:val="0"/>
                <w:i w:val="0"/>
                <w:color w:val="1F2D3D"/>
                <w:sz w:val="19"/>
              </w:rPr>
              <w:t>Aiven Valkey 7.2.4 (TLS 1.3)</w:t>
            </w:r>
          </w:p>
        </w:tc>
        <w:tc>
          <w:tcPr>
            <w:tcW w:type="dxa" w:w="1984"/>
            <w:vAlign w:val="center"/>
            <w:shd w:val="clear" w:color="auto" w:fill="F0F4F8"/>
          </w:tcPr>
          <w:p>
            <w:pPr>
              <w:spacing w:before="40" w:after="40"/>
              <w:jc w:val="left"/>
            </w:pPr>
            <w:r>
              <w:rPr>
                <w:rFonts w:ascii="Calibri" w:hAnsi="Calibri"/>
                <w:b w:val="0"/>
                <w:i w:val="0"/>
                <w:color w:val="1F2D3D"/>
                <w:sz w:val="19"/>
              </w:rPr>
              <w:t>Aiven (free tier)</w:t>
            </w:r>
          </w:p>
        </w:tc>
        <w:tc>
          <w:tcPr>
            <w:tcW w:type="dxa" w:w="2551"/>
            <w:vAlign w:val="center"/>
            <w:shd w:val="clear" w:color="auto" w:fill="F0F4F8"/>
          </w:tcPr>
          <w:p>
            <w:pPr>
              <w:spacing w:before="40" w:after="40"/>
              <w:jc w:val="left"/>
            </w:pPr>
            <w:r>
              <w:rPr>
                <w:rFonts w:ascii="Calibri" w:hAnsi="Calibri"/>
                <w:b w:val="0"/>
                <w:i w:val="0"/>
                <w:color w:val="1F2D3D"/>
                <w:sz w:val="19"/>
              </w:rPr>
              <w:t>Broker + Result Backend</w:t>
            </w:r>
          </w:p>
        </w:tc>
        <w:tc>
          <w:tcPr>
            <w:tcW w:type="dxa" w:w="1701"/>
            <w:vAlign w:val="center"/>
            <w:shd w:val="clear" w:color="auto" w:fill="F0F4F8"/>
          </w:tcPr>
          <w:p>
            <w:pPr>
              <w:spacing w:before="40" w:after="40"/>
              <w:jc w:val="left"/>
            </w:pPr>
            <w:r>
              <w:rPr>
                <w:rFonts w:ascii="Calibri" w:hAnsi="Calibri"/>
                <w:b w:val="0"/>
                <w:i w:val="0"/>
                <w:color w:val="1D7A45"/>
                <w:sz w:val="19"/>
              </w:rPr>
              <w:t>Gratuito</w:t>
            </w:r>
          </w:p>
        </w:tc>
      </w:tr>
      <w:tr>
        <w:tc>
          <w:tcPr>
            <w:tcW w:type="dxa" w:w="1701"/>
            <w:vAlign w:val="center"/>
            <w:shd w:val="clear" w:color="auto" w:fill="FFFFFF"/>
          </w:tcPr>
          <w:p>
            <w:pPr>
              <w:spacing w:before="40" w:after="40"/>
              <w:jc w:val="left"/>
            </w:pPr>
            <w:r>
              <w:rPr>
                <w:rFonts w:ascii="Calibri" w:hAnsi="Calibri"/>
                <w:b/>
                <w:i w:val="0"/>
                <w:color w:val="1F2D3D"/>
                <w:sz w:val="19"/>
              </w:rPr>
              <w:t>Cómputo GPU</w:t>
            </w:r>
          </w:p>
        </w:tc>
        <w:tc>
          <w:tcPr>
            <w:tcW w:type="dxa" w:w="2835"/>
            <w:vAlign w:val="center"/>
            <w:shd w:val="clear" w:color="auto" w:fill="FFFFFF"/>
          </w:tcPr>
          <w:p>
            <w:pPr>
              <w:spacing w:before="40" w:after="40"/>
              <w:jc w:val="left"/>
            </w:pPr>
            <w:r>
              <w:rPr>
                <w:rFonts w:ascii="Calibri" w:hAnsi="Calibri"/>
                <w:b w:val="0"/>
                <w:i w:val="0"/>
                <w:color w:val="1F2D3D"/>
                <w:sz w:val="19"/>
              </w:rPr>
              <w:t>Celery 5.3 + PyTorch 2.x + CUDA</w:t>
            </w:r>
          </w:p>
        </w:tc>
        <w:tc>
          <w:tcPr>
            <w:tcW w:type="dxa" w:w="1984"/>
            <w:vAlign w:val="center"/>
            <w:shd w:val="clear" w:color="auto" w:fill="FFFFFF"/>
          </w:tcPr>
          <w:p>
            <w:pPr>
              <w:spacing w:before="40" w:after="40"/>
              <w:jc w:val="left"/>
            </w:pPr>
            <w:r>
              <w:rPr>
                <w:rFonts w:ascii="Calibri" w:hAnsi="Calibri"/>
                <w:b w:val="0"/>
                <w:i w:val="0"/>
                <w:color w:val="1F2D3D"/>
                <w:sz w:val="19"/>
              </w:rPr>
              <w:t>Hardware propio</w:t>
            </w:r>
          </w:p>
        </w:tc>
        <w:tc>
          <w:tcPr>
            <w:tcW w:type="dxa" w:w="2551"/>
            <w:vAlign w:val="center"/>
            <w:shd w:val="clear" w:color="auto" w:fill="FFFFFF"/>
          </w:tcPr>
          <w:p>
            <w:pPr>
              <w:spacing w:before="40" w:after="40"/>
              <w:jc w:val="left"/>
            </w:pPr>
            <w:r>
              <w:rPr>
                <w:rFonts w:ascii="Calibri" w:hAnsi="Calibri"/>
                <w:b w:val="0"/>
                <w:i w:val="0"/>
                <w:color w:val="1F2D3D"/>
                <w:sz w:val="19"/>
              </w:rPr>
              <w:t>6.8 GB VRAM / RTX 4070S</w:t>
            </w:r>
          </w:p>
        </w:tc>
        <w:tc>
          <w:tcPr>
            <w:tcW w:type="dxa" w:w="1701"/>
            <w:vAlign w:val="center"/>
            <w:shd w:val="clear" w:color="auto" w:fill="FFFFFF"/>
          </w:tcPr>
          <w:p>
            <w:pPr>
              <w:spacing w:before="40" w:after="40"/>
              <w:jc w:val="left"/>
            </w:pPr>
            <w:r>
              <w:rPr>
                <w:rFonts w:ascii="Calibri" w:hAnsi="Calibri"/>
                <w:b w:val="0"/>
                <w:i w:val="0"/>
                <w:color w:val="1D7A45"/>
                <w:sz w:val="19"/>
              </w:rPr>
              <w:t>$0 (amortizado)</w:t>
            </w:r>
          </w:p>
        </w:tc>
      </w:tr>
      <w:tr>
        <w:tc>
          <w:tcPr>
            <w:tcW w:type="dxa" w:w="1701"/>
            <w:vAlign w:val="center"/>
            <w:shd w:val="clear" w:color="auto" w:fill="F0F4F8"/>
          </w:tcPr>
          <w:p>
            <w:pPr>
              <w:spacing w:before="40" w:after="40"/>
              <w:jc w:val="left"/>
            </w:pPr>
            <w:r>
              <w:rPr>
                <w:rFonts w:ascii="Calibri" w:hAnsi="Calibri"/>
                <w:b/>
                <w:i w:val="0"/>
                <w:color w:val="1F2D3D"/>
                <w:sz w:val="19"/>
              </w:rPr>
              <w:t>TOTAL MENSUAL</w:t>
            </w:r>
          </w:p>
        </w:tc>
        <w:tc>
          <w:tcPr>
            <w:tcW w:type="dxa" w:w="2835"/>
            <w:vAlign w:val="center"/>
            <w:shd w:val="clear" w:color="auto" w:fill="F0F4F8"/>
          </w:tcPr>
          <w:p>
            <w:pPr>
              <w:spacing w:before="40" w:after="40"/>
              <w:jc w:val="left"/>
            </w:pPr>
            <w:r>
              <w:rPr>
                <w:rFonts w:ascii="Calibri" w:hAnsi="Calibri"/>
                <w:b w:val="0"/>
                <w:i w:val="0"/>
                <w:color w:val="1F2D3D"/>
                <w:sz w:val="19"/>
              </w:rPr>
            </w:r>
          </w:p>
        </w:tc>
        <w:tc>
          <w:tcPr>
            <w:tcW w:type="dxa" w:w="1984"/>
            <w:vAlign w:val="center"/>
            <w:shd w:val="clear" w:color="auto" w:fill="F0F4F8"/>
          </w:tcPr>
          <w:p>
            <w:pPr>
              <w:spacing w:before="40" w:after="40"/>
              <w:jc w:val="left"/>
            </w:pPr>
            <w:r>
              <w:rPr>
                <w:rFonts w:ascii="Calibri" w:hAnsi="Calibri"/>
                <w:b w:val="0"/>
                <w:i w:val="0"/>
                <w:color w:val="1F2D3D"/>
                <w:sz w:val="19"/>
              </w:rPr>
            </w:r>
          </w:p>
        </w:tc>
        <w:tc>
          <w:tcPr>
            <w:tcW w:type="dxa" w:w="2551"/>
            <w:vAlign w:val="center"/>
            <w:shd w:val="clear" w:color="auto" w:fill="F0F4F8"/>
          </w:tcPr>
          <w:p>
            <w:pPr>
              <w:spacing w:before="40" w:after="40"/>
              <w:jc w:val="left"/>
            </w:pPr>
            <w:r>
              <w:rPr>
                <w:rFonts w:ascii="Calibri" w:hAnsi="Calibri"/>
                <w:b w:val="0"/>
                <w:i w:val="0"/>
                <w:color w:val="1F2D3D"/>
                <w:sz w:val="19"/>
              </w:rPr>
            </w:r>
          </w:p>
        </w:tc>
        <w:tc>
          <w:tcPr>
            <w:tcW w:type="dxa" w:w="1701"/>
            <w:vAlign w:val="center"/>
            <w:shd w:val="clear" w:color="auto" w:fill="F0F4F8"/>
          </w:tcPr>
          <w:p>
            <w:pPr>
              <w:spacing w:before="40" w:after="40"/>
              <w:jc w:val="left"/>
            </w:pPr>
            <w:r>
              <w:rPr>
                <w:rFonts w:ascii="Calibri" w:hAnsi="Calibri"/>
                <w:b w:val="0"/>
                <w:i w:val="0"/>
                <w:color w:val="1D7A45"/>
                <w:sz w:val="19"/>
              </w:rPr>
              <w:t>$0</w:t>
            </w:r>
          </w:p>
        </w:tc>
      </w:tr>
    </w:tbl>
    <w:p/>
    <w:p>
      <w:pPr>
        <w:spacing w:before="0" w:after="100"/>
      </w:pPr>
      <w:r>
        <w:rPr>
          <w:rFonts w:ascii="Calibri" w:hAnsi="Calibri"/>
          <w:b/>
          <w:i w:val="0"/>
          <w:color w:val="1F2D3D"/>
          <w:sz w:val="21"/>
        </w:rPr>
        <w:t>Ventajas arquitectónicas cuantificables de la decisión adoptada:</w:t>
      </w:r>
    </w:p>
    <w:p>
      <w:pPr>
        <w:pStyle w:val="ListBullet"/>
        <w:spacing w:after="60" w:before="20"/>
        <w:ind w:left="283"/>
      </w:pPr>
      <w:r>
        <w:rPr>
          <w:rFonts w:ascii="Calibri" w:hAnsi="Calibri"/>
          <w:b/>
          <w:color w:val="1E63D4"/>
          <w:sz w:val="21"/>
        </w:rPr>
        <w:t xml:space="preserve">Costo: </w:t>
      </w:r>
      <w:r>
        <w:rPr>
          <w:rFonts w:ascii="Calibri" w:hAnsi="Calibri"/>
          <w:color w:val="1F2D3D"/>
          <w:sz w:val="21"/>
        </w:rPr>
        <w:t>Costo operativo de $0/mes frente a los $350-730/mes de alternativas GPU cloud</w:t>
      </w:r>
    </w:p>
    <w:p>
      <w:pPr>
        <w:pStyle w:val="ListBullet"/>
        <w:spacing w:after="60" w:before="20"/>
        <w:ind w:left="283"/>
      </w:pPr>
      <w:r>
        <w:rPr>
          <w:rFonts w:ascii="Calibri" w:hAnsi="Calibri"/>
          <w:b/>
          <w:color w:val="1E63D4"/>
          <w:sz w:val="21"/>
        </w:rPr>
        <w:t xml:space="preserve">Latencia: </w:t>
      </w:r>
      <w:r>
        <w:rPr>
          <w:rFonts w:ascii="Calibri" w:hAnsi="Calibri"/>
          <w:color w:val="1F2D3D"/>
          <w:sz w:val="21"/>
        </w:rPr>
        <w:t>Latencia de inferencia reducida: la GPU local elimina el round-trip de red en el pipeline de inferencia</w:t>
      </w:r>
    </w:p>
    <w:p>
      <w:pPr>
        <w:pStyle w:val="ListBullet"/>
        <w:spacing w:after="60" w:before="20"/>
        <w:ind w:left="283"/>
      </w:pPr>
      <w:r>
        <w:rPr>
          <w:rFonts w:ascii="Calibri" w:hAnsi="Calibri"/>
          <w:b/>
          <w:color w:val="1E63D4"/>
          <w:sz w:val="21"/>
        </w:rPr>
        <w:t xml:space="preserve">Flexibilidad: </w:t>
      </w:r>
      <w:r>
        <w:rPr>
          <w:rFonts w:ascii="Calibri" w:hAnsi="Calibri"/>
          <w:color w:val="1F2D3D"/>
          <w:sz w:val="21"/>
        </w:rPr>
        <w:t>Sin restricciones de memoria de contenedor cloud; posibilidad de cargar LLaVA-1.5-7b (7B parámetros, ~5 GB en 4-bit)</w:t>
      </w:r>
    </w:p>
    <w:p>
      <w:pPr>
        <w:pStyle w:val="ListBullet"/>
        <w:spacing w:after="60" w:before="20"/>
        <w:ind w:left="283"/>
      </w:pPr>
      <w:r>
        <w:rPr>
          <w:rFonts w:ascii="Calibri" w:hAnsi="Calibri"/>
          <w:b/>
          <w:color w:val="1E63D4"/>
          <w:sz w:val="21"/>
        </w:rPr>
        <w:t xml:space="preserve">Resiliencia: </w:t>
      </w:r>
      <w:r>
        <w:rPr>
          <w:rFonts w:ascii="Calibri" w:hAnsi="Calibri"/>
          <w:color w:val="1F2D3D"/>
          <w:sz w:val="21"/>
        </w:rPr>
        <w:t>La caída de la API en Render no interrumpe tareas ya encoladas; el worker local opera de forma autónoma</w:t>
      </w:r>
    </w:p>
    <w:p>
      <w:pPr>
        <w:spacing w:before="280" w:after="80"/>
      </w:pPr>
      <w:r>
        <w:rPr>
          <w:rFonts w:ascii="Calibri" w:hAnsi="Calibri"/>
          <w:b/>
          <w:color w:val="1E63D4"/>
          <w:sz w:val="28"/>
        </w:rPr>
        <w:t>1.3 Modelo de IA: Ensemble de 5 Modelos Especializados</w:t>
      </w:r>
    </w:p>
    <w:p>
      <w:pPr>
        <w:spacing w:before="0" w:after="100"/>
      </w:pPr>
      <w:r>
        <w:rPr>
          <w:rFonts w:ascii="Calibri" w:hAnsi="Calibri"/>
          <w:b w:val="0"/>
          <w:i w:val="0"/>
          <w:color w:val="1F2D3D"/>
          <w:sz w:val="21"/>
        </w:rPr>
        <w:t>El corazón del sistema es un meta-ensemble XGBoost que combina las predicciones de cinco modelos de Deep Learning, cada uno especializado en un subtipo de manipulación: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vAlign w:val="center"/>
            <w:shd w:val="clear" w:color="auto" w:fill="1E63D4"/>
          </w:tcPr>
          <w:p>
            <w:pPr>
              <w:spacing w:before="40" w:after="40"/>
              <w:jc w:val="center"/>
            </w:pPr>
            <w:r>
              <w:rPr>
                <w:rFonts w:ascii="Calibri" w:hAnsi="Calibri"/>
                <w:b/>
                <w:i w:val="0"/>
                <w:color w:val="FFFFFF"/>
                <w:sz w:val="18"/>
              </w:rPr>
              <w:t>ID</w:t>
            </w:r>
          </w:p>
        </w:tc>
        <w:tc>
          <w:tcPr>
            <w:tcW w:type="dxa" w:w="3685"/>
            <w:vAlign w:val="center"/>
            <w:shd w:val="clear" w:color="auto" w:fill="1E63D4"/>
          </w:tcPr>
          <w:p>
            <w:pPr>
              <w:spacing w:before="40" w:after="40"/>
              <w:jc w:val="center"/>
            </w:pPr>
            <w:r>
              <w:rPr>
                <w:rFonts w:ascii="Calibri" w:hAnsi="Calibri"/>
                <w:b/>
                <w:i w:val="0"/>
                <w:color w:val="FFFFFF"/>
                <w:sz w:val="18"/>
              </w:rPr>
              <w:t>Modelo HuggingFace</w:t>
            </w:r>
          </w:p>
        </w:tc>
        <w:tc>
          <w:tcPr>
            <w:tcW w:type="dxa" w:w="2268"/>
            <w:vAlign w:val="center"/>
            <w:shd w:val="clear" w:color="auto" w:fill="1E63D4"/>
          </w:tcPr>
          <w:p>
            <w:pPr>
              <w:spacing w:before="40" w:after="40"/>
              <w:jc w:val="center"/>
            </w:pPr>
            <w:r>
              <w:rPr>
                <w:rFonts w:ascii="Calibri" w:hAnsi="Calibri"/>
                <w:b/>
                <w:i w:val="0"/>
                <w:color w:val="FFFFFF"/>
                <w:sz w:val="18"/>
              </w:rPr>
              <w:t>Arquitectura</w:t>
            </w:r>
          </w:p>
        </w:tc>
        <w:tc>
          <w:tcPr>
            <w:tcW w:type="dxa" w:w="2835"/>
            <w:vAlign w:val="center"/>
            <w:shd w:val="clear" w:color="auto" w:fill="1E63D4"/>
          </w:tcPr>
          <w:p>
            <w:pPr>
              <w:spacing w:before="40" w:after="40"/>
              <w:jc w:val="center"/>
            </w:pPr>
            <w:r>
              <w:rPr>
                <w:rFonts w:ascii="Calibri" w:hAnsi="Calibri"/>
                <w:b/>
                <w:i w:val="0"/>
                <w:color w:val="FFFFFF"/>
                <w:sz w:val="18"/>
              </w:rPr>
              <w:t>Especialización</w:t>
            </w:r>
          </w:p>
        </w:tc>
      </w:tr>
      <w:tr>
        <w:tc>
          <w:tcPr>
            <w:tcW w:type="dxa" w:w="454"/>
            <w:vAlign w:val="center"/>
            <w:shd w:val="clear" w:color="auto" w:fill="F0F4F8"/>
          </w:tcPr>
          <w:p>
            <w:pPr>
              <w:spacing w:before="40" w:after="40"/>
              <w:jc w:val="left"/>
            </w:pPr>
            <w:r>
              <w:rPr>
                <w:rFonts w:ascii="Calibri" w:hAnsi="Calibri"/>
                <w:b/>
                <w:i w:val="0"/>
                <w:color w:val="1F2D3D"/>
                <w:sz w:val="19"/>
              </w:rPr>
              <w:t>A</w:t>
            </w:r>
          </w:p>
        </w:tc>
        <w:tc>
          <w:tcPr>
            <w:tcW w:type="dxa" w:w="3685"/>
            <w:vAlign w:val="center"/>
            <w:shd w:val="clear" w:color="auto" w:fill="F0F4F8"/>
          </w:tcPr>
          <w:p>
            <w:pPr>
              <w:spacing w:before="40" w:after="40"/>
              <w:jc w:val="left"/>
            </w:pPr>
            <w:r>
              <w:rPr>
                <w:rFonts w:ascii="Calibri" w:hAnsi="Calibri"/>
                <w:b w:val="0"/>
                <w:i w:val="0"/>
                <w:color w:val="1F2D3D"/>
                <w:sz w:val="19"/>
              </w:rPr>
              <w:t>prithivMLmods/Deep-Fake-Detector-v2-Model</w:t>
            </w:r>
          </w:p>
        </w:tc>
        <w:tc>
          <w:tcPr>
            <w:tcW w:type="dxa" w:w="2268"/>
            <w:vAlign w:val="center"/>
            <w:shd w:val="clear" w:color="auto" w:fill="F0F4F8"/>
          </w:tcPr>
          <w:p>
            <w:pPr>
              <w:spacing w:before="40" w:after="40"/>
              <w:jc w:val="left"/>
            </w:pPr>
            <w:r>
              <w:rPr>
                <w:rFonts w:ascii="Calibri" w:hAnsi="Calibri"/>
                <w:b w:val="0"/>
                <w:i w:val="0"/>
                <w:color w:val="1F2D3D"/>
                <w:sz w:val="19"/>
              </w:rPr>
              <w:t>ViT (Vision Transformer)</w:t>
            </w:r>
          </w:p>
        </w:tc>
        <w:tc>
          <w:tcPr>
            <w:tcW w:type="dxa" w:w="2835"/>
            <w:vAlign w:val="center"/>
            <w:shd w:val="clear" w:color="auto" w:fill="F0F4F8"/>
          </w:tcPr>
          <w:p>
            <w:pPr>
              <w:spacing w:before="40" w:after="40"/>
              <w:jc w:val="left"/>
            </w:pPr>
            <w:r>
              <w:rPr>
                <w:rFonts w:ascii="Calibri" w:hAnsi="Calibri"/>
                <w:b w:val="0"/>
                <w:i w:val="0"/>
                <w:color w:val="1F2D3D"/>
                <w:sz w:val="19"/>
              </w:rPr>
              <w:t>Face-swap, face-reenactment</w:t>
            </w:r>
          </w:p>
        </w:tc>
      </w:tr>
      <w:tr>
        <w:tc>
          <w:tcPr>
            <w:tcW w:type="dxa" w:w="454"/>
            <w:vAlign w:val="center"/>
            <w:shd w:val="clear" w:color="auto" w:fill="FFFFFF"/>
          </w:tcPr>
          <w:p>
            <w:pPr>
              <w:spacing w:before="40" w:after="40"/>
              <w:jc w:val="left"/>
            </w:pPr>
            <w:r>
              <w:rPr>
                <w:rFonts w:ascii="Calibri" w:hAnsi="Calibri"/>
                <w:b/>
                <w:i w:val="0"/>
                <w:color w:val="1F2D3D"/>
                <w:sz w:val="19"/>
              </w:rPr>
              <w:t>B</w:t>
            </w:r>
          </w:p>
        </w:tc>
        <w:tc>
          <w:tcPr>
            <w:tcW w:type="dxa" w:w="3685"/>
            <w:vAlign w:val="center"/>
            <w:shd w:val="clear" w:color="auto" w:fill="FFFFFF"/>
          </w:tcPr>
          <w:p>
            <w:pPr>
              <w:spacing w:before="40" w:after="40"/>
              <w:jc w:val="left"/>
            </w:pPr>
            <w:r>
              <w:rPr>
                <w:rFonts w:ascii="Calibri" w:hAnsi="Calibri"/>
                <w:b w:val="0"/>
                <w:i w:val="0"/>
                <w:color w:val="1F2D3D"/>
                <w:sz w:val="19"/>
              </w:rPr>
              <w:t>Organika/sdxl-detector</w:t>
            </w:r>
          </w:p>
        </w:tc>
        <w:tc>
          <w:tcPr>
            <w:tcW w:type="dxa" w:w="2268"/>
            <w:vAlign w:val="center"/>
            <w:shd w:val="clear" w:color="auto" w:fill="FFFFFF"/>
          </w:tcPr>
          <w:p>
            <w:pPr>
              <w:spacing w:before="40" w:after="40"/>
              <w:jc w:val="left"/>
            </w:pPr>
            <w:r>
              <w:rPr>
                <w:rFonts w:ascii="Calibri" w:hAnsi="Calibri"/>
                <w:b w:val="0"/>
                <w:i w:val="0"/>
                <w:color w:val="1F2D3D"/>
                <w:sz w:val="19"/>
              </w:rPr>
              <w:t>EfficientNet fine-tuned</w:t>
            </w:r>
          </w:p>
        </w:tc>
        <w:tc>
          <w:tcPr>
            <w:tcW w:type="dxa" w:w="2835"/>
            <w:vAlign w:val="center"/>
            <w:shd w:val="clear" w:color="auto" w:fill="FFFFFF"/>
          </w:tcPr>
          <w:p>
            <w:pPr>
              <w:spacing w:before="40" w:after="40"/>
              <w:jc w:val="left"/>
            </w:pPr>
            <w:r>
              <w:rPr>
                <w:rFonts w:ascii="Calibri" w:hAnsi="Calibri"/>
                <w:b w:val="0"/>
                <w:i w:val="0"/>
                <w:color w:val="1F2D3D"/>
                <w:sz w:val="19"/>
              </w:rPr>
              <w:t>Imágenes SDXL fotorrealistas</w:t>
            </w:r>
          </w:p>
        </w:tc>
      </w:tr>
      <w:tr>
        <w:tc>
          <w:tcPr>
            <w:tcW w:type="dxa" w:w="454"/>
            <w:vAlign w:val="center"/>
            <w:shd w:val="clear" w:color="auto" w:fill="F0F4F8"/>
          </w:tcPr>
          <w:p>
            <w:pPr>
              <w:spacing w:before="40" w:after="40"/>
              <w:jc w:val="left"/>
            </w:pPr>
            <w:r>
              <w:rPr>
                <w:rFonts w:ascii="Calibri" w:hAnsi="Calibri"/>
                <w:b/>
                <w:i w:val="0"/>
                <w:color w:val="1F2D3D"/>
                <w:sz w:val="19"/>
              </w:rPr>
              <w:t>C</w:t>
            </w:r>
          </w:p>
        </w:tc>
        <w:tc>
          <w:tcPr>
            <w:tcW w:type="dxa" w:w="3685"/>
            <w:vAlign w:val="center"/>
            <w:shd w:val="clear" w:color="auto" w:fill="F0F4F8"/>
          </w:tcPr>
          <w:p>
            <w:pPr>
              <w:spacing w:before="40" w:after="40"/>
              <w:jc w:val="left"/>
            </w:pPr>
            <w:r>
              <w:rPr>
                <w:rFonts w:ascii="Calibri" w:hAnsi="Calibri"/>
                <w:b w:val="0"/>
                <w:i w:val="0"/>
                <w:color w:val="1F2D3D"/>
                <w:sz w:val="19"/>
              </w:rPr>
              <w:t>CLIP ViT-L/14 + Linear Probe</w:t>
            </w:r>
          </w:p>
        </w:tc>
        <w:tc>
          <w:tcPr>
            <w:tcW w:type="dxa" w:w="2268"/>
            <w:vAlign w:val="center"/>
            <w:shd w:val="clear" w:color="auto" w:fill="F0F4F8"/>
          </w:tcPr>
          <w:p>
            <w:pPr>
              <w:spacing w:before="40" w:after="40"/>
              <w:jc w:val="left"/>
            </w:pPr>
            <w:r>
              <w:rPr>
                <w:rFonts w:ascii="Calibri" w:hAnsi="Calibri"/>
                <w:b w:val="0"/>
                <w:i w:val="0"/>
                <w:color w:val="1F2D3D"/>
                <w:sz w:val="19"/>
              </w:rPr>
              <w:t>Contrastive Learning</w:t>
            </w:r>
          </w:p>
        </w:tc>
        <w:tc>
          <w:tcPr>
            <w:tcW w:type="dxa" w:w="2835"/>
            <w:vAlign w:val="center"/>
            <w:shd w:val="clear" w:color="auto" w:fill="F0F4F8"/>
          </w:tcPr>
          <w:p>
            <w:pPr>
              <w:spacing w:before="40" w:after="40"/>
              <w:jc w:val="left"/>
            </w:pPr>
            <w:r>
              <w:rPr>
                <w:rFonts w:ascii="Calibri" w:hAnsi="Calibri"/>
                <w:b w:val="0"/>
                <w:i w:val="0"/>
                <w:color w:val="1F2D3D"/>
                <w:sz w:val="19"/>
              </w:rPr>
              <w:t>Generalización multi-dominio (FF++)</w:t>
            </w:r>
          </w:p>
        </w:tc>
      </w:tr>
      <w:tr>
        <w:tc>
          <w:tcPr>
            <w:tcW w:type="dxa" w:w="454"/>
            <w:vAlign w:val="center"/>
            <w:shd w:val="clear" w:color="auto" w:fill="FFFFFF"/>
          </w:tcPr>
          <w:p>
            <w:pPr>
              <w:spacing w:before="40" w:after="40"/>
              <w:jc w:val="left"/>
            </w:pPr>
            <w:r>
              <w:rPr>
                <w:rFonts w:ascii="Calibri" w:hAnsi="Calibri"/>
                <w:b/>
                <w:i w:val="0"/>
                <w:color w:val="1F2D3D"/>
                <w:sz w:val="19"/>
              </w:rPr>
              <w:t>D</w:t>
            </w:r>
          </w:p>
        </w:tc>
        <w:tc>
          <w:tcPr>
            <w:tcW w:type="dxa" w:w="3685"/>
            <w:vAlign w:val="center"/>
            <w:shd w:val="clear" w:color="auto" w:fill="FFFFFF"/>
          </w:tcPr>
          <w:p>
            <w:pPr>
              <w:spacing w:before="40" w:after="40"/>
              <w:jc w:val="left"/>
            </w:pPr>
            <w:r>
              <w:rPr>
                <w:rFonts w:ascii="Calibri" w:hAnsi="Calibri"/>
                <w:b w:val="0"/>
                <w:i w:val="0"/>
                <w:color w:val="1F2D3D"/>
                <w:sz w:val="19"/>
              </w:rPr>
              <w:t>haywoodsloan/ai-image-detector-deploy</w:t>
            </w:r>
          </w:p>
        </w:tc>
        <w:tc>
          <w:tcPr>
            <w:tcW w:type="dxa" w:w="2268"/>
            <w:vAlign w:val="center"/>
            <w:shd w:val="clear" w:color="auto" w:fill="FFFFFF"/>
          </w:tcPr>
          <w:p>
            <w:pPr>
              <w:spacing w:before="40" w:after="40"/>
              <w:jc w:val="left"/>
            </w:pPr>
            <w:r>
              <w:rPr>
                <w:rFonts w:ascii="Calibri" w:hAnsi="Calibri"/>
                <w:b w:val="0"/>
                <w:i w:val="0"/>
                <w:color w:val="1F2D3D"/>
                <w:sz w:val="19"/>
              </w:rPr>
              <w:t>Swin Transformer v2</w:t>
            </w:r>
          </w:p>
        </w:tc>
        <w:tc>
          <w:tcPr>
            <w:tcW w:type="dxa" w:w="2835"/>
            <w:vAlign w:val="center"/>
            <w:shd w:val="clear" w:color="auto" w:fill="FFFFFF"/>
          </w:tcPr>
          <w:p>
            <w:pPr>
              <w:spacing w:before="40" w:after="40"/>
              <w:jc w:val="left"/>
            </w:pPr>
            <w:r>
              <w:rPr>
                <w:rFonts w:ascii="Calibri" w:hAnsi="Calibri"/>
                <w:b w:val="0"/>
                <w:i w:val="0"/>
                <w:color w:val="1F2D3D"/>
                <w:sz w:val="19"/>
              </w:rPr>
              <w:t>Arte generado por IA</w:t>
            </w:r>
          </w:p>
        </w:tc>
      </w:tr>
      <w:tr>
        <w:tc>
          <w:tcPr>
            <w:tcW w:type="dxa" w:w="454"/>
            <w:vAlign w:val="center"/>
            <w:shd w:val="clear" w:color="auto" w:fill="F0F4F8"/>
          </w:tcPr>
          <w:p>
            <w:pPr>
              <w:spacing w:before="40" w:after="40"/>
              <w:jc w:val="left"/>
            </w:pPr>
            <w:r>
              <w:rPr>
                <w:rFonts w:ascii="Calibri" w:hAnsi="Calibri"/>
                <w:b/>
                <w:i w:val="0"/>
                <w:color w:val="1F2D3D"/>
                <w:sz w:val="19"/>
              </w:rPr>
              <w:t>E</w:t>
            </w:r>
          </w:p>
        </w:tc>
        <w:tc>
          <w:tcPr>
            <w:tcW w:type="dxa" w:w="3685"/>
            <w:vAlign w:val="center"/>
            <w:shd w:val="clear" w:color="auto" w:fill="F0F4F8"/>
          </w:tcPr>
          <w:p>
            <w:pPr>
              <w:spacing w:before="40" w:after="40"/>
              <w:jc w:val="left"/>
            </w:pPr>
            <w:r>
              <w:rPr>
                <w:rFonts w:ascii="Calibri" w:hAnsi="Calibri"/>
                <w:b w:val="0"/>
                <w:i w:val="0"/>
                <w:color w:val="1F2D3D"/>
                <w:sz w:val="19"/>
              </w:rPr>
              <w:t>prithivMLmods/Deepfake-Detect-Siglip2</w:t>
            </w:r>
          </w:p>
        </w:tc>
        <w:tc>
          <w:tcPr>
            <w:tcW w:type="dxa" w:w="2268"/>
            <w:vAlign w:val="center"/>
            <w:shd w:val="clear" w:color="auto" w:fill="F0F4F8"/>
          </w:tcPr>
          <w:p>
            <w:pPr>
              <w:spacing w:before="40" w:after="40"/>
              <w:jc w:val="left"/>
            </w:pPr>
            <w:r>
              <w:rPr>
                <w:rFonts w:ascii="Calibri" w:hAnsi="Calibri"/>
                <w:b w:val="0"/>
                <w:i w:val="0"/>
                <w:color w:val="1F2D3D"/>
                <w:sz w:val="19"/>
              </w:rPr>
              <w:t>SigLIP</w:t>
            </w:r>
          </w:p>
        </w:tc>
        <w:tc>
          <w:tcPr>
            <w:tcW w:type="dxa" w:w="2835"/>
            <w:vAlign w:val="center"/>
            <w:shd w:val="clear" w:color="auto" w:fill="F0F4F8"/>
          </w:tcPr>
          <w:p>
            <w:pPr>
              <w:spacing w:before="40" w:after="40"/>
              <w:jc w:val="left"/>
            </w:pPr>
            <w:r>
              <w:rPr>
                <w:rFonts w:ascii="Calibri" w:hAnsi="Calibri"/>
                <w:b w:val="0"/>
                <w:i w:val="0"/>
                <w:color w:val="1F2D3D"/>
                <w:sz w:val="19"/>
              </w:rPr>
              <w:t>Deepfakes audiovisuales</w:t>
            </w:r>
          </w:p>
        </w:tc>
      </w:tr>
    </w:tbl>
    <w:p/>
    <w:p>
      <w:pPr>
        <w:spacing w:before="0" w:after="100"/>
      </w:pPr>
      <w:r>
        <w:rPr>
          <w:rFonts w:ascii="Calibri" w:hAnsi="Calibri"/>
          <w:b w:val="0"/>
          <w:i w:val="0"/>
          <w:color w:val="1F2D3D"/>
          <w:sz w:val="21"/>
        </w:rPr>
        <w:t>El meta-ensemble XGBoost (profundidad=2, regularización L2) opera con pesos adaptativos según presencia de rostro humano. Se aplica Temperature Scaling con T=0.581 para calibración probabilística, alcanzando F1=94.7%, ECE=0.084 y FPR=10% sobre un golden set de 512 imágenes con split independiente.</w:t>
      </w:r>
    </w:p>
    <w:p>
      <w:pPr>
        <w:spacing w:before="0" w:after="100"/>
      </w:pPr>
      <w:r>
        <w:rPr>
          <w:rFonts w:ascii="Calibri" w:hAnsi="Calibri"/>
          <w:b w:val="0"/>
          <w:i w:val="0"/>
          <w:color w:val="1F2D3D"/>
          <w:sz w:val="21"/>
        </w:rPr>
        <w:t>Complementariamente, LLaVA-1.5-7b-hf (cuantizado en 4-bit NF4 mediante bitsandbytes, ~6.8 GB VRAM) realiza análisis semántico forense evaluando coherencia anatómica, física y textual, produciendo un risk_score (0-100) que corrige el output del ensemble en casos límite.</w:t>
      </w:r>
    </w:p>
    <w:p>
      <w:r>
        <w:br w:type="page"/>
      </w:r>
    </w:p>
    <w:p>
      <w:pPr>
        <w:spacing w:before="280" w:after="80"/>
        <w:pBdr>
          <w:bottom w:val="single" w:sz="6" w:space="4" w:color="1E63D4"/>
        </w:pBdr>
      </w:pPr>
      <w:r>
        <w:rPr>
          <w:rFonts w:ascii="Calibri" w:hAnsi="Calibri"/>
          <w:b/>
          <w:color w:val="061A30"/>
          <w:sz w:val="36"/>
        </w:rPr>
        <w:t>CAPÍTULO 2: BITÁCORA FORENSE DE OPTIMIZACIÓN — RESOLUCIÓN DE ERRORES CRÍTICOS</w:t>
      </w:r>
    </w:p>
    <w:p>
      <w:pPr>
        <w:spacing w:before="0" w:after="100"/>
      </w:pPr>
      <w:r>
        <w:rPr>
          <w:rFonts w:ascii="Calibri" w:hAnsi="Calibri"/>
          <w:b w:val="0"/>
          <w:i w:val="0"/>
          <w:color w:val="1F2D3D"/>
          <w:sz w:val="21"/>
        </w:rPr>
        <w:t>Esta sección documenta los cinco errores más críticos encontrados durante el ciclo de integración del sistema distribuido, con análisis de causa raíz teórica y solución aplicada a nivel de código. Cada error representa un desafío inherente a la arquitectura cloud-local desacoplada adoptada.</w:t>
      </w:r>
    </w:p>
    <w:p>
      <w:pPr>
        <w:spacing w:before="280" w:after="80"/>
      </w:pPr>
      <w:r>
        <w:rPr>
          <w:rFonts w:ascii="Calibri" w:hAnsi="Calibri"/>
          <w:b/>
          <w:color w:val="C42B2B"/>
          <w:sz w:val="28"/>
        </w:rPr>
        <w:t>ERROR A — 404 Page Not Found en Netlify</w:t>
      </w:r>
    </w:p>
    <w:p>
      <w:pPr>
        <w:spacing w:before="280" w:after="80"/>
      </w:pPr>
      <w:r>
        <w:rPr>
          <w:rFonts w:ascii="Calibri" w:hAnsi="Calibri"/>
          <w:b/>
          <w:color w:val="1E63D4"/>
          <w:sz w:val="24"/>
        </w:rPr>
        <w:t>Contexto de manifestación</w:t>
      </w:r>
    </w:p>
    <w:p>
      <w:pPr>
        <w:spacing w:before="0" w:after="100"/>
      </w:pPr>
      <w:r>
        <w:rPr>
          <w:rFonts w:ascii="Calibri" w:hAnsi="Calibri"/>
          <w:b w:val="0"/>
          <w:i w:val="0"/>
          <w:color w:val="1F2D3D"/>
          <w:sz w:val="21"/>
        </w:rPr>
        <w:t>Al desplegar el frontend en Netlify, cualquier acceso a la URL de producción deepguard-ai-inacap.netlify.app devolvía el error "Page not found" de Netlify, no de nuestra aplicación. La página en blanco impedía cualquier interacción con el sistema desde la nube.</w:t>
      </w:r>
    </w:p>
    <w:p>
      <w:pPr>
        <w:spacing w:before="280" w:after="80"/>
      </w:pPr>
      <w:r>
        <w:rPr>
          <w:rFonts w:ascii="Calibri" w:hAnsi="Calibri"/>
          <w:b/>
          <w:color w:val="1E63D4"/>
          <w:sz w:val="24"/>
        </w:rPr>
        <w:t>Causa Raíz Técnica</w:t>
      </w:r>
    </w:p>
    <w:p>
      <w:pPr>
        <w:spacing w:before="0" w:after="100"/>
      </w:pPr>
      <w:r>
        <w:rPr>
          <w:rFonts w:ascii="Calibri" w:hAnsi="Calibri"/>
          <w:b w:val="0"/>
          <w:i w:val="0"/>
          <w:color w:val="1F2D3D"/>
          <w:sz w:val="21"/>
        </w:rPr>
        <w:t>Next.js ofrece tres modos de output: default (SSR con Node.js), standalone (servidor Node.js autocontenido) y export (HTML/CSS/JS estático puro). La configuración inicial usaba output: 'standalone', que genera un servidor Node.js que debe ejecutarse con node server.js. Netlify es un servicio de hosting estático y no ejecuta procesos Node.js persistentes.</w:t>
      </w:r>
    </w:p>
    <w:p>
      <w:pPr>
        <w:spacing w:before="0" w:after="100"/>
      </w:pPr>
      <w:r>
        <w:rPr>
          <w:rFonts w:ascii="Calibri" w:hAnsi="Calibri"/>
          <w:b w:val="0"/>
          <w:i w:val="0"/>
          <w:color w:val="1F2D3D"/>
          <w:sz w:val="21"/>
        </w:rPr>
        <w:t>Adicionalmente, el archivo _redirects (necesario para que todas las rutas de la SPA apunten a index.html) estaba ubicado en la raíz del proyecto frontend, no dentro de la carpeta public/, por lo que Next.js nunca lo copiaba al directorio de output.</w:t>
      </w:r>
    </w:p>
    <w:p>
      <w:pPr>
        <w:spacing w:before="280" w:after="80"/>
      </w:pPr>
      <w:r>
        <w:rPr>
          <w:rFonts w:ascii="Calibri" w:hAnsi="Calibri"/>
          <w:b/>
          <w:color w:val="1E63D4"/>
          <w:sz w:val="24"/>
        </w:rPr>
        <w:t>Solución Aplicada</w:t>
      </w:r>
    </w:p>
    <w:p>
      <w:pPr>
        <w:spacing w:before="120" w:after="40"/>
      </w:pPr>
      <w:r>
        <w:rPr>
          <w:b/>
          <w:color w:val="2C3E50"/>
          <w:sz w:val="18"/>
        </w:rPr>
        <w:t>Cambio de modo de compilación Next.js</w:t>
      </w:r>
    </w:p>
    <w:p>
      <w:pPr>
        <w:spacing w:before="40" w:after="120"/>
        <w:ind w:left="283"/>
        <w:shd w:val="clear" w:color="auto" w:fill="EBF0F7"/>
      </w:pPr>
      <w:r>
        <w:rPr>
          <w:rFonts w:ascii="Courier New" w:hAnsi="Courier New"/>
          <w:color w:val="1E63D4"/>
          <w:sz w:val="17"/>
        </w:rPr>
        <w:t># next.config.js — ANTES (incompatible con Netlify)</w:t>
        <w:br/>
        <w:t>const nextConfig = {</w:t>
        <w:br/>
        <w:t xml:space="preserve">  output: 'standalone',   // Genera servidor Node.js</w:t>
        <w:br/>
        <w:t xml:space="preserve">  async rewrites() { ... }</w:t>
        <w:br/>
        <w:t>};</w:t>
        <w:br/>
        <w:br/>
        <w:t># next.config.js — DESPUÉS (export estático)</w:t>
        <w:br/>
        <w:t>const nextConfig = {</w:t>
        <w:br/>
        <w:t xml:space="preserve">  output: 'export',       // Genera carpeta /out — HTML/CSS/JS puro</w:t>
        <w:br/>
        <w:t xml:space="preserve">  trailingSlash: true,    // /about → /about/index.html</w:t>
        <w:br/>
        <w:t xml:space="preserve">  images: { unoptimized: true },</w:t>
        <w:br/>
        <w:t>};</w:t>
      </w:r>
    </w:p>
    <w:p>
      <w:pPr>
        <w:spacing w:before="120" w:after="40"/>
      </w:pPr>
      <w:r>
        <w:rPr>
          <w:b/>
          <w:color w:val="2C3E50"/>
          <w:sz w:val="18"/>
        </w:rPr>
        <w:t>Configuración netlify.toml</w:t>
      </w:r>
    </w:p>
    <w:p>
      <w:pPr>
        <w:spacing w:before="40" w:after="120"/>
        <w:ind w:left="283"/>
        <w:shd w:val="clear" w:color="auto" w:fill="EBF0F7"/>
      </w:pPr>
      <w:r>
        <w:rPr>
          <w:rFonts w:ascii="Courier New" w:hAnsi="Courier New"/>
          <w:color w:val="1E63D4"/>
          <w:sz w:val="17"/>
        </w:rPr>
        <w:t># netlify.toml — Creado en raíz del frontend</w:t>
        <w:br/>
        <w:t>[build]</w:t>
        <w:br/>
        <w:t xml:space="preserve">  command   = "npm run build"</w:t>
        <w:br/>
        <w:t xml:space="preserve">  publish   = "out"              # Netlify publica esta carpeta</w:t>
        <w:br/>
        <w:br/>
        <w:t>[build.environment]</w:t>
        <w:br/>
        <w:t xml:space="preserve">  NODE_VERSION        = "20"</w:t>
        <w:br/>
        <w:t xml:space="preserve">  NEXT_PUBLIC_API_URL = "https://deepguard-ai-api.onrender.com"</w:t>
        <w:br/>
        <w:br/>
        <w:t>[[redirects]]</w:t>
        <w:br/>
        <w:t xml:space="preserve">  from   = "/*"</w:t>
        <w:br/>
        <w:t xml:space="preserve">  to     = "/index.html"</w:t>
        <w:br/>
        <w:t xml:space="preserve">  status = 200                   # SPA fallback: todas las rutas → index.html</w:t>
      </w:r>
    </w:p>
    <w:p>
      <w:pPr>
        <w:spacing w:before="0" w:after="100"/>
      </w:pPr>
      <w:r>
        <w:rPr>
          <w:rFonts w:ascii="Calibri" w:hAnsi="Calibri"/>
          <w:b w:val="0"/>
          <w:i w:val="0"/>
          <w:color w:val="1F2D3D"/>
          <w:sz w:val="21"/>
        </w:rPr>
        <w:t>El archivo _redirects fue reubicado a frontend/public/_redirects para que Next.js lo copie automáticamente a la carpeta out/ durante el build. Resultado: Netlify ejecuta npm run build, obtiene la carpeta out/ con index.html y sirve la SPA correctamente.</w:t>
      </w:r>
    </w:p>
    <w:p>
      <w:pPr>
        <w:spacing w:before="80" w:after="80"/>
      </w:pPr>
      <w:r>
        <w:rPr>
          <w:rFonts w:ascii="Courier New" w:hAnsi="Courier New"/>
          <w:color w:val="CCD6E0"/>
          <w:sz w:val="14"/>
        </w:rPr>
        <w:t>──────────────────────────────────────────────────────────────────────────────────────────</w:t>
      </w:r>
    </w:p>
    <w:p>
      <w:pPr>
        <w:spacing w:before="280" w:after="80"/>
      </w:pPr>
      <w:r>
        <w:rPr>
          <w:rFonts w:ascii="Calibri" w:hAnsi="Calibri"/>
          <w:b/>
          <w:color w:val="C42B2B"/>
          <w:sz w:val="28"/>
        </w:rPr>
        <w:t>ERROR B — Network Error y Bloqueos de Seguridad CORS</w:t>
      </w:r>
    </w:p>
    <w:p>
      <w:pPr>
        <w:spacing w:before="280" w:after="80"/>
      </w:pPr>
      <w:r>
        <w:rPr>
          <w:rFonts w:ascii="Calibri" w:hAnsi="Calibri"/>
          <w:b/>
          <w:color w:val="1E63D4"/>
          <w:sz w:val="24"/>
        </w:rPr>
        <w:t>Contexto de manifestación</w:t>
      </w:r>
    </w:p>
    <w:p>
      <w:pPr>
        <w:spacing w:before="0" w:after="100"/>
      </w:pPr>
      <w:r>
        <w:rPr>
          <w:rFonts w:ascii="Calibri" w:hAnsi="Calibri"/>
          <w:b w:val="0"/>
          <w:i w:val="0"/>
          <w:color w:val="1F2D3D"/>
          <w:sz w:val="21"/>
        </w:rPr>
        <w:t>Al intentar analizar una imagen desde deepguard-ai-inacap.netlify.app, el navegador mostraba en consola: "Access to fetch at https://deepguard-ai-api.onrender.com/api/v1/analyze from origin https://deepguard-ai-inacap.netlify.app has been blocked by CORS policy: No Access-Control-Allow-Origin header is present on the requested resource."</w:t>
      </w:r>
    </w:p>
    <w:p>
      <w:pPr>
        <w:spacing w:before="280" w:after="80"/>
      </w:pPr>
      <w:r>
        <w:rPr>
          <w:rFonts w:ascii="Calibri" w:hAnsi="Calibri"/>
          <w:b/>
          <w:color w:val="1E63D4"/>
          <w:sz w:val="24"/>
        </w:rPr>
        <w:t>Causa Raíz Técnica</w:t>
      </w:r>
    </w:p>
    <w:p>
      <w:pPr>
        <w:spacing w:before="0" w:after="100"/>
      </w:pPr>
      <w:r>
        <w:rPr>
          <w:rFonts w:ascii="Calibri" w:hAnsi="Calibri"/>
          <w:b w:val="0"/>
          <w:i w:val="0"/>
          <w:color w:val="1F2D3D"/>
          <w:sz w:val="21"/>
        </w:rPr>
        <w:t>CORS (Cross-Origin Resource Sharing) es un mecanismo de seguridad que los navegadores implementan para restringir peticiones HTTP entre orígenes distintos. El navegador envía primero una petición preflight con método OPTIONS, esperando que el servidor responda con la cabecera Access-Control-Allow-Origin. Dos causas independientes y simultáneas generaban el error:</w:t>
      </w:r>
    </w:p>
    <w:p>
      <w:pPr>
        <w:pStyle w:val="ListBullet"/>
        <w:spacing w:after="60" w:before="20"/>
        <w:ind w:left="283"/>
      </w:pPr>
      <w:r>
        <w:rPr>
          <w:rFonts w:ascii="Calibri" w:hAnsi="Calibri"/>
          <w:b/>
          <w:color w:val="1E63D4"/>
          <w:sz w:val="21"/>
        </w:rPr>
        <w:t xml:space="preserve">Causa 1: </w:t>
      </w:r>
      <w:r>
        <w:rPr>
          <w:rFonts w:ascii="Calibri" w:hAnsi="Calibri"/>
          <w:color w:val="1F2D3D"/>
          <w:sz w:val="21"/>
        </w:rPr>
        <w:t>Render no tenía el dominio de Netlify en ALLOWED_ORIGINS_CSV. El middleware CORSMiddleware de FastAPI solo añade cabeceras CORS para orígenes listados explícitamente.</w:t>
      </w:r>
    </w:p>
    <w:p>
      <w:pPr>
        <w:pStyle w:val="ListBullet"/>
        <w:spacing w:after="60" w:before="20"/>
        <w:ind w:left="283"/>
      </w:pPr>
      <w:r>
        <w:rPr>
          <w:rFonts w:ascii="Calibri" w:hAnsi="Calibri"/>
          <w:b/>
          <w:color w:val="1E63D4"/>
          <w:sz w:val="21"/>
        </w:rPr>
        <w:t xml:space="preserve">Causa 2: </w:t>
      </w:r>
      <w:r>
        <w:rPr>
          <w:rFonts w:ascii="Calibri" w:hAnsi="Calibri"/>
          <w:color w:val="1F2D3D"/>
          <w:sz w:val="21"/>
        </w:rPr>
        <w:t>NEXT_PUBLIC_API_URL no estaba definida en Netlify. Next.js embebe las variables NEXT_PUBLIC_* en el bundle JavaScript en tiempo de compilación. Sin la variable, el cliente usaba el fallback http://localhost:8000, unreachable desde internet.</w:t>
      </w:r>
    </w:p>
    <w:p>
      <w:pPr>
        <w:spacing w:before="280" w:after="80"/>
      </w:pPr>
      <w:r>
        <w:rPr>
          <w:rFonts w:ascii="Calibri" w:hAnsi="Calibri"/>
          <w:b/>
          <w:color w:val="1E63D4"/>
          <w:sz w:val="24"/>
        </w:rPr>
        <w:t>Solución Aplicada</w:t>
      </w:r>
    </w:p>
    <w:p>
      <w:pPr>
        <w:spacing w:before="120" w:after="40"/>
      </w:pPr>
      <w:r>
        <w:rPr>
          <w:b/>
          <w:color w:val="2C3E50"/>
          <w:sz w:val="18"/>
        </w:rPr>
        <w:t>Backend — CORS ampliado</w:t>
      </w:r>
    </w:p>
    <w:p>
      <w:pPr>
        <w:spacing w:before="40" w:after="120"/>
        <w:ind w:left="283"/>
        <w:shd w:val="clear" w:color="auto" w:fill="EBF0F7"/>
      </w:pPr>
      <w:r>
        <w:rPr>
          <w:rFonts w:ascii="Courier New" w:hAnsi="Courier New"/>
          <w:color w:val="1E63D4"/>
          <w:sz w:val="17"/>
        </w:rPr>
        <w:t># backend/app/config.py — CORS ampliado</w:t>
        <w:br/>
        <w:t>class Settings(BaseSettings):</w:t>
        <w:br/>
        <w:t xml:space="preserve">    ALLOWED_ORIGINS_CSV: str = (</w:t>
        <w:br/>
        <w:t xml:space="preserve">        "http://localhost:3000,"</w:t>
        <w:br/>
        <w:t xml:space="preserve">        "http://localhost:3001,"</w:t>
        <w:br/>
        <w:t xml:space="preserve">        "http://127.0.0.1:3000,"</w:t>
        <w:br/>
        <w:t xml:space="preserve">        "https://deepguard-ai-inacap.netlify.app"  # Producción Netlify</w:t>
        <w:br/>
        <w:t xml:space="preserve">    )</w:t>
      </w:r>
    </w:p>
    <w:p>
      <w:pPr>
        <w:spacing w:before="120" w:after="40"/>
      </w:pPr>
      <w:r>
        <w:rPr>
          <w:b/>
          <w:color w:val="2C3E50"/>
          <w:sz w:val="18"/>
        </w:rPr>
        <w:t>Frontend — Badge de estado sin error CORS</w:t>
      </w:r>
    </w:p>
    <w:p>
      <w:pPr>
        <w:spacing w:before="40" w:after="120"/>
        <w:ind w:left="283"/>
        <w:shd w:val="clear" w:color="auto" w:fill="EBF0F7"/>
      </w:pPr>
      <w:r>
        <w:rPr>
          <w:rFonts w:ascii="Courier New" w:hAnsi="Courier New"/>
          <w:color w:val="1E63D4"/>
          <w:sz w:val="17"/>
        </w:rPr>
        <w:t># frontend/Navbar.tsx — mode:'no-cors' para el health check</w:t>
        <w:br/>
        <w:t># Con no-cors: servidor UP → promesa resuelve con respuesta opaca → 'EN LÍNEA'</w:t>
        <w:br/>
        <w:t># Con no-cors: servidor DOWN → promesa rechaza → 'FUERA DE LÍNEA'</w:t>
        <w:br/>
        <w:t>const res = await fetch(`${BASE_URL}/api/v1/health`, {</w:t>
        <w:br/>
        <w:t xml:space="preserve">  method: 'GET',</w:t>
        <w:br/>
        <w:t xml:space="preserve">  mode:   'no-cors',</w:t>
        <w:br/>
        <w:t xml:space="preserve">  signal: AbortSignal.timeout(35_000),</w:t>
        <w:br/>
        <w:t xml:space="preserve">  cache:  'no-store',</w:t>
        <w:br/>
        <w:t>});</w:t>
        <w:br/>
        <w:t>setStatus(res.type === 'opaque' || res.ok ? 'online' : 'offline');</w:t>
      </w:r>
    </w:p>
    <w:p>
      <w:pPr>
        <w:spacing w:before="0" w:after="100"/>
      </w:pPr>
      <w:r>
        <w:rPr>
          <w:rFonts w:ascii="Calibri" w:hAnsi="Calibri"/>
          <w:b w:val="0"/>
          <w:i w:val="0"/>
          <w:color w:val="1F2D3D"/>
          <w:sz w:val="21"/>
        </w:rPr>
        <w:t>Error derivado resuelto simultáneamente: el endpoint /api/v1/health importaba torch incondicionalmente, causando ModuleNotFoundError en Render (API_ONLY=true, sin PyTorch instalado) → HTTP 500. La importación se hizo condicional:</w:t>
      </w:r>
    </w:p>
    <w:p>
      <w:pPr>
        <w:spacing w:before="120" w:after="40"/>
      </w:pPr>
      <w:r>
        <w:rPr>
          <w:b/>
          <w:color w:val="2C3E50"/>
          <w:sz w:val="18"/>
        </w:rPr>
        <w:t>Backend — import torch condicional (fix HTTP 500)</w:t>
      </w:r>
    </w:p>
    <w:p>
      <w:pPr>
        <w:spacing w:before="40" w:after="120"/>
        <w:ind w:left="283"/>
        <w:shd w:val="clear" w:color="auto" w:fill="EBF0F7"/>
      </w:pPr>
      <w:r>
        <w:rPr>
          <w:rFonts w:ascii="Courier New" w:hAnsi="Courier New"/>
          <w:color w:val="1E63D4"/>
          <w:sz w:val="17"/>
        </w:rPr>
        <w:t># ANTES: import torch incondicional → ModuleNotFoundError en Render</w:t>
        <w:br/>
        <w:t># DESPUÉS: import condicional según entorno</w:t>
        <w:br/>
        <w:t>if not settings.API_ONLY:</w:t>
        <w:br/>
        <w:t xml:space="preserve">    try:</w:t>
        <w:br/>
        <w:t xml:space="preserve">        import torch</w:t>
        <w:br/>
        <w:t xml:space="preserve">        cuda_ok  = torch.cuda.is_available()</w:t>
        <w:br/>
        <w:t xml:space="preserve">        gpu_name = torch.cuda.get_device_name(0) if cuda_ok else 'N/A'</w:t>
        <w:br/>
        <w:t xml:space="preserve">    except ImportError:</w:t>
        <w:br/>
        <w:t xml:space="preserve">        pass</w:t>
      </w:r>
    </w:p>
    <w:p>
      <w:pPr>
        <w:spacing w:before="80" w:after="80"/>
      </w:pPr>
      <w:r>
        <w:rPr>
          <w:rFonts w:ascii="Courier New" w:hAnsi="Courier New"/>
          <w:color w:val="CCD6E0"/>
          <w:sz w:val="14"/>
        </w:rPr>
        <w:t>──────────────────────────────────────────────────────────────────────────────────────────</w:t>
      </w:r>
    </w:p>
    <w:p>
      <w:pPr>
        <w:spacing w:before="280" w:after="80"/>
      </w:pPr>
      <w:r>
        <w:rPr>
          <w:rFonts w:ascii="Calibri" w:hAnsi="Calibri"/>
          <w:b/>
          <w:color w:val="C42B2B"/>
          <w:sz w:val="28"/>
        </w:rPr>
        <w:t>ERROR C — Congelamiento en 2% con Errores 404 en el Polling</w:t>
      </w:r>
    </w:p>
    <w:p>
      <w:pPr>
        <w:spacing w:before="280" w:after="80"/>
      </w:pPr>
      <w:r>
        <w:rPr>
          <w:rFonts w:ascii="Calibri" w:hAnsi="Calibri"/>
          <w:b/>
          <w:color w:val="1E63D4"/>
          <w:sz w:val="24"/>
        </w:rPr>
        <w:t>Contexto de manifestación</w:t>
      </w:r>
    </w:p>
    <w:p>
      <w:pPr>
        <w:spacing w:before="0" w:after="100"/>
      </w:pPr>
      <w:r>
        <w:rPr>
          <w:rFonts w:ascii="Calibri" w:hAnsi="Calibri"/>
          <w:b w:val="0"/>
          <w:i w:val="0"/>
          <w:color w:val="1F2D3D"/>
          <w:sz w:val="21"/>
        </w:rPr>
        <w:t>El usuario subía un archivo. La barra de progreso avanzaba al 2% y se detenía indefinidamente. La consola del navegador mostraba GET /api/v1/tasks/{id} 404 Not Found en bucle indefinido hasta que el usuario cerraba la página.</w:t>
      </w:r>
    </w:p>
    <w:p>
      <w:pPr>
        <w:spacing w:before="280" w:after="80"/>
      </w:pPr>
      <w:r>
        <w:rPr>
          <w:rFonts w:ascii="Calibri" w:hAnsi="Calibri"/>
          <w:b/>
          <w:color w:val="1E63D4"/>
          <w:sz w:val="24"/>
        </w:rPr>
        <w:t>Causa Raíz Técnica — Cadena de fallos silenciosos</w:t>
      </w:r>
    </w:p>
    <w:p>
      <w:pPr>
        <w:spacing w:before="0" w:after="100"/>
      </w:pPr>
      <w:r>
        <w:rPr>
          <w:rFonts w:ascii="Calibri" w:hAnsi="Calibri"/>
          <w:b w:val="0"/>
          <w:i w:val="0"/>
          <w:color w:val="1F2D3D"/>
          <w:sz w:val="21"/>
        </w:rPr>
        <w:t>El frontend implementa polling asíncrono: consulta GET /api/v1/tasks/{task_id} cada 1500ms. La función _get_task_result() en el servidor fallaba silenciosamente:</w:t>
      </w:r>
    </w:p>
    <w:p>
      <w:pPr>
        <w:pStyle w:val="ListBullet"/>
        <w:spacing w:after="60" w:before="20"/>
        <w:ind w:left="283"/>
      </w:pPr>
      <w:r>
        <w:rPr>
          <w:rFonts w:ascii="Calibri" w:hAnsi="Calibri"/>
          <w:b/>
          <w:color w:val="1E63D4"/>
          <w:sz w:val="21"/>
        </w:rPr>
        <w:t xml:space="preserve">Paso 1: </w:t>
      </w:r>
      <w:r>
        <w:rPr>
          <w:rFonts w:ascii="Calibri" w:hAnsi="Calibri"/>
          <w:color w:val="1F2D3D"/>
          <w:sz w:val="21"/>
        </w:rPr>
        <w:t>Render intentaba leer el estado de la tarea desde Aiven (AsyncResult)</w:t>
      </w:r>
    </w:p>
    <w:p>
      <w:pPr>
        <w:pStyle w:val="ListBullet"/>
        <w:spacing w:after="60" w:before="20"/>
        <w:ind w:left="283"/>
      </w:pPr>
      <w:r>
        <w:rPr>
          <w:rFonts w:ascii="Calibri" w:hAnsi="Calibri"/>
          <w:b/>
          <w:color w:val="1E63D4"/>
          <w:sz w:val="21"/>
        </w:rPr>
        <w:t xml:space="preserve">Paso 2: </w:t>
      </w:r>
      <w:r>
        <w:rPr>
          <w:rFonts w:ascii="Calibri" w:hAnsi="Calibri"/>
          <w:color w:val="1F2D3D"/>
          <w:sz w:val="21"/>
        </w:rPr>
        <w:t>Si la conexión a Aiven fallaba (latencia TLS, cold start), el except silenciaba el error</w:t>
      </w:r>
    </w:p>
    <w:p>
      <w:pPr>
        <w:pStyle w:val="ListBullet"/>
        <w:spacing w:after="60" w:before="20"/>
        <w:ind w:left="283"/>
      </w:pPr>
      <w:r>
        <w:rPr>
          <w:rFonts w:ascii="Calibri" w:hAnsi="Calibri"/>
          <w:b/>
          <w:color w:val="1E63D4"/>
          <w:sz w:val="21"/>
        </w:rPr>
        <w:t xml:space="preserve">Paso 3: </w:t>
      </w:r>
      <w:r>
        <w:rPr>
          <w:rFonts w:ascii="Calibri" w:hAnsi="Calibri"/>
          <w:color w:val="1F2D3D"/>
          <w:sz w:val="21"/>
        </w:rPr>
        <w:t>Render buscaba el JSON del resultado en su disco local → no existía (lo guarda el worker local)</w:t>
      </w:r>
    </w:p>
    <w:p>
      <w:pPr>
        <w:pStyle w:val="ListBullet"/>
        <w:spacing w:after="60" w:before="20"/>
        <w:ind w:left="283"/>
      </w:pPr>
      <w:r>
        <w:rPr>
          <w:rFonts w:ascii="Calibri" w:hAnsi="Calibri"/>
          <w:b/>
          <w:color w:val="1E63D4"/>
          <w:sz w:val="21"/>
        </w:rPr>
        <w:t xml:space="preserve">Paso 4: </w:t>
      </w:r>
      <w:r>
        <w:rPr>
          <w:rFonts w:ascii="Calibri" w:hAnsi="Calibri"/>
          <w:color w:val="1F2D3D"/>
          <w:sz w:val="21"/>
        </w:rPr>
        <w:t>La función retornaba None → el endpoint devolvía HTTP 404</w:t>
      </w:r>
    </w:p>
    <w:p>
      <w:pPr>
        <w:pStyle w:val="ListBullet"/>
        <w:spacing w:after="60" w:before="20"/>
        <w:ind w:left="283"/>
      </w:pPr>
      <w:r>
        <w:rPr>
          <w:rFonts w:ascii="Calibri" w:hAnsi="Calibri"/>
          <w:b/>
          <w:color w:val="1E63D4"/>
          <w:sz w:val="21"/>
        </w:rPr>
        <w:t xml:space="preserve">Causa raíz 2: </w:t>
      </w:r>
      <w:r>
        <w:rPr>
          <w:rFonts w:ascii="Calibri" w:hAnsi="Calibri"/>
          <w:color w:val="1F2D3D"/>
          <w:sz w:val="21"/>
        </w:rPr>
        <w:t>Adicionalmente, el timeout de verificación Redis era de 1 segundo, insuficiente para TLS con Aiven (80-200ms de latencia)</w:t>
      </w:r>
    </w:p>
    <w:p>
      <w:pPr>
        <w:spacing w:before="280" w:after="80"/>
      </w:pPr>
      <w:r>
        <w:rPr>
          <w:rFonts w:ascii="Calibri" w:hAnsi="Calibri"/>
          <w:b/>
          <w:color w:val="1E63D4"/>
          <w:sz w:val="24"/>
        </w:rPr>
        <w:t>Solución Aplicada</w:t>
      </w:r>
    </w:p>
    <w:p>
      <w:pPr>
        <w:spacing w:before="120" w:after="40"/>
      </w:pPr>
      <w:r>
        <w:rPr>
          <w:b/>
          <w:color w:val="2C3E50"/>
          <w:sz w:val="18"/>
        </w:rPr>
        <w:t>Fallback seguro — evita HTTP 404 durante procesamiento</w:t>
      </w:r>
    </w:p>
    <w:p>
      <w:pPr>
        <w:spacing w:before="40" w:after="120"/>
        <w:ind w:left="283"/>
        <w:shd w:val="clear" w:color="auto" w:fill="EBF0F7"/>
      </w:pPr>
      <w:r>
        <w:rPr>
          <w:rFonts w:ascii="Courier New" w:hAnsi="Courier New"/>
          <w:color w:val="1E63D4"/>
          <w:sz w:val="17"/>
        </w:rPr>
        <w:t># backend/app/api/v1/routes.py — Fallback PENDING en lugar de None</w:t>
        <w:br/>
        <w:t>def _get_task_result(task_id: str):</w:t>
        <w:br/>
        <w:t xml:space="preserve">    try:</w:t>
        <w:br/>
        <w:t xml:space="preserve">        ar = AsyncResult(task_id, app=celery_app)</w:t>
        <w:br/>
        <w:t xml:space="preserve">        if ar.ready():</w:t>
        <w:br/>
        <w:t xml:space="preserve">            return _enriquecer_estado({'status': 'SUCCESS', 'result': ar.result})</w:t>
        <w:br/>
        <w:t xml:space="preserve">        elif ar.state in ('PROCESSING', 'STARTED'):</w:t>
        <w:br/>
        <w:t xml:space="preserve">            return _enriquecer_estado({'status': ar.state, ...})</w:t>
        <w:br/>
        <w:t xml:space="preserve">        else:</w:t>
        <w:br/>
        <w:t xml:space="preserve">            return _enriquecer_estado({'status': 'PENDING'})</w:t>
        <w:br/>
        <w:t xml:space="preserve">    except Exception as e:</w:t>
        <w:br/>
        <w:t xml:space="preserve">        logger.debug(f'AsyncResult error: {e}')</w:t>
        <w:br/>
        <w:t xml:space="preserve">    # Búsqueda en disco del worker local</w:t>
        <w:br/>
        <w:t xml:space="preserve">    if disk_path.exists():</w:t>
        <w:br/>
        <w:t xml:space="preserve">        return _enriquecer_estado(json.load(open(disk_path)))</w:t>
        <w:br/>
        <w:t xml:space="preserve">    # FALLBACK CRÍTICO: PENDING en lugar de None → HTTP 202 (no 404)</w:t>
        <w:br/>
        <w:t xml:space="preserve">    return _enriquecer_estado({'status': 'PENDING', 'task_id': task_id})</w:t>
      </w:r>
    </w:p>
    <w:p>
      <w:pPr>
        <w:spacing w:before="120" w:after="40"/>
      </w:pPr>
      <w:r>
        <w:rPr>
          <w:b/>
          <w:color w:val="2C3E50"/>
          <w:sz w:val="18"/>
        </w:rPr>
        <w:t>Timeout Redis corregido</w:t>
      </w:r>
    </w:p>
    <w:p>
      <w:pPr>
        <w:spacing w:before="40" w:after="120"/>
        <w:ind w:left="283"/>
        <w:shd w:val="clear" w:color="auto" w:fill="EBF0F7"/>
      </w:pPr>
      <w:r>
        <w:rPr>
          <w:rFonts w:ascii="Courier New" w:hAnsi="Courier New"/>
          <w:color w:val="1E63D4"/>
          <w:sz w:val="17"/>
        </w:rPr>
        <w:t># Timeout corregido: 1s → 8s para handshake TLS con Aiven</w:t>
        <w:br/>
        <w:t>_r = redis.from_url(url, socket_connect_timeout=8, socket_timeout=8)</w:t>
      </w:r>
    </w:p>
    <w:p>
      <w:pPr>
        <w:spacing w:before="80" w:after="80"/>
      </w:pPr>
      <w:r>
        <w:rPr>
          <w:rFonts w:ascii="Courier New" w:hAnsi="Courier New"/>
          <w:color w:val="CCD6E0"/>
          <w:sz w:val="14"/>
        </w:rPr>
        <w:t>──────────────────────────────────────────────────────────────────────────────────────────</w:t>
      </w:r>
    </w:p>
    <w:p>
      <w:pPr>
        <w:spacing w:before="280" w:after="80"/>
      </w:pPr>
      <w:r>
        <w:rPr>
          <w:rFonts w:ascii="Calibri" w:hAnsi="Calibri"/>
          <w:b/>
          <w:color w:val="C42B2B"/>
          <w:sz w:val="28"/>
        </w:rPr>
        <w:t>ERROR D — FileNotFoundError en el Worker GPU Local</w:t>
      </w:r>
    </w:p>
    <w:p>
      <w:pPr>
        <w:spacing w:before="280" w:after="80"/>
      </w:pPr>
      <w:r>
        <w:rPr>
          <w:rFonts w:ascii="Calibri" w:hAnsi="Calibri"/>
          <w:b/>
          <w:color w:val="1E63D4"/>
          <w:sz w:val="24"/>
        </w:rPr>
        <w:t>Contexto de manifestación</w:t>
      </w:r>
    </w:p>
    <w:p>
      <w:pPr>
        <w:spacing w:before="0" w:after="100"/>
      </w:pPr>
      <w:r>
        <w:rPr>
          <w:rFonts w:ascii="Calibri" w:hAnsi="Calibri"/>
          <w:b w:val="0"/>
          <w:i w:val="0"/>
          <w:color w:val="1F2D3D"/>
          <w:sz w:val="21"/>
        </w:rPr>
        <w:t>El worker Celery mostraba: FileNotFoundError: Archivo no encontrado: uploads/a1beeb50-4660-442f-aff0-275495df0216.webp. El análisis nunca se completaba y la tarea agotaba los reintentos (max_retries=2) antes de marcarse como fallida.</w:t>
      </w:r>
    </w:p>
    <w:p>
      <w:pPr>
        <w:spacing w:before="280" w:after="80"/>
      </w:pPr>
      <w:r>
        <w:rPr>
          <w:rFonts w:ascii="Calibri" w:hAnsi="Calibri"/>
          <w:b/>
          <w:color w:val="1E63D4"/>
          <w:sz w:val="24"/>
        </w:rPr>
        <w:t>Causa Raíz Técnica</w:t>
      </w:r>
    </w:p>
    <w:p>
      <w:pPr>
        <w:spacing w:before="0" w:after="100"/>
      </w:pPr>
      <w:r>
        <w:rPr>
          <w:rFonts w:ascii="Calibri" w:hAnsi="Calibri"/>
          <w:b w:val="0"/>
          <w:i w:val="0"/>
          <w:color w:val="1F2D3D"/>
          <w:sz w:val="21"/>
        </w:rPr>
        <w:t>La arquitectura híbrida genera una disjunción de sistemas de archivos: el servidor Render (California, USA) y el worker GPU local (Santiago, Chile) son máquinas físicamente distintas que no comparten ningún volumen de almacenamiento. El archivo subido por el usuario se guardaba en el disco efímero de Render (uploads/{task_id}.ext), pero el worker buscaba ese mismo path en su propio disco local, donde naturalmente no existía.</w:t>
      </w:r>
    </w:p>
    <w:p>
      <w:pPr>
        <w:spacing w:before="280" w:after="80"/>
      </w:pPr>
      <w:r>
        <w:rPr>
          <w:rFonts w:ascii="Calibri" w:hAnsi="Calibri"/>
          <w:b/>
          <w:color w:val="1E63D4"/>
          <w:sz w:val="24"/>
        </w:rPr>
        <w:t>Solución Aplicada — Serialización Base64 por Canal de Mensajes</w:t>
      </w:r>
    </w:p>
    <w:p>
      <w:pPr>
        <w:spacing w:before="0" w:after="100"/>
      </w:pPr>
      <w:r>
        <w:rPr>
          <w:rFonts w:ascii="Calibri" w:hAnsi="Calibri"/>
          <w:b w:val="0"/>
          <w:i w:val="0"/>
          <w:color w:val="1F2D3D"/>
          <w:sz w:val="21"/>
        </w:rPr>
        <w:t>La solución serializa el contenido binario del archivo como cadena Base64 dentro del payload del mensaje Celery. Esto transforma el archivo en texto ASCII transportable por Redis, eliminando la dependencia de sistema de archivos compartido. El archivo 'viaja' dentro del mensaje de la cola:</w:t>
      </w:r>
    </w:p>
    <w:p>
      <w:pPr>
        <w:spacing w:before="120" w:after="40"/>
      </w:pPr>
      <w:r>
        <w:rPr>
          <w:b/>
          <w:color w:val="2C3E50"/>
          <w:sz w:val="18"/>
        </w:rPr>
        <w:t>API Gateway — Codificación Base64 del archivo</w:t>
      </w:r>
    </w:p>
    <w:p>
      <w:pPr>
        <w:spacing w:before="40" w:after="120"/>
        <w:ind w:left="283"/>
        <w:shd w:val="clear" w:color="auto" w:fill="EBF0F7"/>
      </w:pPr>
      <w:r>
        <w:rPr>
          <w:rFonts w:ascii="Courier New" w:hAnsi="Courier New"/>
          <w:color w:val="1E63D4"/>
          <w:sz w:val="17"/>
        </w:rPr>
        <w:t># backend/app/api/v1/routes.py — API Gateway (Render)</w:t>
        <w:br/>
        <w:t>content = await file.read()          # bytes del archivo</w:t>
        <w:br/>
        <w:t>import base64</w:t>
        <w:br/>
        <w:t>file_content_b64 = base64.b64encode(content).decode('ascii')  # +33% tamaño</w:t>
        <w:br/>
        <w:br/>
        <w:t>analyze_image_task.apply_async(</w:t>
        <w:br/>
        <w:t xml:space="preserve">    args=[task_id, str(dest), file.filename],</w:t>
        <w:br/>
        <w:t xml:space="preserve">    kwargs={'file_content_b64': file_content_b64},  # viaja en el mensaje</w:t>
        <w:br/>
        <w:t xml:space="preserve">    task_id=task_id,</w:t>
        <w:br/>
        <w:t>)</w:t>
      </w:r>
    </w:p>
    <w:p>
      <w:pPr>
        <w:spacing w:before="120" w:after="40"/>
      </w:pPr>
      <w:r>
        <w:rPr>
          <w:b/>
          <w:color w:val="2C3E50"/>
          <w:sz w:val="18"/>
        </w:rPr>
        <w:t>Worker GPU — Decodificación y reconstrucción local</w:t>
      </w:r>
    </w:p>
    <w:p>
      <w:pPr>
        <w:spacing w:before="40" w:after="120"/>
        <w:ind w:left="283"/>
        <w:shd w:val="clear" w:color="auto" w:fill="EBF0F7"/>
      </w:pPr>
      <w:r>
        <w:rPr>
          <w:rFonts w:ascii="Courier New" w:hAnsi="Courier New"/>
          <w:color w:val="1E63D4"/>
          <w:sz w:val="17"/>
        </w:rPr>
        <w:t># backend/app/tasks/analysis_tasks.py — Worker GPU Local</w:t>
        <w:br/>
        <w:t>def analyze_image_task(</w:t>
        <w:br/>
        <w:t xml:space="preserve">    self, task_id, file_path, filename,</w:t>
        <w:br/>
        <w:t xml:space="preserve">    *, include_heatmap=True, file_content_b64='',</w:t>
        <w:br/>
        <w:t>):</w:t>
        <w:br/>
        <w:t xml:space="preserve">    path = Path(file_path)</w:t>
        <w:br/>
        <w:t xml:space="preserve">    if file_content_b64:</w:t>
        <w:br/>
        <w:t xml:space="preserve">        path.parent.mkdir(parents=True, exist_ok=True)</w:t>
        <w:br/>
        <w:t xml:space="preserve">        path.write_bytes(base64.b64decode(file_content_b64))  # Reconstruir</w:t>
        <w:br/>
        <w:t xml:space="preserve">        logger.info(f'Archivo reconstruido: {len(file_content_b64)//1024} KB')</w:t>
        <w:br/>
        <w:t xml:space="preserve">    if not path.exists():  # Solo falla si Base64 tampoco llegó</w:t>
        <w:br/>
        <w:t xml:space="preserve">        raise FileNotFoundError(f'Archivo no encontrado: {file_path}')</w:t>
      </w:r>
    </w:p>
    <w:p>
      <w:pPr>
        <w:spacing w:before="80" w:after="80"/>
      </w:pPr>
      <w:r>
        <w:rPr>
          <w:rFonts w:ascii="Courier New" w:hAnsi="Courier New"/>
          <w:color w:val="CCD6E0"/>
          <w:sz w:val="14"/>
        </w:rPr>
        <w:t>──────────────────────────────────────────────────────────────────────────────────────────</w:t>
      </w:r>
    </w:p>
    <w:p>
      <w:pPr>
        <w:spacing w:before="280" w:after="80"/>
      </w:pPr>
      <w:r>
        <w:rPr>
          <w:rFonts w:ascii="Calibri" w:hAnsi="Calibri"/>
          <w:b/>
          <w:color w:val="C42B2B"/>
          <w:sz w:val="28"/>
        </w:rPr>
        <w:t>ERROR E — Out of Memory (OOM Killer) en Render — 512 MB RAM</w:t>
      </w:r>
    </w:p>
    <w:p>
      <w:pPr>
        <w:spacing w:before="280" w:after="80"/>
      </w:pPr>
      <w:r>
        <w:rPr>
          <w:rFonts w:ascii="Calibri" w:hAnsi="Calibri"/>
          <w:b/>
          <w:color w:val="1E63D4"/>
          <w:sz w:val="24"/>
        </w:rPr>
        <w:t>Contexto de manifestación</w:t>
      </w:r>
    </w:p>
    <w:p>
      <w:pPr>
        <w:spacing w:before="0" w:after="100"/>
      </w:pPr>
      <w:r>
        <w:rPr>
          <w:rFonts w:ascii="Calibri" w:hAnsi="Calibri"/>
          <w:b w:val="0"/>
          <w:i w:val="0"/>
          <w:color w:val="1F2D3D"/>
          <w:sz w:val="21"/>
        </w:rPr>
        <w:t>Los despliegues en Render fallaban durante el startup con la señal del sistema operativo SIGKILL (OOM Killer), seguida de reinicios automáticos en bucle. Los logs mostraban consumos superiores a 512 MB antes de que el servidor pudiera responder su primera petición HTTP.</w:t>
      </w:r>
    </w:p>
    <w:p>
      <w:pPr>
        <w:spacing w:before="280" w:after="80"/>
      </w:pPr>
      <w:r>
        <w:rPr>
          <w:rFonts w:ascii="Calibri" w:hAnsi="Calibri"/>
          <w:b/>
          <w:color w:val="1E63D4"/>
          <w:sz w:val="24"/>
        </w:rPr>
        <w:t>Causa Raíz Técnica</w:t>
      </w:r>
    </w:p>
    <w:p>
      <w:pPr>
        <w:spacing w:before="0" w:after="100"/>
      </w:pPr>
      <w:r>
        <w:rPr>
          <w:rFonts w:ascii="Calibri" w:hAnsi="Calibri"/>
          <w:b w:val="0"/>
          <w:i w:val="0"/>
          <w:color w:val="1F2D3D"/>
          <w:sz w:val="21"/>
        </w:rPr>
        <w:t>El plan gratuito de Render asigna 512 MB de RAM por servicio. La versión original de main.py cargaba todos los modelos de IA durante el lifespan de arranque: PyTorch (~500 MB RAM base), 5 modelos ensemble (~6.8 GB VRAM) y el detector MTCNN. El consumo excedía los 512 MB antes de que FastAPI pudiera atender peticiones. Adicionalmente, requirements.txt incluía torch (&gt;2.5 GB descargado), haciendo que el build time excediera los límites del plan gratuito de Render.</w:t>
      </w:r>
    </w:p>
    <w:p>
      <w:pPr>
        <w:spacing w:before="280" w:after="80"/>
      </w:pPr>
      <w:r>
        <w:rPr>
          <w:rFonts w:ascii="Calibri" w:hAnsi="Calibri"/>
          <w:b/>
          <w:color w:val="1E63D4"/>
          <w:sz w:val="24"/>
        </w:rPr>
        <w:t>Solución Aplicada — Purga de Librerías e Importación Condicional</w:t>
      </w:r>
    </w:p>
    <w:tbl>
      <w:tblPr>
        <w:tblStyle w:val="TableGrid"/>
        <w:tblW w:type="auto" w:w="0"/>
        <w:jc w:val="left"/>
        <w:tblLook w:firstColumn="1" w:firstRow="1" w:lastColumn="0" w:lastRow="0" w:noHBand="0" w:noVBand="1" w:val="04A0"/>
      </w:tblPr>
      <w:tblGrid>
        <w:gridCol w:w="3041"/>
        <w:gridCol w:w="3041"/>
        <w:gridCol w:w="3041"/>
      </w:tblGrid>
      <w:tr>
        <w:tc>
          <w:tcPr>
            <w:tcW w:type="dxa" w:w="2835"/>
            <w:vAlign w:val="center"/>
            <w:shd w:val="clear" w:color="auto" w:fill="1E63D4"/>
          </w:tcPr>
          <w:p>
            <w:pPr>
              <w:spacing w:before="40" w:after="40"/>
              <w:jc w:val="center"/>
            </w:pPr>
            <w:r>
              <w:rPr>
                <w:rFonts w:ascii="Calibri" w:hAnsi="Calibri"/>
                <w:b/>
                <w:i w:val="0"/>
                <w:color w:val="FFFFFF"/>
                <w:sz w:val="18"/>
              </w:rPr>
              <w:t>Métrica</w:t>
            </w:r>
          </w:p>
        </w:tc>
        <w:tc>
          <w:tcPr>
            <w:tcW w:type="dxa" w:w="2835"/>
            <w:vAlign w:val="center"/>
            <w:shd w:val="clear" w:color="auto" w:fill="1E63D4"/>
          </w:tcPr>
          <w:p>
            <w:pPr>
              <w:spacing w:before="40" w:after="40"/>
              <w:jc w:val="center"/>
            </w:pPr>
            <w:r>
              <w:rPr>
                <w:rFonts w:ascii="Calibri" w:hAnsi="Calibri"/>
                <w:b/>
                <w:i w:val="0"/>
                <w:color w:val="FFFFFF"/>
                <w:sz w:val="18"/>
              </w:rPr>
              <w:t>Antes</w:t>
            </w:r>
          </w:p>
        </w:tc>
        <w:tc>
          <w:tcPr>
            <w:tcW w:type="dxa" w:w="2835"/>
            <w:vAlign w:val="center"/>
            <w:shd w:val="clear" w:color="auto" w:fill="1E63D4"/>
          </w:tcPr>
          <w:p>
            <w:pPr>
              <w:spacing w:before="40" w:after="40"/>
              <w:jc w:val="center"/>
            </w:pPr>
            <w:r>
              <w:rPr>
                <w:rFonts w:ascii="Calibri" w:hAnsi="Calibri"/>
                <w:b/>
                <w:i w:val="0"/>
                <w:color w:val="FFFFFF"/>
                <w:sz w:val="18"/>
              </w:rPr>
              <w:t>Después</w:t>
            </w:r>
          </w:p>
        </w:tc>
      </w:tr>
      <w:tr>
        <w:tc>
          <w:tcPr>
            <w:tcW w:type="dxa" w:w="2835"/>
            <w:vAlign w:val="center"/>
            <w:shd w:val="clear" w:color="auto" w:fill="F0F4F8"/>
          </w:tcPr>
          <w:p>
            <w:pPr>
              <w:spacing w:before="40" w:after="40"/>
              <w:jc w:val="left"/>
            </w:pPr>
            <w:r>
              <w:rPr>
                <w:rFonts w:ascii="Calibri" w:hAnsi="Calibri"/>
                <w:b/>
                <w:i w:val="0"/>
                <w:color w:val="1F2D3D"/>
                <w:sz w:val="19"/>
              </w:rPr>
              <w:t>RAM en startup</w:t>
            </w:r>
          </w:p>
        </w:tc>
        <w:tc>
          <w:tcPr>
            <w:tcW w:type="dxa" w:w="2835"/>
            <w:vAlign w:val="center"/>
            <w:shd w:val="clear" w:color="auto" w:fill="F0F4F8"/>
          </w:tcPr>
          <w:p>
            <w:pPr>
              <w:spacing w:before="40" w:after="40"/>
              <w:jc w:val="left"/>
            </w:pPr>
            <w:r>
              <w:rPr>
                <w:rFonts w:ascii="Calibri" w:hAnsi="Calibri"/>
                <w:b w:val="0"/>
                <w:i w:val="0"/>
                <w:color w:val="1F2D3D"/>
                <w:sz w:val="19"/>
              </w:rPr>
              <w:t>&gt; 512 MB (OOM → crash)</w:t>
            </w:r>
          </w:p>
        </w:tc>
        <w:tc>
          <w:tcPr>
            <w:tcW w:type="dxa" w:w="2835"/>
            <w:vAlign w:val="center"/>
            <w:shd w:val="clear" w:color="auto" w:fill="F0F4F8"/>
          </w:tcPr>
          <w:p>
            <w:pPr>
              <w:spacing w:before="40" w:after="40"/>
              <w:jc w:val="left"/>
            </w:pPr>
            <w:r>
              <w:rPr>
                <w:rFonts w:ascii="Calibri" w:hAnsi="Calibri"/>
                <w:b w:val="0"/>
                <w:i w:val="0"/>
                <w:color w:val="1F2D3D"/>
                <w:sz w:val="19"/>
              </w:rPr>
              <w:t>&lt; 80 MB</w:t>
            </w:r>
          </w:p>
        </w:tc>
      </w:tr>
      <w:tr>
        <w:tc>
          <w:tcPr>
            <w:tcW w:type="dxa" w:w="2835"/>
            <w:vAlign w:val="center"/>
            <w:shd w:val="clear" w:color="auto" w:fill="FFFFFF"/>
          </w:tcPr>
          <w:p>
            <w:pPr>
              <w:spacing w:before="40" w:after="40"/>
              <w:jc w:val="left"/>
            </w:pPr>
            <w:r>
              <w:rPr>
                <w:rFonts w:ascii="Calibri" w:hAnsi="Calibri"/>
                <w:b/>
                <w:i w:val="0"/>
                <w:color w:val="1F2D3D"/>
                <w:sz w:val="19"/>
              </w:rPr>
              <w:t>Tiempo de build Docker</w:t>
            </w:r>
          </w:p>
        </w:tc>
        <w:tc>
          <w:tcPr>
            <w:tcW w:type="dxa" w:w="2835"/>
            <w:vAlign w:val="center"/>
            <w:shd w:val="clear" w:color="auto" w:fill="FFFFFF"/>
          </w:tcPr>
          <w:p>
            <w:pPr>
              <w:spacing w:before="40" w:after="40"/>
              <w:jc w:val="left"/>
            </w:pPr>
            <w:r>
              <w:rPr>
                <w:rFonts w:ascii="Calibri" w:hAnsi="Calibri"/>
                <w:b w:val="0"/>
                <w:i w:val="0"/>
                <w:color w:val="1F2D3D"/>
                <w:sz w:val="19"/>
              </w:rPr>
              <w:t>&gt; 20 min (timeout)</w:t>
            </w:r>
          </w:p>
        </w:tc>
        <w:tc>
          <w:tcPr>
            <w:tcW w:type="dxa" w:w="2835"/>
            <w:vAlign w:val="center"/>
            <w:shd w:val="clear" w:color="auto" w:fill="FFFFFF"/>
          </w:tcPr>
          <w:p>
            <w:pPr>
              <w:spacing w:before="40" w:after="40"/>
              <w:jc w:val="left"/>
            </w:pPr>
            <w:r>
              <w:rPr>
                <w:rFonts w:ascii="Calibri" w:hAnsi="Calibri"/>
                <w:b w:val="0"/>
                <w:i w:val="0"/>
                <w:color w:val="1F2D3D"/>
                <w:sz w:val="19"/>
              </w:rPr>
              <w:t>~3 min</w:t>
            </w:r>
          </w:p>
        </w:tc>
      </w:tr>
      <w:tr>
        <w:tc>
          <w:tcPr>
            <w:tcW w:type="dxa" w:w="2835"/>
            <w:vAlign w:val="center"/>
            <w:shd w:val="clear" w:color="auto" w:fill="F0F4F8"/>
          </w:tcPr>
          <w:p>
            <w:pPr>
              <w:spacing w:before="40" w:after="40"/>
              <w:jc w:val="left"/>
            </w:pPr>
            <w:r>
              <w:rPr>
                <w:rFonts w:ascii="Calibri" w:hAnsi="Calibri"/>
                <w:b/>
                <w:i w:val="0"/>
                <w:color w:val="1F2D3D"/>
                <w:sz w:val="19"/>
              </w:rPr>
              <w:t>Tiempo de arranque API</w:t>
            </w:r>
          </w:p>
        </w:tc>
        <w:tc>
          <w:tcPr>
            <w:tcW w:type="dxa" w:w="2835"/>
            <w:vAlign w:val="center"/>
            <w:shd w:val="clear" w:color="auto" w:fill="F0F4F8"/>
          </w:tcPr>
          <w:p>
            <w:pPr>
              <w:spacing w:before="40" w:after="40"/>
              <w:jc w:val="left"/>
            </w:pPr>
            <w:r>
              <w:rPr>
                <w:rFonts w:ascii="Calibri" w:hAnsi="Calibri"/>
                <w:b w:val="0"/>
                <w:i w:val="0"/>
                <w:color w:val="1F2D3D"/>
                <w:sz w:val="19"/>
              </w:rPr>
              <w:t>N/A (crash infinito)</w:t>
            </w:r>
          </w:p>
        </w:tc>
        <w:tc>
          <w:tcPr>
            <w:tcW w:type="dxa" w:w="2835"/>
            <w:vAlign w:val="center"/>
            <w:shd w:val="clear" w:color="auto" w:fill="F0F4F8"/>
          </w:tcPr>
          <w:p>
            <w:pPr>
              <w:spacing w:before="40" w:after="40"/>
              <w:jc w:val="left"/>
            </w:pPr>
            <w:r>
              <w:rPr>
                <w:rFonts w:ascii="Calibri" w:hAnsi="Calibri"/>
                <w:b w:val="0"/>
                <w:i w:val="0"/>
                <w:color w:val="1F2D3D"/>
                <w:sz w:val="19"/>
              </w:rPr>
              <w:t>&lt; 10 segundos</w:t>
            </w:r>
          </w:p>
        </w:tc>
      </w:tr>
      <w:tr>
        <w:tc>
          <w:tcPr>
            <w:tcW w:type="dxa" w:w="2835"/>
            <w:vAlign w:val="center"/>
            <w:shd w:val="clear" w:color="auto" w:fill="FFFFFF"/>
          </w:tcPr>
          <w:p>
            <w:pPr>
              <w:spacing w:before="40" w:after="40"/>
              <w:jc w:val="left"/>
            </w:pPr>
            <w:r>
              <w:rPr>
                <w:rFonts w:ascii="Calibri" w:hAnsi="Calibri"/>
                <w:b/>
                <w:i w:val="0"/>
                <w:color w:val="1F2D3D"/>
                <w:sz w:val="19"/>
              </w:rPr>
              <w:t>Tamaño imagen Docker</w:t>
            </w:r>
          </w:p>
        </w:tc>
        <w:tc>
          <w:tcPr>
            <w:tcW w:type="dxa" w:w="2835"/>
            <w:vAlign w:val="center"/>
            <w:shd w:val="clear" w:color="auto" w:fill="FFFFFF"/>
          </w:tcPr>
          <w:p>
            <w:pPr>
              <w:spacing w:before="40" w:after="40"/>
              <w:jc w:val="left"/>
            </w:pPr>
            <w:r>
              <w:rPr>
                <w:rFonts w:ascii="Calibri" w:hAnsi="Calibri"/>
                <w:b w:val="0"/>
                <w:i w:val="0"/>
                <w:color w:val="1F2D3D"/>
                <w:sz w:val="19"/>
              </w:rPr>
              <w:t>~9 GB (con PyTorch+CUDA)</w:t>
            </w:r>
          </w:p>
        </w:tc>
        <w:tc>
          <w:tcPr>
            <w:tcW w:type="dxa" w:w="2835"/>
            <w:vAlign w:val="center"/>
            <w:shd w:val="clear" w:color="auto" w:fill="FFFFFF"/>
          </w:tcPr>
          <w:p>
            <w:pPr>
              <w:spacing w:before="40" w:after="40"/>
              <w:jc w:val="left"/>
            </w:pPr>
            <w:r>
              <w:rPr>
                <w:rFonts w:ascii="Calibri" w:hAnsi="Calibri"/>
                <w:b w:val="0"/>
                <w:i w:val="0"/>
                <w:color w:val="1F2D3D"/>
                <w:sz w:val="19"/>
              </w:rPr>
              <w:t>~185 MB (python:3.13-slim)</w:t>
            </w:r>
          </w:p>
        </w:tc>
      </w:tr>
      <w:tr>
        <w:tc>
          <w:tcPr>
            <w:tcW w:type="dxa" w:w="2835"/>
            <w:vAlign w:val="center"/>
            <w:shd w:val="clear" w:color="auto" w:fill="F0F4F8"/>
          </w:tcPr>
          <w:p>
            <w:pPr>
              <w:spacing w:before="40" w:after="40"/>
              <w:jc w:val="left"/>
            </w:pPr>
            <w:r>
              <w:rPr>
                <w:rFonts w:ascii="Calibri" w:hAnsi="Calibri"/>
                <w:b/>
                <w:i w:val="0"/>
                <w:color w:val="1F2D3D"/>
                <w:sz w:val="19"/>
              </w:rPr>
              <w:t>Dependencias instaladas</w:t>
            </w:r>
          </w:p>
        </w:tc>
        <w:tc>
          <w:tcPr>
            <w:tcW w:type="dxa" w:w="2835"/>
            <w:vAlign w:val="center"/>
            <w:shd w:val="clear" w:color="auto" w:fill="F0F4F8"/>
          </w:tcPr>
          <w:p>
            <w:pPr>
              <w:spacing w:before="40" w:after="40"/>
              <w:jc w:val="left"/>
            </w:pPr>
            <w:r>
              <w:rPr>
                <w:rFonts w:ascii="Calibri" w:hAnsi="Calibri"/>
                <w:b w:val="0"/>
                <w:i w:val="0"/>
                <w:color w:val="1F2D3D"/>
                <w:sz w:val="19"/>
              </w:rPr>
              <w:t>~8 GB (requirements.txt)</w:t>
            </w:r>
          </w:p>
        </w:tc>
        <w:tc>
          <w:tcPr>
            <w:tcW w:type="dxa" w:w="2835"/>
            <w:vAlign w:val="center"/>
            <w:shd w:val="clear" w:color="auto" w:fill="F0F4F8"/>
          </w:tcPr>
          <w:p>
            <w:pPr>
              <w:spacing w:before="40" w:after="40"/>
              <w:jc w:val="left"/>
            </w:pPr>
            <w:r>
              <w:rPr>
                <w:rFonts w:ascii="Calibri" w:hAnsi="Calibri"/>
                <w:b w:val="0"/>
                <w:i w:val="0"/>
                <w:color w:val="1F2D3D"/>
                <w:sz w:val="19"/>
              </w:rPr>
              <w:t>~180 MB (requirements-api.txt)</w:t>
            </w:r>
          </w:p>
        </w:tc>
      </w:tr>
    </w:tbl>
    <w:p/>
    <w:p>
      <w:pPr>
        <w:spacing w:before="120" w:after="40"/>
      </w:pPr>
      <w:r>
        <w:rPr>
          <w:b/>
          <w:color w:val="2C3E50"/>
          <w:sz w:val="18"/>
        </w:rPr>
        <w:t>main.py — Carga condicional de modelos</w:t>
      </w:r>
    </w:p>
    <w:p>
      <w:pPr>
        <w:spacing w:before="40" w:after="120"/>
        <w:ind w:left="283"/>
        <w:shd w:val="clear" w:color="auto" w:fill="EBF0F7"/>
      </w:pPr>
      <w:r>
        <w:rPr>
          <w:rFonts w:ascii="Courier New" w:hAnsi="Courier New"/>
          <w:color w:val="1E63D4"/>
          <w:sz w:val="17"/>
        </w:rPr>
        <w:t># backend/app/main.py — Lifespan completamente condicional</w:t>
        <w:br/>
        <w:t>@asynccontextmanager</w:t>
        <w:br/>
        <w:t>async def lifespan(app: FastAPI):</w:t>
        <w:br/>
        <w:t xml:space="preserve">    if settings.API_ONLY:          # Render: API_ONLY=true</w:t>
        <w:br/>
        <w:t xml:space="preserve">        logger.info('Modo API-only: modelos omitidos (workers GPU remotos)')</w:t>
        <w:br/>
        <w:t xml:space="preserve">        # RAM &lt; 80 MB — solo FastAPI corriendo</w:t>
        <w:br/>
        <w:t xml:space="preserve">    else:                          # PC local: carga completa</w:t>
        <w:br/>
        <w:t xml:space="preserve">        import torch</w:t>
        <w:br/>
        <w:t xml:space="preserve">        from app.models.deepfake_detector import DeepfakeDetector</w:t>
        <w:br/>
        <w:t xml:space="preserve">        DeepfakeDetector.get_instance().load()</w:t>
        <w:br/>
        <w:t xml:space="preserve">    yield</w:t>
      </w:r>
    </w:p>
    <w:p>
      <w:pPr>
        <w:spacing w:before="120" w:after="40"/>
      </w:pPr>
      <w:r>
        <w:rPr>
          <w:b/>
          <w:color w:val="2C3E50"/>
          <w:sz w:val="18"/>
        </w:rPr>
        <w:t>Dockerfile ultra-ligero — sin PyTorch</w:t>
      </w:r>
    </w:p>
    <w:p>
      <w:pPr>
        <w:spacing w:before="40" w:after="120"/>
        <w:ind w:left="283"/>
        <w:shd w:val="clear" w:color="auto" w:fill="EBF0F7"/>
      </w:pPr>
      <w:r>
        <w:rPr>
          <w:rFonts w:ascii="Courier New" w:hAnsi="Courier New"/>
          <w:color w:val="1E63D4"/>
          <w:sz w:val="17"/>
        </w:rPr>
        <w:t># Dockerfile ultra-ligero para Render</w:t>
        <w:br/>
        <w:t>FROM python:3.13-slim          # 125 MB (vs pytorch/pytorch:2.1.2-cuda: 8 GB)</w:t>
        <w:br/>
        <w:t>ENV API_ONLY=true              # Garantiza modo sin GPU en el contenedor</w:t>
        <w:br/>
        <w:t>COPY requirements-api.txt .</w:t>
        <w:br/>
        <w:t>RUN pip install --no-cache-dir -r requirements-api.txt</w:t>
        <w:br/>
        <w:t># requirements-api.txt: solo FastAPI + Celery + Redis (sin torch)</w:t>
      </w:r>
    </w:p>
    <w:p>
      <w:r>
        <w:br w:type="page"/>
      </w:r>
    </w:p>
    <w:p>
      <w:pPr>
        <w:spacing w:before="280" w:after="80"/>
        <w:pBdr>
          <w:bottom w:val="single" w:sz="6" w:space="4" w:color="1E63D4"/>
        </w:pBdr>
      </w:pPr>
      <w:r>
        <w:rPr>
          <w:rFonts w:ascii="Calibri" w:hAnsi="Calibri"/>
          <w:b/>
          <w:color w:val="061A30"/>
          <w:sz w:val="36"/>
        </w:rPr>
        <w:t>CAPÍTULO 3: FLUJO OPERATIVO SECTORIZADO Y CADENA DE CUSTODIA</w:t>
      </w:r>
    </w:p>
    <w:p>
      <w:pPr>
        <w:spacing w:before="0" w:after="100"/>
      </w:pPr>
      <w:r>
        <w:rPr>
          <w:rFonts w:ascii="Calibri" w:hAnsi="Calibri"/>
          <w:b w:val="0"/>
          <w:i w:val="0"/>
          <w:color w:val="1F2D3D"/>
          <w:sz w:val="21"/>
        </w:rPr>
        <w:t>A continuación se describe el viaje completo de un archivo, desde su selección en el navegador hasta la presentación del resultado forense, pasando por todas las capas de la arquitectura híbrida.</w:t>
      </w:r>
    </w:p>
    <w:p>
      <w:pPr>
        <w:spacing w:before="280" w:after="80"/>
      </w:pPr>
      <w:r>
        <w:rPr>
          <w:rFonts w:ascii="Calibri" w:hAnsi="Calibri"/>
          <w:b/>
          <w:color w:val="1E63D4"/>
          <w:sz w:val="24"/>
        </w:rPr>
        <w:t>FASE 0 — CLIENTE (Navegador del usuario)</w:t>
      </w:r>
    </w:p>
    <w:p>
      <w:pPr>
        <w:pStyle w:val="ListBullet"/>
        <w:spacing w:after="60" w:before="20"/>
        <w:ind w:left="283"/>
      </w:pPr>
      <w:r>
        <w:rPr>
          <w:rFonts w:ascii="Calibri" w:hAnsi="Calibri"/>
          <w:b/>
          <w:color w:val="1E63D4"/>
          <w:sz w:val="21"/>
        </w:rPr>
        <w:t xml:space="preserve">Validación local: </w:t>
      </w:r>
      <w:r>
        <w:rPr>
          <w:rFonts w:ascii="Calibri" w:hAnsi="Calibri"/>
          <w:color w:val="1F2D3D"/>
          <w:sz w:val="21"/>
        </w:rPr>
        <w:t>Tipo MIME, tamaño máximo 500 MB, formato soportado</w:t>
      </w:r>
    </w:p>
    <w:p>
      <w:pPr>
        <w:pStyle w:val="ListBullet"/>
        <w:spacing w:after="60" w:before="20"/>
        <w:ind w:left="283"/>
      </w:pPr>
      <w:r>
        <w:rPr>
          <w:rFonts w:ascii="Calibri" w:hAnsi="Calibri"/>
          <w:b/>
          <w:color w:val="1E63D4"/>
          <w:sz w:val="21"/>
        </w:rPr>
        <w:t xml:space="preserve">Object URL: </w:t>
      </w:r>
      <w:r>
        <w:rPr>
          <w:rFonts w:ascii="Calibri" w:hAnsi="Calibri"/>
          <w:color w:val="1F2D3D"/>
          <w:sz w:val="21"/>
        </w:rPr>
        <w:t>Generación de preview local sin subida al servidor</w:t>
      </w:r>
    </w:p>
    <w:p>
      <w:pPr>
        <w:pStyle w:val="ListBullet"/>
        <w:spacing w:after="60" w:before="20"/>
        <w:ind w:left="283"/>
      </w:pPr>
      <w:r>
        <w:rPr>
          <w:rFonts w:ascii="Calibri" w:hAnsi="Calibri"/>
          <w:b/>
          <w:color w:val="1E63D4"/>
          <w:sz w:val="21"/>
        </w:rPr>
        <w:t xml:space="preserve">Multipart/form-data: </w:t>
      </w:r>
      <w:r>
        <w:rPr>
          <w:rFonts w:ascii="Calibri" w:hAnsi="Calibri"/>
          <w:color w:val="1F2D3D"/>
          <w:sz w:val="21"/>
        </w:rPr>
        <w:t>Codificación del archivo para transmisión HTTP</w:t>
      </w:r>
    </w:p>
    <w:p>
      <w:pPr>
        <w:spacing w:before="280" w:after="80"/>
      </w:pPr>
      <w:r>
        <w:rPr>
          <w:rFonts w:ascii="Calibri" w:hAnsi="Calibri"/>
          <w:b/>
          <w:color w:val="1E63D4"/>
          <w:sz w:val="24"/>
        </w:rPr>
        <w:t>FASE 1 — API GATEWAY en Render (RAM &lt; 80 MB)</w:t>
      </w:r>
    </w:p>
    <w:p>
      <w:pPr>
        <w:pStyle w:val="ListBullet"/>
        <w:spacing w:after="60" w:before="20"/>
        <w:ind w:left="283"/>
      </w:pPr>
      <w:r>
        <w:rPr>
          <w:rFonts w:ascii="Calibri" w:hAnsi="Calibri"/>
          <w:b/>
          <w:color w:val="1E63D4"/>
          <w:sz w:val="21"/>
        </w:rPr>
        <w:t xml:space="preserve">Validación 1: </w:t>
      </w:r>
      <w:r>
        <w:rPr>
          <w:rFonts w:ascii="Calibri" w:hAnsi="Calibri"/>
          <w:color w:val="1F2D3D"/>
          <w:sz w:val="21"/>
        </w:rPr>
        <w:t>Nombre de archivo requerido (no vacío)</w:t>
      </w:r>
    </w:p>
    <w:p>
      <w:pPr>
        <w:pStyle w:val="ListBullet"/>
        <w:spacing w:after="60" w:before="20"/>
        <w:ind w:left="283"/>
      </w:pPr>
      <w:r>
        <w:rPr>
          <w:rFonts w:ascii="Calibri" w:hAnsi="Calibri"/>
          <w:b/>
          <w:color w:val="1E63D4"/>
          <w:sz w:val="21"/>
        </w:rPr>
        <w:t xml:space="preserve">Validación 2: </w:t>
      </w:r>
      <w:r>
        <w:rPr>
          <w:rFonts w:ascii="Calibri" w:hAnsi="Calibri"/>
          <w:color w:val="1F2D3D"/>
          <w:sz w:val="21"/>
        </w:rPr>
        <w:t>Tipo MIME real verificado con python-magic (no solo extensión)</w:t>
      </w:r>
    </w:p>
    <w:p>
      <w:pPr>
        <w:pStyle w:val="ListBullet"/>
        <w:spacing w:after="60" w:before="20"/>
        <w:ind w:left="283"/>
      </w:pPr>
      <w:r>
        <w:rPr>
          <w:rFonts w:ascii="Calibri" w:hAnsi="Calibri"/>
          <w:b/>
          <w:color w:val="1E63D4"/>
          <w:sz w:val="21"/>
        </w:rPr>
        <w:t xml:space="preserve">Validación 3: </w:t>
      </w:r>
      <w:r>
        <w:rPr>
          <w:rFonts w:ascii="Calibri" w:hAnsi="Calibri"/>
          <w:color w:val="1F2D3D"/>
          <w:sz w:val="21"/>
        </w:rPr>
        <w:t>Tamaño vs MAX_FILE_SIZE_MB — rechaza antes de leer bytes</w:t>
      </w:r>
    </w:p>
    <w:p>
      <w:pPr>
        <w:pStyle w:val="ListBullet"/>
        <w:spacing w:after="60" w:before="20"/>
        <w:ind w:left="283"/>
      </w:pPr>
      <w:r>
        <w:rPr>
          <w:rFonts w:ascii="Calibri" w:hAnsi="Calibri"/>
          <w:b/>
          <w:color w:val="1E63D4"/>
          <w:sz w:val="21"/>
        </w:rPr>
        <w:t xml:space="preserve">task_id: </w:t>
      </w:r>
      <w:r>
        <w:rPr>
          <w:rFonts w:ascii="Calibri" w:hAnsi="Calibri"/>
          <w:color w:val="1F2D3D"/>
          <w:sz w:val="21"/>
        </w:rPr>
        <w:t>Generación UUID v4 único por análisis</w:t>
      </w:r>
    </w:p>
    <w:p>
      <w:pPr>
        <w:pStyle w:val="ListBullet"/>
        <w:spacing w:after="60" w:before="20"/>
        <w:ind w:left="283"/>
      </w:pPr>
      <w:r>
        <w:rPr>
          <w:rFonts w:ascii="Calibri" w:hAnsi="Calibri"/>
          <w:b/>
          <w:color w:val="1E63D4"/>
          <w:sz w:val="21"/>
        </w:rPr>
        <w:t xml:space="preserve">Base64: </w:t>
      </w:r>
      <w:r>
        <w:rPr>
          <w:rFonts w:ascii="Calibri" w:hAnsi="Calibri"/>
          <w:color w:val="1F2D3D"/>
          <w:sz w:val="21"/>
        </w:rPr>
        <w:t>file_content_b64 = base64.b64encode(content)</w:t>
      </w:r>
    </w:p>
    <w:p>
      <w:pPr>
        <w:pStyle w:val="ListBullet"/>
        <w:spacing w:after="60" w:before="20"/>
        <w:ind w:left="283"/>
      </w:pPr>
      <w:r>
        <w:rPr>
          <w:rFonts w:ascii="Calibri" w:hAnsi="Calibri"/>
          <w:b/>
          <w:color w:val="1E63D4"/>
          <w:sz w:val="21"/>
        </w:rPr>
        <w:t xml:space="preserve">HTTP 202: </w:t>
      </w:r>
      <w:r>
        <w:rPr>
          <w:rFonts w:ascii="Calibri" w:hAnsi="Calibri"/>
          <w:color w:val="1F2D3D"/>
          <w:sz w:val="21"/>
        </w:rPr>
        <w:t>Respuesta inmediata con { task_id, poll_url, estimated_seconds }</w:t>
      </w:r>
    </w:p>
    <w:p>
      <w:pPr>
        <w:spacing w:before="280" w:after="80"/>
      </w:pPr>
      <w:r>
        <w:rPr>
          <w:rFonts w:ascii="Calibri" w:hAnsi="Calibri"/>
          <w:b/>
          <w:color w:val="1E63D4"/>
          <w:sz w:val="24"/>
        </w:rPr>
        <w:t>FASE 2 — BROKER Aiven Valkey (TLS 1.3)</w:t>
      </w:r>
    </w:p>
    <w:p>
      <w:pPr>
        <w:pStyle w:val="ListBullet"/>
        <w:spacing w:after="60" w:before="20"/>
        <w:ind w:left="283"/>
      </w:pPr>
      <w:r>
        <w:rPr>
          <w:rFonts w:ascii="Calibri" w:hAnsi="Calibri"/>
          <w:b/>
          <w:color w:val="1E63D4"/>
          <w:sz w:val="21"/>
        </w:rPr>
        <w:t xml:space="preserve">Mensaje Celery: </w:t>
      </w:r>
      <w:r>
        <w:rPr>
          <w:rFonts w:ascii="Calibri" w:hAnsi="Calibri"/>
          <w:color w:val="1F2D3D"/>
          <w:sz w:val="21"/>
        </w:rPr>
        <w:t>Serializado en JSON, encriptado TLS sobre puerto 13419</w:t>
      </w:r>
    </w:p>
    <w:p>
      <w:pPr>
        <w:pStyle w:val="ListBullet"/>
        <w:spacing w:after="60" w:before="20"/>
        <w:ind w:left="283"/>
      </w:pPr>
      <w:r>
        <w:rPr>
          <w:rFonts w:ascii="Calibri" w:hAnsi="Calibri"/>
          <w:b/>
          <w:color w:val="1E63D4"/>
          <w:sz w:val="21"/>
        </w:rPr>
        <w:t xml:space="preserve">Cola destino: </w:t>
      </w:r>
      <w:r>
        <w:rPr>
          <w:rFonts w:ascii="Calibri" w:hAnsi="Calibri"/>
          <w:color w:val="1F2D3D"/>
          <w:sz w:val="21"/>
        </w:rPr>
        <w:t>"images" con routing key image.analyze</w:t>
      </w:r>
    </w:p>
    <w:p>
      <w:pPr>
        <w:pStyle w:val="ListBullet"/>
        <w:spacing w:after="60" w:before="20"/>
        <w:ind w:left="283"/>
      </w:pPr>
      <w:r>
        <w:rPr>
          <w:rFonts w:ascii="Calibri" w:hAnsi="Calibri"/>
          <w:b/>
          <w:color w:val="1E63D4"/>
          <w:sz w:val="21"/>
        </w:rPr>
        <w:t xml:space="preserve">Persistencia: </w:t>
      </w:r>
      <w:r>
        <w:rPr>
          <w:rFonts w:ascii="Calibri" w:hAnsi="Calibri"/>
          <w:color w:val="1F2D3D"/>
          <w:sz w:val="21"/>
        </w:rPr>
        <w:t>AOF (Append-Only File) — no se pierde si Redis reinicia</w:t>
      </w:r>
    </w:p>
    <w:p>
      <w:pPr>
        <w:pStyle w:val="ListBullet"/>
        <w:spacing w:after="60" w:before="20"/>
        <w:ind w:left="283"/>
      </w:pPr>
      <w:r>
        <w:rPr>
          <w:rFonts w:ascii="Calibri" w:hAnsi="Calibri"/>
          <w:b/>
          <w:color w:val="1E63D4"/>
          <w:sz w:val="21"/>
        </w:rPr>
        <w:t xml:space="preserve">TTL resultado: </w:t>
      </w:r>
      <w:r>
        <w:rPr>
          <w:rFonts w:ascii="Calibri" w:hAnsi="Calibri"/>
          <w:color w:val="1F2D3D"/>
          <w:sz w:val="21"/>
        </w:rPr>
        <w:t>86400 segundos (24 horas) en el result backend</w:t>
      </w:r>
    </w:p>
    <w:p>
      <w:pPr>
        <w:spacing w:before="280" w:after="80"/>
      </w:pPr>
      <w:r>
        <w:rPr>
          <w:rFonts w:ascii="Calibri" w:hAnsi="Calibri"/>
          <w:b/>
          <w:color w:val="1E63D4"/>
          <w:sz w:val="24"/>
        </w:rPr>
        <w:t>FASE 3 — WORKER GPU Local (RTX 4070 SUPER)</w:t>
      </w:r>
    </w:p>
    <w:p>
      <w:pPr>
        <w:pStyle w:val="ListBullet"/>
        <w:spacing w:after="60" w:before="20"/>
        <w:ind w:left="283"/>
      </w:pPr>
      <w:r>
        <w:rPr>
          <w:rFonts w:ascii="Calibri" w:hAnsi="Calibri"/>
          <w:b/>
          <w:color w:val="1E63D4"/>
          <w:sz w:val="21"/>
        </w:rPr>
        <w:t xml:space="preserve">[05%] Reconstrucción: </w:t>
      </w:r>
      <w:r>
        <w:rPr>
          <w:rFonts w:ascii="Calibri" w:hAnsi="Calibri"/>
          <w:color w:val="1F2D3D"/>
          <w:sz w:val="21"/>
        </w:rPr>
        <w:t>base64.b64decode → archivo.write_bytes() en disco local</w:t>
      </w:r>
    </w:p>
    <w:p>
      <w:pPr>
        <w:pStyle w:val="ListBullet"/>
        <w:spacing w:after="60" w:before="20"/>
        <w:ind w:left="283"/>
      </w:pPr>
      <w:r>
        <w:rPr>
          <w:rFonts w:ascii="Calibri" w:hAnsi="Calibri"/>
          <w:b/>
          <w:color w:val="1E63D4"/>
          <w:sz w:val="21"/>
        </w:rPr>
        <w:t xml:space="preserve">[10%] SHA-256: </w:t>
      </w:r>
      <w:r>
        <w:rPr>
          <w:rFonts w:ascii="Calibri" w:hAnsi="Calibri"/>
          <w:color w:val="1F2D3D"/>
          <w:sz w:val="21"/>
        </w:rPr>
        <w:t>hashlib.sha256(bytes).hexdigest() — identidad criptográfica</w:t>
      </w:r>
    </w:p>
    <w:p>
      <w:pPr>
        <w:pStyle w:val="ListBullet"/>
        <w:spacing w:after="60" w:before="20"/>
        <w:ind w:left="283"/>
      </w:pPr>
      <w:r>
        <w:rPr>
          <w:rFonts w:ascii="Calibri" w:hAnsi="Calibri"/>
          <w:b/>
          <w:color w:val="1E63D4"/>
          <w:sz w:val="21"/>
        </w:rPr>
        <w:t xml:space="preserve">[15%] EXIF/XMP/IPTC: </w:t>
      </w:r>
      <w:r>
        <w:rPr>
          <w:rFonts w:ascii="Calibri" w:hAnsi="Calibri"/>
          <w:color w:val="1F2D3D"/>
          <w:sz w:val="21"/>
        </w:rPr>
        <w:t>Detección de firmas IA: Midjourney, DALL-E, SDXL, FLUX...</w:t>
      </w:r>
    </w:p>
    <w:p>
      <w:pPr>
        <w:pStyle w:val="ListBullet"/>
        <w:spacing w:after="60" w:before="20"/>
        <w:ind w:left="283"/>
      </w:pPr>
      <w:r>
        <w:rPr>
          <w:rFonts w:ascii="Calibri" w:hAnsi="Calibri"/>
          <w:b/>
          <w:color w:val="1E63D4"/>
          <w:sz w:val="21"/>
        </w:rPr>
        <w:t xml:space="preserve">[25%] OOD Detection: </w:t>
      </w:r>
      <w:r>
        <w:rPr>
          <w:rFonts w:ascii="Calibri" w:hAnsi="Calibri"/>
          <w:color w:val="1F2D3D"/>
          <w:sz w:val="21"/>
        </w:rPr>
        <w:t>5 señales heurísticas — umbral 0.43 + hard rule extreme_pixels</w:t>
      </w:r>
    </w:p>
    <w:p>
      <w:pPr>
        <w:pStyle w:val="ListBullet"/>
        <w:spacing w:after="60" w:before="20"/>
        <w:ind w:left="283"/>
      </w:pPr>
      <w:r>
        <w:rPr>
          <w:rFonts w:ascii="Calibri" w:hAnsi="Calibri"/>
          <w:b/>
          <w:color w:val="1E63D4"/>
          <w:sz w:val="21"/>
        </w:rPr>
        <w:t xml:space="preserve">[45%] Ensemble GPU: </w:t>
      </w:r>
      <w:r>
        <w:rPr>
          <w:rFonts w:ascii="Calibri" w:hAnsi="Calibri"/>
          <w:color w:val="1F2D3D"/>
          <w:sz w:val="21"/>
        </w:rPr>
        <w:t>ViT + SDXL + CLIP + AiArt + SigLIP con pesos adaptativos</w:t>
      </w:r>
    </w:p>
    <w:p>
      <w:pPr>
        <w:pStyle w:val="ListBullet"/>
        <w:spacing w:after="60" w:before="20"/>
        <w:ind w:left="283"/>
      </w:pPr>
      <w:r>
        <w:rPr>
          <w:rFonts w:ascii="Calibri" w:hAnsi="Calibri"/>
          <w:b/>
          <w:color w:val="1E63D4"/>
          <w:sz w:val="21"/>
        </w:rPr>
        <w:t xml:space="preserve">[65%] XGBoost + T-Scaling: </w:t>
      </w:r>
      <w:r>
        <w:rPr>
          <w:rFonts w:ascii="Calibri" w:hAnsi="Calibri"/>
          <w:color w:val="1F2D3D"/>
          <w:sz w:val="21"/>
        </w:rPr>
        <w:t>Meta-ensemble con calibración T=0.581</w:t>
      </w:r>
    </w:p>
    <w:p>
      <w:pPr>
        <w:pStyle w:val="ListBullet"/>
        <w:spacing w:after="60" w:before="20"/>
        <w:ind w:left="283"/>
      </w:pPr>
      <w:r>
        <w:rPr>
          <w:rFonts w:ascii="Calibri" w:hAnsi="Calibri"/>
          <w:b/>
          <w:color w:val="1E63D4"/>
          <w:sz w:val="21"/>
        </w:rPr>
        <w:t xml:space="preserve">[80%] LLaVA 4-bit GPU: </w:t>
      </w:r>
      <w:r>
        <w:rPr>
          <w:rFonts w:ascii="Calibri" w:hAnsi="Calibri"/>
          <w:color w:val="1F2D3D"/>
          <w:sz w:val="21"/>
        </w:rPr>
        <w:t>Análisis semántico: anatomía, física, artefactos, texto</w:t>
      </w:r>
    </w:p>
    <w:p>
      <w:pPr>
        <w:pStyle w:val="ListBullet"/>
        <w:spacing w:after="60" w:before="20"/>
        <w:ind w:left="283"/>
      </w:pPr>
      <w:r>
        <w:rPr>
          <w:rFonts w:ascii="Calibri" w:hAnsi="Calibri"/>
          <w:b/>
          <w:color w:val="1E63D4"/>
          <w:sz w:val="21"/>
        </w:rPr>
        <w:t xml:space="preserve">[90%] HMAC-SHA256 v2: </w:t>
      </w:r>
      <w:r>
        <w:rPr>
          <w:rFonts w:ascii="Calibri" w:hAnsi="Calibri"/>
          <w:color w:val="1F2D3D"/>
          <w:sz w:val="21"/>
        </w:rPr>
        <w:t>Sello criptográfico — cadena de custodia forense</w:t>
      </w:r>
    </w:p>
    <w:p>
      <w:pPr>
        <w:pStyle w:val="ListBullet"/>
        <w:spacing w:after="60" w:before="20"/>
        <w:ind w:left="283"/>
      </w:pPr>
      <w:r>
        <w:rPr>
          <w:rFonts w:ascii="Calibri" w:hAnsi="Calibri"/>
          <w:b/>
          <w:color w:val="1E63D4"/>
          <w:sz w:val="21"/>
        </w:rPr>
        <w:t xml:space="preserve">[100%] Persistencia: </w:t>
      </w:r>
      <w:r>
        <w:rPr>
          <w:rFonts w:ascii="Calibri" w:hAnsi="Calibri"/>
          <w:color w:val="1F2D3D"/>
          <w:sz w:val="21"/>
        </w:rPr>
        <w:t>JSON → disco local + Aiven Redis (result backend)</w:t>
      </w:r>
    </w:p>
    <w:p>
      <w:pPr>
        <w:spacing w:before="280" w:after="80"/>
      </w:pPr>
      <w:r>
        <w:rPr>
          <w:rFonts w:ascii="Calibri" w:hAnsi="Calibri"/>
          <w:b/>
          <w:color w:val="1E63D4"/>
          <w:sz w:val="24"/>
        </w:rPr>
        <w:t>FASE 4 — POLLING del Frontend (cada 1500ms)</w:t>
      </w:r>
    </w:p>
    <w:p>
      <w:pPr>
        <w:pStyle w:val="ListBullet"/>
        <w:spacing w:after="60" w:before="20"/>
        <w:ind w:left="283"/>
      </w:pPr>
      <w:r>
        <w:rPr>
          <w:rFonts w:ascii="Calibri" w:hAnsi="Calibri"/>
          <w:b/>
          <w:color w:val="1E63D4"/>
          <w:sz w:val="21"/>
        </w:rPr>
        <w:t xml:space="preserve">PENDING 202: </w:t>
      </w:r>
      <w:r>
        <w:rPr>
          <w:rFonts w:ascii="Calibri" w:hAnsi="Calibri"/>
          <w:color w:val="1F2D3D"/>
          <w:sz w:val="21"/>
        </w:rPr>
        <w:t>Tarea en cola → frontend muestra etapa actual del terminal</w:t>
      </w:r>
    </w:p>
    <w:p>
      <w:pPr>
        <w:pStyle w:val="ListBullet"/>
        <w:spacing w:after="60" w:before="20"/>
        <w:ind w:left="283"/>
      </w:pPr>
      <w:r>
        <w:rPr>
          <w:rFonts w:ascii="Calibri" w:hAnsi="Calibri"/>
          <w:b/>
          <w:color w:val="1E63D4"/>
          <w:sz w:val="21"/>
        </w:rPr>
        <w:t xml:space="preserve">PROCESSING 202: </w:t>
      </w:r>
      <w:r>
        <w:rPr>
          <w:rFonts w:ascii="Calibri" w:hAnsi="Calibri"/>
          <w:color w:val="1F2D3D"/>
          <w:sz w:val="21"/>
        </w:rPr>
        <w:t>Tarea en progreso → barra avanza según meta.progress</w:t>
      </w:r>
    </w:p>
    <w:p>
      <w:pPr>
        <w:pStyle w:val="ListBullet"/>
        <w:spacing w:after="60" w:before="20"/>
        <w:ind w:left="283"/>
      </w:pPr>
      <w:r>
        <w:rPr>
          <w:rFonts w:ascii="Calibri" w:hAnsi="Calibri"/>
          <w:b/>
          <w:color w:val="1E63D4"/>
          <w:sz w:val="21"/>
        </w:rPr>
        <w:t xml:space="preserve">SUCCESS 200: </w:t>
      </w:r>
      <w:r>
        <w:rPr>
          <w:rFonts w:ascii="Calibri" w:hAnsi="Calibri"/>
          <w:color w:val="1F2D3D"/>
          <w:sz w:val="21"/>
        </w:rPr>
        <w:t>Resultado completo JSON → ResultCard renderiza el análisis</w:t>
      </w:r>
    </w:p>
    <w:p>
      <w:pPr>
        <w:spacing w:before="280" w:after="80"/>
      </w:pPr>
      <w:r>
        <w:rPr>
          <w:rFonts w:ascii="Calibri" w:hAnsi="Calibri"/>
          <w:b/>
          <w:color w:val="1E63D4"/>
          <w:sz w:val="28"/>
        </w:rPr>
        <w:t>3.1 Cadena de Custodia Criptográfica</w:t>
      </w:r>
    </w:p>
    <w:p>
      <w:pPr>
        <w:spacing w:before="0" w:after="100"/>
      </w:pPr>
      <w:r>
        <w:rPr>
          <w:rFonts w:ascii="Calibri" w:hAnsi="Calibri"/>
          <w:b w:val="0"/>
          <w:i w:val="0"/>
          <w:color w:val="1F2D3D"/>
          <w:sz w:val="21"/>
        </w:rPr>
        <w:t>El sello de cadena de custodia (versión 2) vincula criptográficamente el archivo original con el resultado forense, haciendo imposible alterar retroactivamente cualquier resultado sin invalidar el token. El string canónico que se firma con HMAC-SHA256 incluye:</w:t>
      </w:r>
    </w:p>
    <w:p>
      <w:pPr>
        <w:spacing w:before="120" w:after="40"/>
      </w:pPr>
      <w:r>
        <w:rPr>
          <w:b/>
          <w:color w:val="2C3E50"/>
          <w:sz w:val="18"/>
        </w:rPr>
        <w:t>Generación del sello HMAC-SHA256 v2</w:t>
      </w:r>
    </w:p>
    <w:p>
      <w:pPr>
        <w:spacing w:before="40" w:after="120"/>
        <w:ind w:left="283"/>
        <w:shd w:val="clear" w:color="auto" w:fill="EBF0F7"/>
      </w:pPr>
      <w:r>
        <w:rPr>
          <w:rFonts w:ascii="Courier New" w:hAnsi="Courier New"/>
          <w:color w:val="1E63D4"/>
          <w:sz w:val="17"/>
        </w:rPr>
        <w:t># Versión 2 — incluye score semántico de LLaVA</w:t>
        <w:br/>
        <w:t>seal_version  = 'DG-CUSTODY-v2'</w:t>
        <w:br/>
        <w:t>sem_score_val = int(semantic_score) if semantic_score is not None else -1</w:t>
        <w:br/>
        <w:br/>
        <w:t>canonical = (</w:t>
        <w:br/>
        <w:t xml:space="preserve">    f'{seal_version}:{task_id}:{file_sha256}:'</w:t>
        <w:br/>
        <w:t xml:space="preserve">    f'{final_score:.8f}:{timestamp_unix:.3f}:sem={sem_score_val}'</w:t>
        <w:br/>
        <w:t>)</w:t>
        <w:br/>
        <w:t>custody_token = hmac.new(</w:t>
        <w:br/>
        <w:t xml:space="preserve">    SIGNING_KEY,            # Variable de entorno — no está en el código</w:t>
        <w:br/>
        <w:t xml:space="preserve">    canonical.encode('utf-8'),</w:t>
        <w:br/>
        <w:t xml:space="preserve">    hashlib.sha256,</w:t>
        <w:br/>
        <w:t>).hexdigest()               # 64 caracteres hexadecimales</w:t>
      </w:r>
    </w:p>
    <w:p>
      <w:pPr>
        <w:spacing w:before="0" w:after="100"/>
      </w:pPr>
      <w:r>
        <w:rPr>
          <w:rFonts w:ascii="Calibri" w:hAnsi="Calibri"/>
          <w:b w:val="0"/>
          <w:i w:val="0"/>
          <w:color w:val="1F2D3D"/>
          <w:sz w:val="21"/>
        </w:rPr>
        <w:t>Verificación independiente: cualquier auditor con acceso a SIGNING_KEY puede recomputar el HMAC y compararlo contra custody_token sin necesidad de acceder al sistema DeepGuard AI, lo que dota al resultado de validez forense autónoma.</w:t>
      </w:r>
    </w:p>
    <w:p>
      <w:r>
        <w:br w:type="page"/>
      </w:r>
    </w:p>
    <w:p>
      <w:pPr>
        <w:spacing w:before="280" w:after="80"/>
        <w:pBdr>
          <w:bottom w:val="single" w:sz="6" w:space="4" w:color="1E63D4"/>
        </w:pBdr>
      </w:pPr>
      <w:r>
        <w:rPr>
          <w:rFonts w:ascii="Calibri" w:hAnsi="Calibri"/>
          <w:b/>
          <w:color w:val="061A30"/>
          <w:sz w:val="36"/>
        </w:rPr>
        <w:t>CAPÍTULO 4: TOPOLOGÍA DEL REPOSITORIO PURGADO v6.0</w:t>
      </w:r>
    </w:p>
    <w:p>
      <w:pPr>
        <w:spacing w:before="0" w:after="100"/>
      </w:pPr>
      <w:r>
        <w:rPr>
          <w:rFonts w:ascii="Calibri" w:hAnsi="Calibri"/>
          <w:b w:val="0"/>
          <w:i w:val="0"/>
          <w:color w:val="1F2D3D"/>
          <w:sz w:val="21"/>
        </w:rPr>
        <w:t>Tras la refactorización de producción v6.0, el repositorio quedó limpio de caches, archivos temporales y dependencias no versionables. La estructura refleja una separación estricta por dominio de responsabilidad:</w:t>
      </w:r>
    </w:p>
    <w:tbl>
      <w:tblPr>
        <w:tblStyle w:val="TableGrid"/>
        <w:tblW w:type="auto" w:w="0"/>
        <w:jc w:val="left"/>
        <w:tblLook w:firstColumn="1" w:firstRow="1" w:lastColumn="0" w:lastRow="0" w:noHBand="0" w:noVBand="1" w:val="04A0"/>
      </w:tblPr>
      <w:tblGrid>
        <w:gridCol w:w="4561"/>
        <w:gridCol w:w="4561"/>
      </w:tblGrid>
      <w:tr>
        <w:tc>
          <w:tcPr>
            <w:tcW w:type="dxa" w:w="2835"/>
            <w:vAlign w:val="center"/>
            <w:shd w:val="clear" w:color="auto" w:fill="1E63D4"/>
          </w:tcPr>
          <w:p>
            <w:pPr>
              <w:spacing w:before="40" w:after="40"/>
              <w:jc w:val="center"/>
            </w:pPr>
            <w:r>
              <w:rPr>
                <w:rFonts w:ascii="Calibri" w:hAnsi="Calibri"/>
                <w:b/>
                <w:i w:val="0"/>
                <w:color w:val="FFFFFF"/>
                <w:sz w:val="18"/>
              </w:rPr>
              <w:t>Ruta</w:t>
            </w:r>
          </w:p>
        </w:tc>
        <w:tc>
          <w:tcPr>
            <w:tcW w:type="dxa" w:w="6520"/>
            <w:vAlign w:val="center"/>
            <w:shd w:val="clear" w:color="auto" w:fill="1E63D4"/>
          </w:tcPr>
          <w:p>
            <w:pPr>
              <w:spacing w:before="40" w:after="40"/>
              <w:jc w:val="center"/>
            </w:pPr>
            <w:r>
              <w:rPr>
                <w:rFonts w:ascii="Calibri" w:hAnsi="Calibri"/>
                <w:b/>
                <w:i w:val="0"/>
                <w:color w:val="FFFFFF"/>
                <w:sz w:val="18"/>
              </w:rPr>
              <w:t>Descripción</w:t>
            </w:r>
          </w:p>
        </w:tc>
      </w:tr>
      <w:tr>
        <w:tc>
          <w:tcPr>
            <w:tcW w:type="dxa" w:w="2835"/>
            <w:vAlign w:val="center"/>
            <w:shd w:val="clear" w:color="auto" w:fill="F0F4F8"/>
          </w:tcPr>
          <w:p>
            <w:pPr>
              <w:spacing w:before="40" w:after="40"/>
              <w:jc w:val="left"/>
            </w:pPr>
            <w:r>
              <w:rPr>
                <w:rFonts w:ascii="Calibri" w:hAnsi="Calibri"/>
                <w:b/>
                <w:i w:val="0"/>
                <w:color w:val="1F2D3D"/>
                <w:sz w:val="19"/>
              </w:rPr>
              <w:t>frontend/</w:t>
            </w:r>
          </w:p>
        </w:tc>
        <w:tc>
          <w:tcPr>
            <w:tcW w:type="dxa" w:w="6520"/>
            <w:vAlign w:val="center"/>
            <w:shd w:val="clear" w:color="auto" w:fill="F0F4F8"/>
          </w:tcPr>
          <w:p>
            <w:pPr>
              <w:spacing w:before="40" w:after="40"/>
              <w:jc w:val="left"/>
            </w:pPr>
            <w:r>
              <w:rPr>
                <w:rFonts w:ascii="Calibri" w:hAnsi="Calibri"/>
                <w:b w:val="0"/>
                <w:i w:val="0"/>
                <w:color w:val="1F2D3D"/>
                <w:sz w:val="19"/>
              </w:rPr>
              <w:t>Capa de Presentación — Next.js 14, TypeScript, React</w:t>
            </w:r>
          </w:p>
        </w:tc>
      </w:tr>
      <w:tr>
        <w:tc>
          <w:tcPr>
            <w:tcW w:type="dxa" w:w="2835"/>
            <w:vAlign w:val="center"/>
            <w:shd w:val="clear" w:color="auto" w:fill="FFFFFF"/>
          </w:tcPr>
          <w:p>
            <w:pPr>
              <w:spacing w:before="40" w:after="40"/>
              <w:jc w:val="left"/>
            </w:pPr>
            <w:r>
              <w:rPr>
                <w:rFonts w:ascii="Calibri" w:hAnsi="Calibri"/>
                <w:b/>
                <w:i w:val="0"/>
                <w:color w:val="1F2D3D"/>
                <w:sz w:val="19"/>
              </w:rPr>
              <w:t xml:space="preserve">  src/app/</w:t>
            </w:r>
          </w:p>
        </w:tc>
        <w:tc>
          <w:tcPr>
            <w:tcW w:type="dxa" w:w="6520"/>
            <w:vAlign w:val="center"/>
            <w:shd w:val="clear" w:color="auto" w:fill="FFFFFF"/>
          </w:tcPr>
          <w:p>
            <w:pPr>
              <w:spacing w:before="40" w:after="40"/>
              <w:jc w:val="left"/>
            </w:pPr>
            <w:r>
              <w:rPr>
                <w:rFonts w:ascii="Calibri" w:hAnsi="Calibri"/>
                <w:b w:val="0"/>
                <w:i w:val="0"/>
                <w:color w:val="1F2D3D"/>
                <w:sz w:val="19"/>
              </w:rPr>
              <w:t>Root layout y página única (SPA)</w:t>
            </w:r>
          </w:p>
        </w:tc>
      </w:tr>
      <w:tr>
        <w:tc>
          <w:tcPr>
            <w:tcW w:type="dxa" w:w="2835"/>
            <w:vAlign w:val="center"/>
            <w:shd w:val="clear" w:color="auto" w:fill="F0F4F8"/>
          </w:tcPr>
          <w:p>
            <w:pPr>
              <w:spacing w:before="40" w:after="40"/>
              <w:jc w:val="left"/>
            </w:pPr>
            <w:r>
              <w:rPr>
                <w:rFonts w:ascii="Calibri" w:hAnsi="Calibri"/>
                <w:b/>
                <w:i w:val="0"/>
                <w:color w:val="1F2D3D"/>
                <w:sz w:val="19"/>
              </w:rPr>
              <w:t xml:space="preserve">  src/components/</w:t>
            </w:r>
          </w:p>
        </w:tc>
        <w:tc>
          <w:tcPr>
            <w:tcW w:type="dxa" w:w="6520"/>
            <w:vAlign w:val="center"/>
            <w:shd w:val="clear" w:color="auto" w:fill="F0F4F8"/>
          </w:tcPr>
          <w:p>
            <w:pPr>
              <w:spacing w:before="40" w:after="40"/>
              <w:jc w:val="left"/>
            </w:pPr>
            <w:r>
              <w:rPr>
                <w:rFonts w:ascii="Calibri" w:hAnsi="Calibri"/>
                <w:b w:val="0"/>
                <w:i w:val="0"/>
                <w:color w:val="1F2D3D"/>
                <w:sz w:val="19"/>
              </w:rPr>
              <w:t>8 componentes: Navbar, UploadZone, AnalysisProgress, ResultCard, ForensicPanel, MetadataPanel, OsintPanel, HistorySection</w:t>
            </w:r>
          </w:p>
        </w:tc>
      </w:tr>
      <w:tr>
        <w:tc>
          <w:tcPr>
            <w:tcW w:type="dxa" w:w="2835"/>
            <w:vAlign w:val="center"/>
            <w:shd w:val="clear" w:color="auto" w:fill="FFFFFF"/>
          </w:tcPr>
          <w:p>
            <w:pPr>
              <w:spacing w:before="40" w:after="40"/>
              <w:jc w:val="left"/>
            </w:pPr>
            <w:r>
              <w:rPr>
                <w:rFonts w:ascii="Calibri" w:hAnsi="Calibri"/>
                <w:b/>
                <w:i w:val="0"/>
                <w:color w:val="1F2D3D"/>
                <w:sz w:val="19"/>
              </w:rPr>
              <w:t xml:space="preserve">  src/lib/api.ts</w:t>
            </w:r>
          </w:p>
        </w:tc>
        <w:tc>
          <w:tcPr>
            <w:tcW w:type="dxa" w:w="6520"/>
            <w:vAlign w:val="center"/>
            <w:shd w:val="clear" w:color="auto" w:fill="FFFFFF"/>
          </w:tcPr>
          <w:p>
            <w:pPr>
              <w:spacing w:before="40" w:after="40"/>
              <w:jc w:val="left"/>
            </w:pPr>
            <w:r>
              <w:rPr>
                <w:rFonts w:ascii="Calibri" w:hAnsi="Calibri"/>
                <w:b w:val="0"/>
                <w:i w:val="0"/>
                <w:color w:val="1F2D3D"/>
                <w:sz w:val="19"/>
              </w:rPr>
              <w:t>Cliente Axios con normalización de estados Celery y polling automático</w:t>
            </w:r>
          </w:p>
        </w:tc>
      </w:tr>
      <w:tr>
        <w:tc>
          <w:tcPr>
            <w:tcW w:type="dxa" w:w="2835"/>
            <w:vAlign w:val="center"/>
            <w:shd w:val="clear" w:color="auto" w:fill="F0F4F8"/>
          </w:tcPr>
          <w:p>
            <w:pPr>
              <w:spacing w:before="40" w:after="40"/>
              <w:jc w:val="left"/>
            </w:pPr>
            <w:r>
              <w:rPr>
                <w:rFonts w:ascii="Calibri" w:hAnsi="Calibri"/>
                <w:b/>
                <w:i w:val="0"/>
                <w:color w:val="1F2D3D"/>
                <w:sz w:val="19"/>
              </w:rPr>
              <w:t xml:space="preserve">  src/types/index.ts</w:t>
            </w:r>
          </w:p>
        </w:tc>
        <w:tc>
          <w:tcPr>
            <w:tcW w:type="dxa" w:w="6520"/>
            <w:vAlign w:val="center"/>
            <w:shd w:val="clear" w:color="auto" w:fill="F0F4F8"/>
          </w:tcPr>
          <w:p>
            <w:pPr>
              <w:spacing w:before="40" w:after="40"/>
              <w:jc w:val="left"/>
            </w:pPr>
            <w:r>
              <w:rPr>
                <w:rFonts w:ascii="Calibri" w:hAnsi="Calibri"/>
                <w:b w:val="0"/>
                <w:i w:val="0"/>
                <w:color w:val="1F2D3D"/>
                <w:sz w:val="19"/>
              </w:rPr>
              <w:t>Interfaces TypeScript: AnalysisResult, SemanticAnalysis, CustodySeal</w:t>
            </w:r>
          </w:p>
        </w:tc>
      </w:tr>
      <w:tr>
        <w:tc>
          <w:tcPr>
            <w:tcW w:type="dxa" w:w="2835"/>
            <w:vAlign w:val="center"/>
            <w:shd w:val="clear" w:color="auto" w:fill="FFFFFF"/>
          </w:tcPr>
          <w:p>
            <w:pPr>
              <w:spacing w:before="40" w:after="40"/>
              <w:jc w:val="left"/>
            </w:pPr>
            <w:r>
              <w:rPr>
                <w:rFonts w:ascii="Calibri" w:hAnsi="Calibri"/>
                <w:b/>
                <w:i w:val="0"/>
                <w:color w:val="1F2D3D"/>
                <w:sz w:val="19"/>
              </w:rPr>
              <w:t xml:space="preserve">  public/_redirects</w:t>
            </w:r>
          </w:p>
        </w:tc>
        <w:tc>
          <w:tcPr>
            <w:tcW w:type="dxa" w:w="6520"/>
            <w:vAlign w:val="center"/>
            <w:shd w:val="clear" w:color="auto" w:fill="FFFFFF"/>
          </w:tcPr>
          <w:p>
            <w:pPr>
              <w:spacing w:before="40" w:after="40"/>
              <w:jc w:val="left"/>
            </w:pPr>
            <w:r>
              <w:rPr>
                <w:rFonts w:ascii="Calibri" w:hAnsi="Calibri"/>
                <w:b w:val="0"/>
                <w:i w:val="0"/>
                <w:color w:val="1F2D3D"/>
                <w:sz w:val="19"/>
              </w:rPr>
              <w:t>SPA fallback Netlify: /* /index.html 200</w:t>
            </w:r>
          </w:p>
        </w:tc>
      </w:tr>
      <w:tr>
        <w:tc>
          <w:tcPr>
            <w:tcW w:type="dxa" w:w="2835"/>
            <w:vAlign w:val="center"/>
            <w:shd w:val="clear" w:color="auto" w:fill="F0F4F8"/>
          </w:tcPr>
          <w:p>
            <w:pPr>
              <w:spacing w:before="40" w:after="40"/>
              <w:jc w:val="left"/>
            </w:pPr>
            <w:r>
              <w:rPr>
                <w:rFonts w:ascii="Calibri" w:hAnsi="Calibri"/>
                <w:b/>
                <w:i w:val="0"/>
                <w:color w:val="1F2D3D"/>
                <w:sz w:val="19"/>
              </w:rPr>
              <w:t xml:space="preserve">  netlify.toml</w:t>
            </w:r>
          </w:p>
        </w:tc>
        <w:tc>
          <w:tcPr>
            <w:tcW w:type="dxa" w:w="6520"/>
            <w:vAlign w:val="center"/>
            <w:shd w:val="clear" w:color="auto" w:fill="F0F4F8"/>
          </w:tcPr>
          <w:p>
            <w:pPr>
              <w:spacing w:before="40" w:after="40"/>
              <w:jc w:val="left"/>
            </w:pPr>
            <w:r>
              <w:rPr>
                <w:rFonts w:ascii="Calibri" w:hAnsi="Calibri"/>
                <w:b w:val="0"/>
                <w:i w:val="0"/>
                <w:color w:val="1F2D3D"/>
                <w:sz w:val="19"/>
              </w:rPr>
              <w:t>Build config: publish='out', NEXT_PUBLIC_API_URL embebida</w:t>
            </w:r>
          </w:p>
        </w:tc>
      </w:tr>
      <w:tr>
        <w:tc>
          <w:tcPr>
            <w:tcW w:type="dxa" w:w="2835"/>
            <w:vAlign w:val="center"/>
            <w:shd w:val="clear" w:color="auto" w:fill="FFFFFF"/>
          </w:tcPr>
          <w:p>
            <w:pPr>
              <w:spacing w:before="40" w:after="40"/>
              <w:jc w:val="left"/>
            </w:pPr>
            <w:r>
              <w:rPr>
                <w:rFonts w:ascii="Calibri" w:hAnsi="Calibri"/>
                <w:b/>
                <w:i w:val="0"/>
                <w:color w:val="1F2D3D"/>
                <w:sz w:val="19"/>
              </w:rPr>
              <w:t xml:space="preserve">  next.config.js</w:t>
            </w:r>
          </w:p>
        </w:tc>
        <w:tc>
          <w:tcPr>
            <w:tcW w:type="dxa" w:w="6520"/>
            <w:vAlign w:val="center"/>
            <w:shd w:val="clear" w:color="auto" w:fill="FFFFFF"/>
          </w:tcPr>
          <w:p>
            <w:pPr>
              <w:spacing w:before="40" w:after="40"/>
              <w:jc w:val="left"/>
            </w:pPr>
            <w:r>
              <w:rPr>
                <w:rFonts w:ascii="Calibri" w:hAnsi="Calibri"/>
                <w:b w:val="0"/>
                <w:i w:val="0"/>
                <w:color w:val="1F2D3D"/>
                <w:sz w:val="19"/>
              </w:rPr>
              <w:t>output:'export', trailingSlash:true, images.unoptimized</w:t>
            </w:r>
          </w:p>
        </w:tc>
      </w:tr>
      <w:tr>
        <w:tc>
          <w:tcPr>
            <w:tcW w:type="dxa" w:w="2835"/>
            <w:vAlign w:val="center"/>
            <w:shd w:val="clear" w:color="auto" w:fill="F0F4F8"/>
          </w:tcPr>
          <w:p>
            <w:pPr>
              <w:spacing w:before="40" w:after="40"/>
              <w:jc w:val="left"/>
            </w:pPr>
            <w:r>
              <w:rPr>
                <w:rFonts w:ascii="Calibri" w:hAnsi="Calibri"/>
                <w:b/>
                <w:i w:val="0"/>
                <w:color w:val="1F2D3D"/>
                <w:sz w:val="19"/>
              </w:rPr>
              <w:t>backend/</w:t>
            </w:r>
          </w:p>
        </w:tc>
        <w:tc>
          <w:tcPr>
            <w:tcW w:type="dxa" w:w="6520"/>
            <w:vAlign w:val="center"/>
            <w:shd w:val="clear" w:color="auto" w:fill="F0F4F8"/>
          </w:tcPr>
          <w:p>
            <w:pPr>
              <w:spacing w:before="40" w:after="40"/>
              <w:jc w:val="left"/>
            </w:pPr>
            <w:r>
              <w:rPr>
                <w:rFonts w:ascii="Calibri" w:hAnsi="Calibri"/>
                <w:b w:val="0"/>
                <w:i w:val="0"/>
                <w:color w:val="1F2D3D"/>
                <w:sz w:val="19"/>
              </w:rPr>
              <w:t>Capa de Orquestación + Worker GPU — Python 3.13</w:t>
            </w:r>
          </w:p>
        </w:tc>
      </w:tr>
      <w:tr>
        <w:tc>
          <w:tcPr>
            <w:tcW w:type="dxa" w:w="2835"/>
            <w:vAlign w:val="center"/>
            <w:shd w:val="clear" w:color="auto" w:fill="FFFFFF"/>
          </w:tcPr>
          <w:p>
            <w:pPr>
              <w:spacing w:before="40" w:after="40"/>
              <w:jc w:val="left"/>
            </w:pPr>
            <w:r>
              <w:rPr>
                <w:rFonts w:ascii="Calibri" w:hAnsi="Calibri"/>
                <w:b/>
                <w:i w:val="0"/>
                <w:color w:val="1F2D3D"/>
                <w:sz w:val="19"/>
              </w:rPr>
              <w:t xml:space="preserve">  app/main.py</w:t>
            </w:r>
          </w:p>
        </w:tc>
        <w:tc>
          <w:tcPr>
            <w:tcW w:type="dxa" w:w="6520"/>
            <w:vAlign w:val="center"/>
            <w:shd w:val="clear" w:color="auto" w:fill="FFFFFF"/>
          </w:tcPr>
          <w:p>
            <w:pPr>
              <w:spacing w:before="40" w:after="40"/>
              <w:jc w:val="left"/>
            </w:pPr>
            <w:r>
              <w:rPr>
                <w:rFonts w:ascii="Calibri" w:hAnsi="Calibri"/>
                <w:b w:val="0"/>
                <w:i w:val="0"/>
                <w:color w:val="1F2D3D"/>
                <w:sz w:val="19"/>
              </w:rPr>
              <w:t>FastAPI entry point con lifespan condicional (API_ONLY flag)</w:t>
            </w:r>
          </w:p>
        </w:tc>
      </w:tr>
      <w:tr>
        <w:tc>
          <w:tcPr>
            <w:tcW w:type="dxa" w:w="2835"/>
            <w:vAlign w:val="center"/>
            <w:shd w:val="clear" w:color="auto" w:fill="F0F4F8"/>
          </w:tcPr>
          <w:p>
            <w:pPr>
              <w:spacing w:before="40" w:after="40"/>
              <w:jc w:val="left"/>
            </w:pPr>
            <w:r>
              <w:rPr>
                <w:rFonts w:ascii="Calibri" w:hAnsi="Calibri"/>
                <w:b/>
                <w:i w:val="0"/>
                <w:color w:val="1F2D3D"/>
                <w:sz w:val="19"/>
              </w:rPr>
              <w:t xml:space="preserve">  app/config.py</w:t>
            </w:r>
          </w:p>
        </w:tc>
        <w:tc>
          <w:tcPr>
            <w:tcW w:type="dxa" w:w="6520"/>
            <w:vAlign w:val="center"/>
            <w:shd w:val="clear" w:color="auto" w:fill="F0F4F8"/>
          </w:tcPr>
          <w:p>
            <w:pPr>
              <w:spacing w:before="40" w:after="40"/>
              <w:jc w:val="left"/>
            </w:pPr>
            <w:r>
              <w:rPr>
                <w:rFonts w:ascii="Calibri" w:hAnsi="Calibri"/>
                <w:b w:val="0"/>
                <w:i w:val="0"/>
                <w:color w:val="1F2D3D"/>
                <w:sz w:val="19"/>
              </w:rPr>
              <w:t>Settings Pydantic: API_ONLY, REDIS_URL, CORS, UPLOAD_DIR</w:t>
            </w:r>
          </w:p>
        </w:tc>
      </w:tr>
      <w:tr>
        <w:tc>
          <w:tcPr>
            <w:tcW w:type="dxa" w:w="2835"/>
            <w:vAlign w:val="center"/>
            <w:shd w:val="clear" w:color="auto" w:fill="FFFFFF"/>
          </w:tcPr>
          <w:p>
            <w:pPr>
              <w:spacing w:before="40" w:after="40"/>
              <w:jc w:val="left"/>
            </w:pPr>
            <w:r>
              <w:rPr>
                <w:rFonts w:ascii="Calibri" w:hAnsi="Calibri"/>
                <w:b/>
                <w:i w:val="0"/>
                <w:color w:val="1F2D3D"/>
                <w:sz w:val="19"/>
              </w:rPr>
              <w:t xml:space="preserve">  app/celery_app.py</w:t>
            </w:r>
          </w:p>
        </w:tc>
        <w:tc>
          <w:tcPr>
            <w:tcW w:type="dxa" w:w="6520"/>
            <w:vAlign w:val="center"/>
            <w:shd w:val="clear" w:color="auto" w:fill="FFFFFF"/>
          </w:tcPr>
          <w:p>
            <w:pPr>
              <w:spacing w:before="40" w:after="40"/>
              <w:jc w:val="left"/>
            </w:pPr>
            <w:r>
              <w:rPr>
                <w:rFonts w:ascii="Calibri" w:hAnsi="Calibri"/>
                <w:b w:val="0"/>
                <w:i w:val="0"/>
                <w:color w:val="1F2D3D"/>
                <w:sz w:val="19"/>
              </w:rPr>
              <w:t>Broker Aiven, 3 colas (images/videos/default), serialización JSON</w:t>
            </w:r>
          </w:p>
        </w:tc>
      </w:tr>
      <w:tr>
        <w:tc>
          <w:tcPr>
            <w:tcW w:type="dxa" w:w="2835"/>
            <w:vAlign w:val="center"/>
            <w:shd w:val="clear" w:color="auto" w:fill="F0F4F8"/>
          </w:tcPr>
          <w:p>
            <w:pPr>
              <w:spacing w:before="40" w:after="40"/>
              <w:jc w:val="left"/>
            </w:pPr>
            <w:r>
              <w:rPr>
                <w:rFonts w:ascii="Calibri" w:hAnsi="Calibri"/>
                <w:b/>
                <w:i w:val="0"/>
                <w:color w:val="1F2D3D"/>
                <w:sz w:val="19"/>
              </w:rPr>
              <w:t xml:space="preserve">  app/api/v1/routes.py</w:t>
            </w:r>
          </w:p>
        </w:tc>
        <w:tc>
          <w:tcPr>
            <w:tcW w:type="dxa" w:w="6520"/>
            <w:vAlign w:val="center"/>
            <w:shd w:val="clear" w:color="auto" w:fill="F0F4F8"/>
          </w:tcPr>
          <w:p>
            <w:pPr>
              <w:spacing w:before="40" w:after="40"/>
              <w:jc w:val="left"/>
            </w:pPr>
            <w:r>
              <w:rPr>
                <w:rFonts w:ascii="Calibri" w:hAnsi="Calibri"/>
                <w:b w:val="0"/>
                <w:i w:val="0"/>
                <w:color w:val="1F2D3D"/>
                <w:sz w:val="19"/>
              </w:rPr>
              <w:t>Endpoints producción cloud: analyze, tasks, health, history</w:t>
            </w:r>
          </w:p>
        </w:tc>
      </w:tr>
      <w:tr>
        <w:tc>
          <w:tcPr>
            <w:tcW w:type="dxa" w:w="2835"/>
            <w:vAlign w:val="center"/>
            <w:shd w:val="clear" w:color="auto" w:fill="FFFFFF"/>
          </w:tcPr>
          <w:p>
            <w:pPr>
              <w:spacing w:before="40" w:after="40"/>
              <w:jc w:val="left"/>
            </w:pPr>
            <w:r>
              <w:rPr>
                <w:rFonts w:ascii="Calibri" w:hAnsi="Calibri"/>
                <w:b/>
                <w:i w:val="0"/>
                <w:color w:val="1F2D3D"/>
                <w:sz w:val="19"/>
              </w:rPr>
              <w:t xml:space="preserve">  app/models/</w:t>
            </w:r>
          </w:p>
        </w:tc>
        <w:tc>
          <w:tcPr>
            <w:tcW w:type="dxa" w:w="6520"/>
            <w:vAlign w:val="center"/>
            <w:shd w:val="clear" w:color="auto" w:fill="FFFFFF"/>
          </w:tcPr>
          <w:p>
            <w:pPr>
              <w:spacing w:before="40" w:after="40"/>
              <w:jc w:val="left"/>
            </w:pPr>
            <w:r>
              <w:rPr>
                <w:rFonts w:ascii="Calibri" w:hAnsi="Calibri"/>
                <w:b w:val="0"/>
                <w:i w:val="0"/>
                <w:color w:val="1F2D3D"/>
                <w:sz w:val="19"/>
              </w:rPr>
              <w:t>5 modelos IA + MTCNN + XGBoost + OOD detector (singletons GPU)</w:t>
            </w:r>
          </w:p>
        </w:tc>
      </w:tr>
      <w:tr>
        <w:tc>
          <w:tcPr>
            <w:tcW w:type="dxa" w:w="2835"/>
            <w:vAlign w:val="center"/>
            <w:shd w:val="clear" w:color="auto" w:fill="F0F4F8"/>
          </w:tcPr>
          <w:p>
            <w:pPr>
              <w:spacing w:before="40" w:after="40"/>
              <w:jc w:val="left"/>
            </w:pPr>
            <w:r>
              <w:rPr>
                <w:rFonts w:ascii="Calibri" w:hAnsi="Calibri"/>
                <w:b/>
                <w:i w:val="0"/>
                <w:color w:val="1F2D3D"/>
                <w:sz w:val="19"/>
              </w:rPr>
              <w:t xml:space="preserve">  app/services/</w:t>
            </w:r>
          </w:p>
        </w:tc>
        <w:tc>
          <w:tcPr>
            <w:tcW w:type="dxa" w:w="6520"/>
            <w:vAlign w:val="center"/>
            <w:shd w:val="clear" w:color="auto" w:fill="F0F4F8"/>
          </w:tcPr>
          <w:p>
            <w:pPr>
              <w:spacing w:before="40" w:after="40"/>
              <w:jc w:val="left"/>
            </w:pPr>
            <w:r>
              <w:rPr>
                <w:rFonts w:ascii="Calibri" w:hAnsi="Calibri"/>
                <w:b w:val="0"/>
                <w:i w:val="0"/>
                <w:color w:val="1F2D3D"/>
                <w:sz w:val="19"/>
              </w:rPr>
              <w:t>Pipelines imagen/video, LLaVA semántico, HMAC custodia, EXIF</w:t>
            </w:r>
          </w:p>
        </w:tc>
      </w:tr>
      <w:tr>
        <w:tc>
          <w:tcPr>
            <w:tcW w:type="dxa" w:w="2835"/>
            <w:vAlign w:val="center"/>
            <w:shd w:val="clear" w:color="auto" w:fill="FFFFFF"/>
          </w:tcPr>
          <w:p>
            <w:pPr>
              <w:spacing w:before="40" w:after="40"/>
              <w:jc w:val="left"/>
            </w:pPr>
            <w:r>
              <w:rPr>
                <w:rFonts w:ascii="Calibri" w:hAnsi="Calibri"/>
                <w:b/>
                <w:i w:val="0"/>
                <w:color w:val="1F2D3D"/>
                <w:sz w:val="19"/>
              </w:rPr>
              <w:t xml:space="preserve">  app/tasks/analysis_tasks.py</w:t>
            </w:r>
          </w:p>
        </w:tc>
        <w:tc>
          <w:tcPr>
            <w:tcW w:type="dxa" w:w="6520"/>
            <w:vAlign w:val="center"/>
            <w:shd w:val="clear" w:color="auto" w:fill="FFFFFF"/>
          </w:tcPr>
          <w:p>
            <w:pPr>
              <w:spacing w:before="40" w:after="40"/>
              <w:jc w:val="left"/>
            </w:pPr>
            <w:r>
              <w:rPr>
                <w:rFonts w:ascii="Calibri" w:hAnsi="Calibri"/>
                <w:b w:val="0"/>
                <w:i w:val="0"/>
                <w:color w:val="1F2D3D"/>
                <w:sz w:val="19"/>
              </w:rPr>
              <w:t>Celery tasks con base64 payload y retry logic (max_retries=2)</w:t>
            </w:r>
          </w:p>
        </w:tc>
      </w:tr>
      <w:tr>
        <w:tc>
          <w:tcPr>
            <w:tcW w:type="dxa" w:w="2835"/>
            <w:vAlign w:val="center"/>
            <w:shd w:val="clear" w:color="auto" w:fill="F0F4F8"/>
          </w:tcPr>
          <w:p>
            <w:pPr>
              <w:spacing w:before="40" w:after="40"/>
              <w:jc w:val="left"/>
            </w:pPr>
            <w:r>
              <w:rPr>
                <w:rFonts w:ascii="Calibri" w:hAnsi="Calibri"/>
                <w:b/>
                <w:i w:val="0"/>
                <w:color w:val="1F2D3D"/>
                <w:sz w:val="19"/>
              </w:rPr>
              <w:t xml:space="preserve">  requirements.txt</w:t>
            </w:r>
          </w:p>
        </w:tc>
        <w:tc>
          <w:tcPr>
            <w:tcW w:type="dxa" w:w="6520"/>
            <w:vAlign w:val="center"/>
            <w:shd w:val="clear" w:color="auto" w:fill="F0F4F8"/>
          </w:tcPr>
          <w:p>
            <w:pPr>
              <w:spacing w:before="40" w:after="40"/>
              <w:jc w:val="left"/>
            </w:pPr>
            <w:r>
              <w:rPr>
                <w:rFonts w:ascii="Calibri" w:hAnsi="Calibri"/>
                <w:b w:val="0"/>
                <w:i w:val="0"/>
                <w:color w:val="1F2D3D"/>
                <w:sz w:val="19"/>
              </w:rPr>
              <w:t>Deps completas GPU: torch + transformers + bitsandbytes + opencv</w:t>
            </w:r>
          </w:p>
        </w:tc>
      </w:tr>
      <w:tr>
        <w:tc>
          <w:tcPr>
            <w:tcW w:type="dxa" w:w="2835"/>
            <w:vAlign w:val="center"/>
            <w:shd w:val="clear" w:color="auto" w:fill="FFFFFF"/>
          </w:tcPr>
          <w:p>
            <w:pPr>
              <w:spacing w:before="40" w:after="40"/>
              <w:jc w:val="left"/>
            </w:pPr>
            <w:r>
              <w:rPr>
                <w:rFonts w:ascii="Calibri" w:hAnsi="Calibri"/>
                <w:b/>
                <w:i w:val="0"/>
                <w:color w:val="1F2D3D"/>
                <w:sz w:val="19"/>
              </w:rPr>
              <w:t xml:space="preserve">  requirements-api.txt</w:t>
            </w:r>
          </w:p>
        </w:tc>
        <w:tc>
          <w:tcPr>
            <w:tcW w:type="dxa" w:w="6520"/>
            <w:vAlign w:val="center"/>
            <w:shd w:val="clear" w:color="auto" w:fill="FFFFFF"/>
          </w:tcPr>
          <w:p>
            <w:pPr>
              <w:spacing w:before="40" w:after="40"/>
              <w:jc w:val="left"/>
            </w:pPr>
            <w:r>
              <w:rPr>
                <w:rFonts w:ascii="Calibri" w:hAnsi="Calibri"/>
                <w:b w:val="0"/>
                <w:i w:val="0"/>
                <w:color w:val="1F2D3D"/>
                <w:sz w:val="19"/>
              </w:rPr>
              <w:t>Deps sin GPU para Render: FastAPI + Celery + Redis (~180 MB)</w:t>
            </w:r>
          </w:p>
        </w:tc>
      </w:tr>
      <w:tr>
        <w:tc>
          <w:tcPr>
            <w:tcW w:type="dxa" w:w="2835"/>
            <w:vAlign w:val="center"/>
            <w:shd w:val="clear" w:color="auto" w:fill="F0F4F8"/>
          </w:tcPr>
          <w:p>
            <w:pPr>
              <w:spacing w:before="40" w:after="40"/>
              <w:jc w:val="left"/>
            </w:pPr>
            <w:r>
              <w:rPr>
                <w:rFonts w:ascii="Calibri" w:hAnsi="Calibri"/>
                <w:b/>
                <w:i w:val="0"/>
                <w:color w:val="1F2D3D"/>
                <w:sz w:val="19"/>
              </w:rPr>
              <w:t xml:space="preserve">  Dockerfile</w:t>
            </w:r>
          </w:p>
        </w:tc>
        <w:tc>
          <w:tcPr>
            <w:tcW w:type="dxa" w:w="6520"/>
            <w:vAlign w:val="center"/>
            <w:shd w:val="clear" w:color="auto" w:fill="F0F4F8"/>
          </w:tcPr>
          <w:p>
            <w:pPr>
              <w:spacing w:before="40" w:after="40"/>
              <w:jc w:val="left"/>
            </w:pPr>
            <w:r>
              <w:rPr>
                <w:rFonts w:ascii="Calibri" w:hAnsi="Calibri"/>
                <w:b w:val="0"/>
                <w:i w:val="0"/>
                <w:color w:val="1F2D3D"/>
                <w:sz w:val="19"/>
              </w:rPr>
              <w:t>python:3.13-slim, API_ONLY=true, &lt; 185 MB imagen final</w:t>
            </w:r>
          </w:p>
        </w:tc>
      </w:tr>
      <w:tr>
        <w:tc>
          <w:tcPr>
            <w:tcW w:type="dxa" w:w="2835"/>
            <w:vAlign w:val="center"/>
            <w:shd w:val="clear" w:color="auto" w:fill="FFFFFF"/>
          </w:tcPr>
          <w:p>
            <w:pPr>
              <w:spacing w:before="40" w:after="40"/>
              <w:jc w:val="left"/>
            </w:pPr>
            <w:r>
              <w:rPr>
                <w:rFonts w:ascii="Calibri" w:hAnsi="Calibri"/>
                <w:b/>
                <w:i w:val="0"/>
                <w:color w:val="1F2D3D"/>
                <w:sz w:val="19"/>
              </w:rPr>
              <w:t>reports/</w:t>
            </w:r>
          </w:p>
        </w:tc>
        <w:tc>
          <w:tcPr>
            <w:tcW w:type="dxa" w:w="6520"/>
            <w:vAlign w:val="center"/>
            <w:shd w:val="clear" w:color="auto" w:fill="FFFFFF"/>
          </w:tcPr>
          <w:p>
            <w:pPr>
              <w:spacing w:before="40" w:after="40"/>
              <w:jc w:val="left"/>
            </w:pPr>
            <w:r>
              <w:rPr>
                <w:rFonts w:ascii="Calibri" w:hAnsi="Calibri"/>
                <w:b w:val="0"/>
                <w:i w:val="0"/>
                <w:color w:val="1F2D3D"/>
                <w:sz w:val="19"/>
              </w:rPr>
              <w:t>Reportes de análisis (vacío en Git — auto-generado en runtime)</w:t>
            </w:r>
          </w:p>
        </w:tc>
      </w:tr>
      <w:tr>
        <w:tc>
          <w:tcPr>
            <w:tcW w:type="dxa" w:w="2835"/>
            <w:vAlign w:val="center"/>
            <w:shd w:val="clear" w:color="auto" w:fill="F0F4F8"/>
          </w:tcPr>
          <w:p>
            <w:pPr>
              <w:spacing w:before="40" w:after="40"/>
              <w:jc w:val="left"/>
            </w:pPr>
            <w:r>
              <w:rPr>
                <w:rFonts w:ascii="Calibri" w:hAnsi="Calibri"/>
                <w:b/>
                <w:i w:val="0"/>
                <w:color w:val="1F2D3D"/>
                <w:sz w:val="19"/>
              </w:rPr>
              <w:t xml:space="preserve">  tasks/</w:t>
            </w:r>
          </w:p>
        </w:tc>
        <w:tc>
          <w:tcPr>
            <w:tcW w:type="dxa" w:w="6520"/>
            <w:vAlign w:val="center"/>
            <w:shd w:val="clear" w:color="auto" w:fill="F0F4F8"/>
          </w:tcPr>
          <w:p>
            <w:pPr>
              <w:spacing w:before="40" w:after="40"/>
              <w:jc w:val="left"/>
            </w:pPr>
            <w:r>
              <w:rPr>
                <w:rFonts w:ascii="Calibri" w:hAnsi="Calibri"/>
                <w:b w:val="0"/>
                <w:i w:val="0"/>
                <w:color w:val="1F2D3D"/>
                <w:sz w:val="19"/>
              </w:rPr>
              <w:t>JSON resultados por task_id (chmod 444 — solo lectura)</w:t>
            </w:r>
          </w:p>
        </w:tc>
      </w:tr>
      <w:tr>
        <w:tc>
          <w:tcPr>
            <w:tcW w:type="dxa" w:w="2835"/>
            <w:vAlign w:val="center"/>
            <w:shd w:val="clear" w:color="auto" w:fill="FFFFFF"/>
          </w:tcPr>
          <w:p>
            <w:pPr>
              <w:spacing w:before="40" w:after="40"/>
              <w:jc w:val="left"/>
            </w:pPr>
            <w:r>
              <w:rPr>
                <w:rFonts w:ascii="Calibri" w:hAnsi="Calibri"/>
                <w:b/>
                <w:i w:val="0"/>
                <w:color w:val="1F2D3D"/>
                <w:sz w:val="19"/>
              </w:rPr>
              <w:t xml:space="preserve">  custody/</w:t>
            </w:r>
          </w:p>
        </w:tc>
        <w:tc>
          <w:tcPr>
            <w:tcW w:type="dxa" w:w="6520"/>
            <w:vAlign w:val="center"/>
            <w:shd w:val="clear" w:color="auto" w:fill="FFFFFF"/>
          </w:tcPr>
          <w:p>
            <w:pPr>
              <w:spacing w:before="40" w:after="40"/>
              <w:jc w:val="left"/>
            </w:pPr>
            <w:r>
              <w:rPr>
                <w:rFonts w:ascii="Calibri" w:hAnsi="Calibri"/>
                <w:b w:val="0"/>
                <w:i w:val="0"/>
                <w:color w:val="1F2D3D"/>
                <w:sz w:val="19"/>
              </w:rPr>
              <w:t>Sellos HMAC-SHA256 para auditoría forense</w:t>
            </w:r>
          </w:p>
        </w:tc>
      </w:tr>
      <w:tr>
        <w:tc>
          <w:tcPr>
            <w:tcW w:type="dxa" w:w="2835"/>
            <w:vAlign w:val="center"/>
            <w:shd w:val="clear" w:color="auto" w:fill="F0F4F8"/>
          </w:tcPr>
          <w:p>
            <w:pPr>
              <w:spacing w:before="40" w:after="40"/>
              <w:jc w:val="left"/>
            </w:pPr>
            <w:r>
              <w:rPr>
                <w:rFonts w:ascii="Calibri" w:hAnsi="Calibri"/>
                <w:b/>
                <w:i w:val="0"/>
                <w:color w:val="1F2D3D"/>
                <w:sz w:val="19"/>
              </w:rPr>
              <w:t>models/</w:t>
            </w:r>
          </w:p>
        </w:tc>
        <w:tc>
          <w:tcPr>
            <w:tcW w:type="dxa" w:w="6520"/>
            <w:vAlign w:val="center"/>
            <w:shd w:val="clear" w:color="auto" w:fill="F0F4F8"/>
          </w:tcPr>
          <w:p>
            <w:pPr>
              <w:spacing w:before="40" w:after="40"/>
              <w:jc w:val="left"/>
            </w:pPr>
            <w:r>
              <w:rPr>
                <w:rFonts w:ascii="Calibri" w:hAnsi="Calibri"/>
                <w:b w:val="0"/>
                <w:i w:val="0"/>
                <w:color w:val="1F2D3D"/>
                <w:sz w:val="19"/>
              </w:rPr>
              <w:t>Pesos de modelos HuggingFace (excluido de Git — varios GB)</w:t>
            </w:r>
          </w:p>
        </w:tc>
      </w:tr>
      <w:tr>
        <w:tc>
          <w:tcPr>
            <w:tcW w:type="dxa" w:w="2835"/>
            <w:vAlign w:val="center"/>
            <w:shd w:val="clear" w:color="auto" w:fill="FFFFFF"/>
          </w:tcPr>
          <w:p>
            <w:pPr>
              <w:spacing w:before="40" w:after="40"/>
              <w:jc w:val="left"/>
            </w:pPr>
            <w:r>
              <w:rPr>
                <w:rFonts w:ascii="Calibri" w:hAnsi="Calibri"/>
                <w:b/>
                <w:i w:val="0"/>
                <w:color w:val="1F2D3D"/>
                <w:sz w:val="19"/>
              </w:rPr>
              <w:t>.gitignore</w:t>
            </w:r>
          </w:p>
        </w:tc>
        <w:tc>
          <w:tcPr>
            <w:tcW w:type="dxa" w:w="6520"/>
            <w:vAlign w:val="center"/>
            <w:shd w:val="clear" w:color="auto" w:fill="FFFFFF"/>
          </w:tcPr>
          <w:p>
            <w:pPr>
              <w:spacing w:before="40" w:after="40"/>
              <w:jc w:val="left"/>
            </w:pPr>
            <w:r>
              <w:rPr>
                <w:rFonts w:ascii="Calibri" w:hAnsi="Calibri"/>
                <w:b w:val="0"/>
                <w:i w:val="0"/>
                <w:color w:val="1F2D3D"/>
                <w:sz w:val="19"/>
              </w:rPr>
              <w:t>Excluye: venv/, .env, models/, uploads/, reports/, .next/, out/</w:t>
            </w:r>
          </w:p>
        </w:tc>
      </w:tr>
      <w:tr>
        <w:tc>
          <w:tcPr>
            <w:tcW w:type="dxa" w:w="2835"/>
            <w:vAlign w:val="center"/>
            <w:shd w:val="clear" w:color="auto" w:fill="F0F4F8"/>
          </w:tcPr>
          <w:p>
            <w:pPr>
              <w:spacing w:before="40" w:after="40"/>
              <w:jc w:val="left"/>
            </w:pPr>
            <w:r>
              <w:rPr>
                <w:rFonts w:ascii="Calibri" w:hAnsi="Calibri"/>
                <w:b/>
                <w:i w:val="0"/>
                <w:color w:val="1F2D3D"/>
                <w:sz w:val="19"/>
              </w:rPr>
              <w:t>ESTRUCTURA_PROYECTO.md</w:t>
            </w:r>
          </w:p>
        </w:tc>
        <w:tc>
          <w:tcPr>
            <w:tcW w:type="dxa" w:w="6520"/>
            <w:vAlign w:val="center"/>
            <w:shd w:val="clear" w:color="auto" w:fill="F0F4F8"/>
          </w:tcPr>
          <w:p>
            <w:pPr>
              <w:spacing w:before="40" w:after="40"/>
              <w:jc w:val="left"/>
            </w:pPr>
            <w:r>
              <w:rPr>
                <w:rFonts w:ascii="Calibri" w:hAnsi="Calibri"/>
                <w:b w:val="0"/>
                <w:i w:val="0"/>
                <w:color w:val="1F2D3D"/>
                <w:sz w:val="19"/>
              </w:rPr>
              <w:t>Árbol visual del proyecto para la comisión evaluadora</w:t>
            </w:r>
          </w:p>
        </w:tc>
      </w:tr>
      <w:tr>
        <w:tc>
          <w:tcPr>
            <w:tcW w:type="dxa" w:w="2835"/>
            <w:vAlign w:val="center"/>
            <w:shd w:val="clear" w:color="auto" w:fill="FFFFFF"/>
          </w:tcPr>
          <w:p>
            <w:pPr>
              <w:spacing w:before="40" w:after="40"/>
              <w:jc w:val="left"/>
            </w:pPr>
            <w:r>
              <w:rPr>
                <w:rFonts w:ascii="Calibri" w:hAnsi="Calibri"/>
                <w:b/>
                <w:i w:val="0"/>
                <w:color w:val="1F2D3D"/>
                <w:sz w:val="19"/>
              </w:rPr>
              <w:t>START CELERY WORKER.bat</w:t>
            </w:r>
          </w:p>
        </w:tc>
        <w:tc>
          <w:tcPr>
            <w:tcW w:type="dxa" w:w="6520"/>
            <w:vAlign w:val="center"/>
            <w:shd w:val="clear" w:color="auto" w:fill="FFFFFF"/>
          </w:tcPr>
          <w:p>
            <w:pPr>
              <w:spacing w:before="40" w:after="40"/>
              <w:jc w:val="left"/>
            </w:pPr>
            <w:r>
              <w:rPr>
                <w:rFonts w:ascii="Calibri" w:hAnsi="Calibri"/>
                <w:b w:val="0"/>
                <w:i w:val="0"/>
                <w:color w:val="1F2D3D"/>
                <w:sz w:val="19"/>
              </w:rPr>
              <w:t>Script de arranque del worker GPU con verificación Redis previa</w:t>
            </w:r>
          </w:p>
        </w:tc>
      </w:tr>
    </w:tbl>
    <w:p/>
    <w:p>
      <w:r>
        <w:br w:type="page"/>
      </w:r>
    </w:p>
    <w:p>
      <w:pPr>
        <w:spacing w:before="280" w:after="80"/>
        <w:pBdr>
          <w:bottom w:val="single" w:sz="6" w:space="4" w:color="1E63D4"/>
        </w:pBdr>
      </w:pPr>
      <w:r>
        <w:rPr>
          <w:rFonts w:ascii="Calibri" w:hAnsi="Calibri"/>
          <w:b/>
          <w:color w:val="061A30"/>
          <w:sz w:val="36"/>
        </w:rPr>
        <w:t>CAPÍTULO 5: MÉTRICAS DE RENDIMIENTO Y VALIDACIÓN</w:t>
      </w:r>
    </w:p>
    <w:p>
      <w:pPr>
        <w:spacing w:before="280" w:after="80"/>
      </w:pPr>
      <w:r>
        <w:rPr>
          <w:rFonts w:ascii="Calibri" w:hAnsi="Calibri"/>
          <w:b/>
          <w:color w:val="1E63D4"/>
          <w:sz w:val="28"/>
        </w:rPr>
        <w:t>5.1 Rendimiento del Pipeline en Producción</w:t>
      </w:r>
    </w:p>
    <w:tbl>
      <w:tblPr>
        <w:tblStyle w:val="TableGrid"/>
        <w:tblW w:type="auto" w:w="0"/>
        <w:jc w:val="left"/>
        <w:tblLook w:firstColumn="1" w:firstRow="1" w:lastColumn="0" w:lastRow="0" w:noHBand="0" w:noVBand="1" w:val="04A0"/>
      </w:tblPr>
      <w:tblGrid>
        <w:gridCol w:w="3041"/>
        <w:gridCol w:w="3041"/>
        <w:gridCol w:w="3041"/>
      </w:tblGrid>
      <w:tr>
        <w:tc>
          <w:tcPr>
            <w:tcW w:type="dxa" w:w="3685"/>
            <w:vAlign w:val="center"/>
            <w:shd w:val="clear" w:color="auto" w:fill="1E63D4"/>
          </w:tcPr>
          <w:p>
            <w:pPr>
              <w:spacing w:before="40" w:after="40"/>
              <w:jc w:val="center"/>
            </w:pPr>
            <w:r>
              <w:rPr>
                <w:rFonts w:ascii="Calibri" w:hAnsi="Calibri"/>
                <w:b/>
                <w:i w:val="0"/>
                <w:color w:val="FFFFFF"/>
                <w:sz w:val="18"/>
              </w:rPr>
              <w:t>Etapa del pipeline</w:t>
            </w:r>
          </w:p>
        </w:tc>
        <w:tc>
          <w:tcPr>
            <w:tcW w:type="dxa" w:w="2268"/>
            <w:vAlign w:val="center"/>
            <w:shd w:val="clear" w:color="auto" w:fill="1E63D4"/>
          </w:tcPr>
          <w:p>
            <w:pPr>
              <w:spacing w:before="40" w:after="40"/>
              <w:jc w:val="center"/>
            </w:pPr>
            <w:r>
              <w:rPr>
                <w:rFonts w:ascii="Calibri" w:hAnsi="Calibri"/>
                <w:b/>
                <w:i w:val="0"/>
                <w:color w:val="FFFFFF"/>
                <w:sz w:val="18"/>
              </w:rPr>
              <w:t>Tiempo (imagen ~2 MB)</w:t>
            </w:r>
          </w:p>
        </w:tc>
        <w:tc>
          <w:tcPr>
            <w:tcW w:type="dxa" w:w="3402"/>
            <w:vAlign w:val="center"/>
            <w:shd w:val="clear" w:color="auto" w:fill="1E63D4"/>
          </w:tcPr>
          <w:p>
            <w:pPr>
              <w:spacing w:before="40" w:after="40"/>
              <w:jc w:val="center"/>
            </w:pPr>
            <w:r>
              <w:rPr>
                <w:rFonts w:ascii="Calibri" w:hAnsi="Calibri"/>
                <w:b/>
                <w:i w:val="0"/>
                <w:color w:val="FFFFFF"/>
                <w:sz w:val="18"/>
              </w:rPr>
              <w:t>Hardware</w:t>
            </w:r>
          </w:p>
        </w:tc>
      </w:tr>
      <w:tr>
        <w:tc>
          <w:tcPr>
            <w:tcW w:type="dxa" w:w="3685"/>
            <w:vAlign w:val="center"/>
            <w:shd w:val="clear" w:color="auto" w:fill="F0F4F8"/>
          </w:tcPr>
          <w:p>
            <w:pPr>
              <w:spacing w:before="40" w:after="40"/>
              <w:jc w:val="left"/>
            </w:pPr>
            <w:r>
              <w:rPr>
                <w:rFonts w:ascii="Calibri" w:hAnsi="Calibri"/>
                <w:b/>
                <w:i w:val="0"/>
                <w:color w:val="1F2D3D"/>
                <w:sz w:val="19"/>
              </w:rPr>
              <w:t>Upload HTTP + codificación Base64</w:t>
            </w:r>
          </w:p>
        </w:tc>
        <w:tc>
          <w:tcPr>
            <w:tcW w:type="dxa" w:w="2268"/>
            <w:vAlign w:val="center"/>
            <w:shd w:val="clear" w:color="auto" w:fill="F0F4F8"/>
          </w:tcPr>
          <w:p>
            <w:pPr>
              <w:spacing w:before="40" w:after="40"/>
              <w:jc w:val="left"/>
            </w:pPr>
            <w:r>
              <w:rPr>
                <w:rFonts w:ascii="Calibri" w:hAnsi="Calibri"/>
                <w:b w:val="0"/>
                <w:i w:val="0"/>
                <w:color w:val="1F2D3D"/>
                <w:sz w:val="19"/>
              </w:rPr>
              <w:t>~0.3 s</w:t>
            </w:r>
          </w:p>
        </w:tc>
        <w:tc>
          <w:tcPr>
            <w:tcW w:type="dxa" w:w="3402"/>
            <w:vAlign w:val="center"/>
            <w:shd w:val="clear" w:color="auto" w:fill="F0F4F8"/>
          </w:tcPr>
          <w:p>
            <w:pPr>
              <w:spacing w:before="40" w:after="40"/>
              <w:jc w:val="left"/>
            </w:pPr>
            <w:r>
              <w:rPr>
                <w:rFonts w:ascii="Calibri" w:hAnsi="Calibri"/>
                <w:b w:val="0"/>
                <w:i w:val="0"/>
                <w:color w:val="1F2D3D"/>
                <w:sz w:val="19"/>
              </w:rPr>
              <w:t>Red internet</w:t>
            </w:r>
          </w:p>
        </w:tc>
      </w:tr>
      <w:tr>
        <w:tc>
          <w:tcPr>
            <w:tcW w:type="dxa" w:w="3685"/>
            <w:vAlign w:val="center"/>
            <w:shd w:val="clear" w:color="auto" w:fill="FFFFFF"/>
          </w:tcPr>
          <w:p>
            <w:pPr>
              <w:spacing w:before="40" w:after="40"/>
              <w:jc w:val="left"/>
            </w:pPr>
            <w:r>
              <w:rPr>
                <w:rFonts w:ascii="Calibri" w:hAnsi="Calibri"/>
                <w:b/>
                <w:i w:val="0"/>
                <w:color w:val="1F2D3D"/>
                <w:sz w:val="19"/>
              </w:rPr>
              <w:t>Dispatch Celery (Aiven TLS)</w:t>
            </w:r>
          </w:p>
        </w:tc>
        <w:tc>
          <w:tcPr>
            <w:tcW w:type="dxa" w:w="2268"/>
            <w:vAlign w:val="center"/>
            <w:shd w:val="clear" w:color="auto" w:fill="FFFFFF"/>
          </w:tcPr>
          <w:p>
            <w:pPr>
              <w:spacing w:before="40" w:after="40"/>
              <w:jc w:val="left"/>
            </w:pPr>
            <w:r>
              <w:rPr>
                <w:rFonts w:ascii="Calibri" w:hAnsi="Calibri"/>
                <w:b w:val="0"/>
                <w:i w:val="0"/>
                <w:color w:val="1F2D3D"/>
                <w:sz w:val="19"/>
              </w:rPr>
              <w:t>~0.1 s</w:t>
            </w:r>
          </w:p>
        </w:tc>
        <w:tc>
          <w:tcPr>
            <w:tcW w:type="dxa" w:w="3402"/>
            <w:vAlign w:val="center"/>
            <w:shd w:val="clear" w:color="auto" w:fill="FFFFFF"/>
          </w:tcPr>
          <w:p>
            <w:pPr>
              <w:spacing w:before="40" w:after="40"/>
              <w:jc w:val="left"/>
            </w:pPr>
            <w:r>
              <w:rPr>
                <w:rFonts w:ascii="Calibri" w:hAnsi="Calibri"/>
                <w:b w:val="0"/>
                <w:i w:val="0"/>
                <w:color w:val="1F2D3D"/>
                <w:sz w:val="19"/>
              </w:rPr>
              <w:t>Red internet</w:t>
            </w:r>
          </w:p>
        </w:tc>
      </w:tr>
      <w:tr>
        <w:tc>
          <w:tcPr>
            <w:tcW w:type="dxa" w:w="3685"/>
            <w:vAlign w:val="center"/>
            <w:shd w:val="clear" w:color="auto" w:fill="F0F4F8"/>
          </w:tcPr>
          <w:p>
            <w:pPr>
              <w:spacing w:before="40" w:after="40"/>
              <w:jc w:val="left"/>
            </w:pPr>
            <w:r>
              <w:rPr>
                <w:rFonts w:ascii="Calibri" w:hAnsi="Calibri"/>
                <w:b/>
                <w:i w:val="0"/>
                <w:color w:val="1F2D3D"/>
                <w:sz w:val="19"/>
              </w:rPr>
              <w:t>SHA-256 + EXIF/XMP/IPTC</w:t>
            </w:r>
          </w:p>
        </w:tc>
        <w:tc>
          <w:tcPr>
            <w:tcW w:type="dxa" w:w="2268"/>
            <w:vAlign w:val="center"/>
            <w:shd w:val="clear" w:color="auto" w:fill="F0F4F8"/>
          </w:tcPr>
          <w:p>
            <w:pPr>
              <w:spacing w:before="40" w:after="40"/>
              <w:jc w:val="left"/>
            </w:pPr>
            <w:r>
              <w:rPr>
                <w:rFonts w:ascii="Calibri" w:hAnsi="Calibri"/>
                <w:b w:val="0"/>
                <w:i w:val="0"/>
                <w:color w:val="1F2D3D"/>
                <w:sz w:val="19"/>
              </w:rPr>
              <w:t>~0.05 s</w:t>
            </w:r>
          </w:p>
        </w:tc>
        <w:tc>
          <w:tcPr>
            <w:tcW w:type="dxa" w:w="3402"/>
            <w:vAlign w:val="center"/>
            <w:shd w:val="clear" w:color="auto" w:fill="F0F4F8"/>
          </w:tcPr>
          <w:p>
            <w:pPr>
              <w:spacing w:before="40" w:after="40"/>
              <w:jc w:val="left"/>
            </w:pPr>
            <w:r>
              <w:rPr>
                <w:rFonts w:ascii="Calibri" w:hAnsi="Calibri"/>
                <w:b w:val="0"/>
                <w:i w:val="0"/>
                <w:color w:val="1F2D3D"/>
                <w:sz w:val="19"/>
              </w:rPr>
              <w:t>CPU worker local</w:t>
            </w:r>
          </w:p>
        </w:tc>
      </w:tr>
      <w:tr>
        <w:tc>
          <w:tcPr>
            <w:tcW w:type="dxa" w:w="3685"/>
            <w:vAlign w:val="center"/>
            <w:shd w:val="clear" w:color="auto" w:fill="FFFFFF"/>
          </w:tcPr>
          <w:p>
            <w:pPr>
              <w:spacing w:before="40" w:after="40"/>
              <w:jc w:val="left"/>
            </w:pPr>
            <w:r>
              <w:rPr>
                <w:rFonts w:ascii="Calibri" w:hAnsi="Calibri"/>
                <w:b/>
                <w:i w:val="0"/>
                <w:color w:val="1F2D3D"/>
                <w:sz w:val="19"/>
              </w:rPr>
              <w:t>OOD Detection (5 señales)</w:t>
            </w:r>
          </w:p>
        </w:tc>
        <w:tc>
          <w:tcPr>
            <w:tcW w:type="dxa" w:w="2268"/>
            <w:vAlign w:val="center"/>
            <w:shd w:val="clear" w:color="auto" w:fill="FFFFFF"/>
          </w:tcPr>
          <w:p>
            <w:pPr>
              <w:spacing w:before="40" w:after="40"/>
              <w:jc w:val="left"/>
            </w:pPr>
            <w:r>
              <w:rPr>
                <w:rFonts w:ascii="Calibri" w:hAnsi="Calibri"/>
                <w:b w:val="0"/>
                <w:i w:val="0"/>
                <w:color w:val="1F2D3D"/>
                <w:sz w:val="19"/>
              </w:rPr>
              <w:t>~0.10 s</w:t>
            </w:r>
          </w:p>
        </w:tc>
        <w:tc>
          <w:tcPr>
            <w:tcW w:type="dxa" w:w="3402"/>
            <w:vAlign w:val="center"/>
            <w:shd w:val="clear" w:color="auto" w:fill="FFFFFF"/>
          </w:tcPr>
          <w:p>
            <w:pPr>
              <w:spacing w:before="40" w:after="40"/>
              <w:jc w:val="left"/>
            </w:pPr>
            <w:r>
              <w:rPr>
                <w:rFonts w:ascii="Calibri" w:hAnsi="Calibri"/>
                <w:b w:val="0"/>
                <w:i w:val="0"/>
                <w:color w:val="1F2D3D"/>
                <w:sz w:val="19"/>
              </w:rPr>
              <w:t>CPU worker local</w:t>
            </w:r>
          </w:p>
        </w:tc>
      </w:tr>
      <w:tr>
        <w:tc>
          <w:tcPr>
            <w:tcW w:type="dxa" w:w="3685"/>
            <w:vAlign w:val="center"/>
            <w:shd w:val="clear" w:color="auto" w:fill="F0F4F8"/>
          </w:tcPr>
          <w:p>
            <w:pPr>
              <w:spacing w:before="40" w:after="40"/>
              <w:jc w:val="left"/>
            </w:pPr>
            <w:r>
              <w:rPr>
                <w:rFonts w:ascii="Calibri" w:hAnsi="Calibri"/>
                <w:b/>
                <w:i w:val="0"/>
                <w:color w:val="1F2D3D"/>
                <w:sz w:val="19"/>
              </w:rPr>
              <w:t>Ensemble 5 modelos (GPU)</w:t>
            </w:r>
          </w:p>
        </w:tc>
        <w:tc>
          <w:tcPr>
            <w:tcW w:type="dxa" w:w="2268"/>
            <w:vAlign w:val="center"/>
            <w:shd w:val="clear" w:color="auto" w:fill="F0F4F8"/>
          </w:tcPr>
          <w:p>
            <w:pPr>
              <w:spacing w:before="40" w:after="40"/>
              <w:jc w:val="left"/>
            </w:pPr>
            <w:r>
              <w:rPr>
                <w:rFonts w:ascii="Calibri" w:hAnsi="Calibri"/>
                <w:b w:val="0"/>
                <w:i w:val="0"/>
                <w:color w:val="1F2D3D"/>
                <w:sz w:val="19"/>
              </w:rPr>
              <w:t>~1.20 s</w:t>
            </w:r>
          </w:p>
        </w:tc>
        <w:tc>
          <w:tcPr>
            <w:tcW w:type="dxa" w:w="3402"/>
            <w:vAlign w:val="center"/>
            <w:shd w:val="clear" w:color="auto" w:fill="F0F4F8"/>
          </w:tcPr>
          <w:p>
            <w:pPr>
              <w:spacing w:before="40" w:after="40"/>
              <w:jc w:val="left"/>
            </w:pPr>
            <w:r>
              <w:rPr>
                <w:rFonts w:ascii="Calibri" w:hAnsi="Calibri"/>
                <w:b w:val="0"/>
                <w:i w:val="0"/>
                <w:color w:val="1F2D3D"/>
                <w:sz w:val="19"/>
              </w:rPr>
              <w:t>RTX 4070 SUPER</w:t>
            </w:r>
          </w:p>
        </w:tc>
      </w:tr>
      <w:tr>
        <w:tc>
          <w:tcPr>
            <w:tcW w:type="dxa" w:w="3685"/>
            <w:vAlign w:val="center"/>
            <w:shd w:val="clear" w:color="auto" w:fill="FFFFFF"/>
          </w:tcPr>
          <w:p>
            <w:pPr>
              <w:spacing w:before="40" w:after="40"/>
              <w:jc w:val="left"/>
            </w:pPr>
            <w:r>
              <w:rPr>
                <w:rFonts w:ascii="Calibri" w:hAnsi="Calibri"/>
                <w:b/>
                <w:i w:val="0"/>
                <w:color w:val="1F2D3D"/>
                <w:sz w:val="19"/>
              </w:rPr>
              <w:t>XGBoost Meta-Ensemble</w:t>
            </w:r>
          </w:p>
        </w:tc>
        <w:tc>
          <w:tcPr>
            <w:tcW w:type="dxa" w:w="2268"/>
            <w:vAlign w:val="center"/>
            <w:shd w:val="clear" w:color="auto" w:fill="FFFFFF"/>
          </w:tcPr>
          <w:p>
            <w:pPr>
              <w:spacing w:before="40" w:after="40"/>
              <w:jc w:val="left"/>
            </w:pPr>
            <w:r>
              <w:rPr>
                <w:rFonts w:ascii="Calibri" w:hAnsi="Calibri"/>
                <w:b w:val="0"/>
                <w:i w:val="0"/>
                <w:color w:val="1F2D3D"/>
                <w:sz w:val="19"/>
              </w:rPr>
              <w:t>~0.01 s</w:t>
            </w:r>
          </w:p>
        </w:tc>
        <w:tc>
          <w:tcPr>
            <w:tcW w:type="dxa" w:w="3402"/>
            <w:vAlign w:val="center"/>
            <w:shd w:val="clear" w:color="auto" w:fill="FFFFFF"/>
          </w:tcPr>
          <w:p>
            <w:pPr>
              <w:spacing w:before="40" w:after="40"/>
              <w:jc w:val="left"/>
            </w:pPr>
            <w:r>
              <w:rPr>
                <w:rFonts w:ascii="Calibri" w:hAnsi="Calibri"/>
                <w:b w:val="0"/>
                <w:i w:val="0"/>
                <w:color w:val="1F2D3D"/>
                <w:sz w:val="19"/>
              </w:rPr>
              <w:t>CPU worker local</w:t>
            </w:r>
          </w:p>
        </w:tc>
      </w:tr>
      <w:tr>
        <w:tc>
          <w:tcPr>
            <w:tcW w:type="dxa" w:w="3685"/>
            <w:vAlign w:val="center"/>
            <w:shd w:val="clear" w:color="auto" w:fill="F0F4F8"/>
          </w:tcPr>
          <w:p>
            <w:pPr>
              <w:spacing w:before="40" w:after="40"/>
              <w:jc w:val="left"/>
            </w:pPr>
            <w:r>
              <w:rPr>
                <w:rFonts w:ascii="Calibri" w:hAnsi="Calibri"/>
                <w:b/>
                <w:i w:val="0"/>
                <w:color w:val="1F2D3D"/>
                <w:sz w:val="19"/>
              </w:rPr>
              <w:t>LLaVA Semántico (GPU 4-bit NF4)</w:t>
            </w:r>
          </w:p>
        </w:tc>
        <w:tc>
          <w:tcPr>
            <w:tcW w:type="dxa" w:w="2268"/>
            <w:vAlign w:val="center"/>
            <w:shd w:val="clear" w:color="auto" w:fill="F0F4F8"/>
          </w:tcPr>
          <w:p>
            <w:pPr>
              <w:spacing w:before="40" w:after="40"/>
              <w:jc w:val="left"/>
            </w:pPr>
            <w:r>
              <w:rPr>
                <w:rFonts w:ascii="Calibri" w:hAnsi="Calibri"/>
                <w:b w:val="0"/>
                <w:i w:val="0"/>
                <w:color w:val="1F2D3D"/>
                <w:sz w:val="19"/>
              </w:rPr>
              <w:t>~2.80 s</w:t>
            </w:r>
          </w:p>
        </w:tc>
        <w:tc>
          <w:tcPr>
            <w:tcW w:type="dxa" w:w="3402"/>
            <w:vAlign w:val="center"/>
            <w:shd w:val="clear" w:color="auto" w:fill="F0F4F8"/>
          </w:tcPr>
          <w:p>
            <w:pPr>
              <w:spacing w:before="40" w:after="40"/>
              <w:jc w:val="left"/>
            </w:pPr>
            <w:r>
              <w:rPr>
                <w:rFonts w:ascii="Calibri" w:hAnsi="Calibri"/>
                <w:b w:val="0"/>
                <w:i w:val="0"/>
                <w:color w:val="1F2D3D"/>
                <w:sz w:val="19"/>
              </w:rPr>
              <w:t>RTX 4070 SUPER</w:t>
            </w:r>
          </w:p>
        </w:tc>
      </w:tr>
      <w:tr>
        <w:tc>
          <w:tcPr>
            <w:tcW w:type="dxa" w:w="3685"/>
            <w:vAlign w:val="center"/>
            <w:shd w:val="clear" w:color="auto" w:fill="FFFFFF"/>
          </w:tcPr>
          <w:p>
            <w:pPr>
              <w:spacing w:before="40" w:after="40"/>
              <w:jc w:val="left"/>
            </w:pPr>
            <w:r>
              <w:rPr>
                <w:rFonts w:ascii="Calibri" w:hAnsi="Calibri"/>
                <w:b/>
                <w:i w:val="0"/>
                <w:color w:val="1F2D3D"/>
                <w:sz w:val="19"/>
              </w:rPr>
              <w:t>HMAC-SHA256 Cadena de Custodia</w:t>
            </w:r>
          </w:p>
        </w:tc>
        <w:tc>
          <w:tcPr>
            <w:tcW w:type="dxa" w:w="2268"/>
            <w:vAlign w:val="center"/>
            <w:shd w:val="clear" w:color="auto" w:fill="FFFFFF"/>
          </w:tcPr>
          <w:p>
            <w:pPr>
              <w:spacing w:before="40" w:after="40"/>
              <w:jc w:val="left"/>
            </w:pPr>
            <w:r>
              <w:rPr>
                <w:rFonts w:ascii="Calibri" w:hAnsi="Calibri"/>
                <w:b w:val="0"/>
                <w:i w:val="0"/>
                <w:color w:val="1F2D3D"/>
                <w:sz w:val="19"/>
              </w:rPr>
              <w:t>~0.001 s</w:t>
            </w:r>
          </w:p>
        </w:tc>
        <w:tc>
          <w:tcPr>
            <w:tcW w:type="dxa" w:w="3402"/>
            <w:vAlign w:val="center"/>
            <w:shd w:val="clear" w:color="auto" w:fill="FFFFFF"/>
          </w:tcPr>
          <w:p>
            <w:pPr>
              <w:spacing w:before="40" w:after="40"/>
              <w:jc w:val="left"/>
            </w:pPr>
            <w:r>
              <w:rPr>
                <w:rFonts w:ascii="Calibri" w:hAnsi="Calibri"/>
                <w:b w:val="0"/>
                <w:i w:val="0"/>
                <w:color w:val="1F2D3D"/>
                <w:sz w:val="19"/>
              </w:rPr>
              <w:t>CPU worker local</w:t>
            </w:r>
          </w:p>
        </w:tc>
      </w:tr>
      <w:tr>
        <w:tc>
          <w:tcPr>
            <w:tcW w:type="dxa" w:w="3685"/>
            <w:vAlign w:val="center"/>
            <w:shd w:val="clear" w:color="auto" w:fill="F0F4F8"/>
          </w:tcPr>
          <w:p>
            <w:pPr>
              <w:spacing w:before="40" w:after="40"/>
              <w:jc w:val="left"/>
            </w:pPr>
            <w:r>
              <w:rPr>
                <w:rFonts w:ascii="Calibri" w:hAnsi="Calibri"/>
                <w:b/>
                <w:i w:val="0"/>
                <w:color w:val="1F2D3D"/>
                <w:sz w:val="19"/>
              </w:rPr>
              <w:t>TOTAL PIPELINE</w:t>
            </w:r>
          </w:p>
        </w:tc>
        <w:tc>
          <w:tcPr>
            <w:tcW w:type="dxa" w:w="2268"/>
            <w:vAlign w:val="center"/>
            <w:shd w:val="clear" w:color="auto" w:fill="F0F4F8"/>
          </w:tcPr>
          <w:p>
            <w:pPr>
              <w:spacing w:before="40" w:after="40"/>
              <w:jc w:val="left"/>
            </w:pPr>
            <w:r>
              <w:rPr>
                <w:rFonts w:ascii="Calibri" w:hAnsi="Calibri"/>
                <w:b w:val="0"/>
                <w:i w:val="0"/>
                <w:color w:val="1F2D3D"/>
                <w:sz w:val="19"/>
              </w:rPr>
              <w:t>~4.5 s</w:t>
            </w:r>
          </w:p>
        </w:tc>
        <w:tc>
          <w:tcPr>
            <w:tcW w:type="dxa" w:w="3402"/>
            <w:vAlign w:val="center"/>
            <w:shd w:val="clear" w:color="auto" w:fill="F0F4F8"/>
          </w:tcPr>
          <w:p>
            <w:pPr>
              <w:spacing w:before="40" w:after="40"/>
              <w:jc w:val="left"/>
            </w:pPr>
            <w:r>
              <w:rPr>
                <w:rFonts w:ascii="Calibri" w:hAnsi="Calibri"/>
                <w:b w:val="0"/>
                <w:i w:val="0"/>
                <w:color w:val="1F2D3D"/>
                <w:sz w:val="19"/>
              </w:rPr>
              <w:t>GPU local</w:t>
            </w:r>
          </w:p>
        </w:tc>
      </w:tr>
    </w:tbl>
    <w:p/>
    <w:p>
      <w:pPr>
        <w:spacing w:before="280" w:after="80"/>
      </w:pPr>
      <w:r>
        <w:rPr>
          <w:rFonts w:ascii="Calibri" w:hAnsi="Calibri"/>
          <w:b/>
          <w:color w:val="1E63D4"/>
          <w:sz w:val="28"/>
        </w:rPr>
        <w:t>5.2 Validación del Modelo — Golden Set 512 Imágenes</w:t>
      </w:r>
    </w:p>
    <w:tbl>
      <w:tblPr>
        <w:tblStyle w:val="TableGrid"/>
        <w:tblW w:type="auto" w:w="0"/>
        <w:jc w:val="left"/>
        <w:tblLook w:firstColumn="1" w:firstRow="1" w:lastColumn="0" w:lastRow="0" w:noHBand="0" w:noVBand="1" w:val="04A0"/>
      </w:tblPr>
      <w:tblGrid>
        <w:gridCol w:w="3041"/>
        <w:gridCol w:w="3041"/>
        <w:gridCol w:w="3041"/>
      </w:tblGrid>
      <w:tr>
        <w:tc>
          <w:tcPr>
            <w:tcW w:type="dxa" w:w="2551"/>
            <w:vAlign w:val="center"/>
            <w:shd w:val="clear" w:color="auto" w:fill="1E63D4"/>
          </w:tcPr>
          <w:p>
            <w:pPr>
              <w:spacing w:before="40" w:after="40"/>
              <w:jc w:val="center"/>
            </w:pPr>
            <w:r>
              <w:rPr>
                <w:rFonts w:ascii="Calibri" w:hAnsi="Calibri"/>
                <w:b/>
                <w:i w:val="0"/>
                <w:color w:val="FFFFFF"/>
                <w:sz w:val="18"/>
              </w:rPr>
              <w:t>Métrica</w:t>
            </w:r>
          </w:p>
        </w:tc>
        <w:tc>
          <w:tcPr>
            <w:tcW w:type="dxa" w:w="1701"/>
            <w:vAlign w:val="center"/>
            <w:shd w:val="clear" w:color="auto" w:fill="1E63D4"/>
          </w:tcPr>
          <w:p>
            <w:pPr>
              <w:spacing w:before="40" w:after="40"/>
              <w:jc w:val="center"/>
            </w:pPr>
            <w:r>
              <w:rPr>
                <w:rFonts w:ascii="Calibri" w:hAnsi="Calibri"/>
                <w:b/>
                <w:i w:val="0"/>
                <w:color w:val="FFFFFF"/>
                <w:sz w:val="18"/>
              </w:rPr>
              <w:t>Valor</w:t>
            </w:r>
          </w:p>
        </w:tc>
        <w:tc>
          <w:tcPr>
            <w:tcW w:type="dxa" w:w="5102"/>
            <w:vAlign w:val="center"/>
            <w:shd w:val="clear" w:color="auto" w:fill="1E63D4"/>
          </w:tcPr>
          <w:p>
            <w:pPr>
              <w:spacing w:before="40" w:after="40"/>
              <w:jc w:val="center"/>
            </w:pPr>
            <w:r>
              <w:rPr>
                <w:rFonts w:ascii="Calibri" w:hAnsi="Calibri"/>
                <w:b/>
                <w:i w:val="0"/>
                <w:color w:val="FFFFFF"/>
                <w:sz w:val="18"/>
              </w:rPr>
              <w:t>Condición</w:t>
            </w:r>
          </w:p>
        </w:tc>
      </w:tr>
      <w:tr>
        <w:tc>
          <w:tcPr>
            <w:tcW w:type="dxa" w:w="2551"/>
            <w:vAlign w:val="center"/>
            <w:shd w:val="clear" w:color="auto" w:fill="F0F4F8"/>
          </w:tcPr>
          <w:p>
            <w:pPr>
              <w:spacing w:before="40" w:after="40"/>
              <w:jc w:val="left"/>
            </w:pPr>
            <w:r>
              <w:rPr>
                <w:rFonts w:ascii="Calibri" w:hAnsi="Calibri"/>
                <w:b/>
                <w:i w:val="0"/>
                <w:color w:val="1F2D3D"/>
                <w:sz w:val="19"/>
              </w:rPr>
              <w:t>F1-Score</w:t>
            </w:r>
          </w:p>
        </w:tc>
        <w:tc>
          <w:tcPr>
            <w:tcW w:type="dxa" w:w="1701"/>
            <w:vAlign w:val="center"/>
            <w:shd w:val="clear" w:color="auto" w:fill="F0F4F8"/>
          </w:tcPr>
          <w:p>
            <w:pPr>
              <w:spacing w:before="40" w:after="40"/>
              <w:jc w:val="left"/>
            </w:pPr>
            <w:r>
              <w:rPr>
                <w:rFonts w:ascii="Calibri" w:hAnsi="Calibri"/>
                <w:b w:val="0"/>
                <w:i w:val="0"/>
                <w:color w:val="1F2D3D"/>
                <w:sz w:val="19"/>
              </w:rPr>
              <w:t>94.7%</w:t>
            </w:r>
          </w:p>
        </w:tc>
        <w:tc>
          <w:tcPr>
            <w:tcW w:type="dxa" w:w="5102"/>
            <w:vAlign w:val="center"/>
            <w:shd w:val="clear" w:color="auto" w:fill="F0F4F8"/>
          </w:tcPr>
          <w:p>
            <w:pPr>
              <w:spacing w:before="40" w:after="40"/>
              <w:jc w:val="left"/>
            </w:pPr>
            <w:r>
              <w:rPr>
                <w:rFonts w:ascii="Calibri" w:hAnsi="Calibri"/>
                <w:b w:val="0"/>
                <w:i w:val="0"/>
                <w:color w:val="1F2D3D"/>
                <w:sz w:val="19"/>
              </w:rPr>
              <w:t>Split independiente sobre golden set 512 imágenes, 16 categorías</w:t>
            </w:r>
          </w:p>
        </w:tc>
      </w:tr>
      <w:tr>
        <w:tc>
          <w:tcPr>
            <w:tcW w:type="dxa" w:w="2551"/>
            <w:vAlign w:val="center"/>
            <w:shd w:val="clear" w:color="auto" w:fill="FFFFFF"/>
          </w:tcPr>
          <w:p>
            <w:pPr>
              <w:spacing w:before="40" w:after="40"/>
              <w:jc w:val="left"/>
            </w:pPr>
            <w:r>
              <w:rPr>
                <w:rFonts w:ascii="Calibri" w:hAnsi="Calibri"/>
                <w:b/>
                <w:i w:val="0"/>
                <w:color w:val="1F2D3D"/>
                <w:sz w:val="19"/>
              </w:rPr>
              <w:t>ECE (Error de Calibración)</w:t>
            </w:r>
          </w:p>
        </w:tc>
        <w:tc>
          <w:tcPr>
            <w:tcW w:type="dxa" w:w="1701"/>
            <w:vAlign w:val="center"/>
            <w:shd w:val="clear" w:color="auto" w:fill="FFFFFF"/>
          </w:tcPr>
          <w:p>
            <w:pPr>
              <w:spacing w:before="40" w:after="40"/>
              <w:jc w:val="left"/>
            </w:pPr>
            <w:r>
              <w:rPr>
                <w:rFonts w:ascii="Calibri" w:hAnsi="Calibri"/>
                <w:b w:val="0"/>
                <w:i w:val="0"/>
                <w:color w:val="1F2D3D"/>
                <w:sz w:val="19"/>
              </w:rPr>
              <w:t>0.084</w:t>
            </w:r>
          </w:p>
        </w:tc>
        <w:tc>
          <w:tcPr>
            <w:tcW w:type="dxa" w:w="5102"/>
            <w:vAlign w:val="center"/>
            <w:shd w:val="clear" w:color="auto" w:fill="FFFFFF"/>
          </w:tcPr>
          <w:p>
            <w:pPr>
              <w:spacing w:before="40" w:after="40"/>
              <w:jc w:val="left"/>
            </w:pPr>
            <w:r>
              <w:rPr>
                <w:rFonts w:ascii="Calibri" w:hAnsi="Calibri"/>
                <w:b w:val="0"/>
                <w:i w:val="0"/>
                <w:color w:val="1F2D3D"/>
                <w:sz w:val="19"/>
              </w:rPr>
              <w:t>Post Temperature Scaling T=0.581</w:t>
            </w:r>
          </w:p>
        </w:tc>
      </w:tr>
      <w:tr>
        <w:tc>
          <w:tcPr>
            <w:tcW w:type="dxa" w:w="2551"/>
            <w:vAlign w:val="center"/>
            <w:shd w:val="clear" w:color="auto" w:fill="F0F4F8"/>
          </w:tcPr>
          <w:p>
            <w:pPr>
              <w:spacing w:before="40" w:after="40"/>
              <w:jc w:val="left"/>
            </w:pPr>
            <w:r>
              <w:rPr>
                <w:rFonts w:ascii="Calibri" w:hAnsi="Calibri"/>
                <w:b/>
                <w:i w:val="0"/>
                <w:color w:val="1F2D3D"/>
                <w:sz w:val="19"/>
              </w:rPr>
              <w:t>FPR (Falsos Positivos) @ 50%</w:t>
            </w:r>
          </w:p>
        </w:tc>
        <w:tc>
          <w:tcPr>
            <w:tcW w:type="dxa" w:w="1701"/>
            <w:vAlign w:val="center"/>
            <w:shd w:val="clear" w:color="auto" w:fill="F0F4F8"/>
          </w:tcPr>
          <w:p>
            <w:pPr>
              <w:spacing w:before="40" w:after="40"/>
              <w:jc w:val="left"/>
            </w:pPr>
            <w:r>
              <w:rPr>
                <w:rFonts w:ascii="Calibri" w:hAnsi="Calibri"/>
                <w:b w:val="0"/>
                <w:i w:val="0"/>
                <w:color w:val="1F2D3D"/>
                <w:sz w:val="19"/>
              </w:rPr>
              <w:t>10%</w:t>
            </w:r>
          </w:p>
        </w:tc>
        <w:tc>
          <w:tcPr>
            <w:tcW w:type="dxa" w:w="5102"/>
            <w:vAlign w:val="center"/>
            <w:shd w:val="clear" w:color="auto" w:fill="F0F4F8"/>
          </w:tcPr>
          <w:p>
            <w:pPr>
              <w:spacing w:before="40" w:after="40"/>
              <w:jc w:val="left"/>
            </w:pPr>
            <w:r>
              <w:rPr>
                <w:rFonts w:ascii="Calibri" w:hAnsi="Calibri"/>
                <w:b w:val="0"/>
                <w:i w:val="0"/>
                <w:color w:val="1F2D3D"/>
                <w:sz w:val="19"/>
              </w:rPr>
              <w:t>Umbral de clasificación 50%</w:t>
            </w:r>
          </w:p>
        </w:tc>
      </w:tr>
      <w:tr>
        <w:tc>
          <w:tcPr>
            <w:tcW w:type="dxa" w:w="2551"/>
            <w:vAlign w:val="center"/>
            <w:shd w:val="clear" w:color="auto" w:fill="FFFFFF"/>
          </w:tcPr>
          <w:p>
            <w:pPr>
              <w:spacing w:before="40" w:after="40"/>
              <w:jc w:val="left"/>
            </w:pPr>
            <w:r>
              <w:rPr>
                <w:rFonts w:ascii="Calibri" w:hAnsi="Calibri"/>
                <w:b/>
                <w:i w:val="0"/>
                <w:color w:val="1F2D3D"/>
                <w:sz w:val="19"/>
              </w:rPr>
              <w:t>Temperatura T</w:t>
            </w:r>
          </w:p>
        </w:tc>
        <w:tc>
          <w:tcPr>
            <w:tcW w:type="dxa" w:w="1701"/>
            <w:vAlign w:val="center"/>
            <w:shd w:val="clear" w:color="auto" w:fill="FFFFFF"/>
          </w:tcPr>
          <w:p>
            <w:pPr>
              <w:spacing w:before="40" w:after="40"/>
              <w:jc w:val="left"/>
            </w:pPr>
            <w:r>
              <w:rPr>
                <w:rFonts w:ascii="Calibri" w:hAnsi="Calibri"/>
                <w:b w:val="0"/>
                <w:i w:val="0"/>
                <w:color w:val="1F2D3D"/>
                <w:sz w:val="19"/>
              </w:rPr>
              <w:t>0.581</w:t>
            </w:r>
          </w:p>
        </w:tc>
        <w:tc>
          <w:tcPr>
            <w:tcW w:type="dxa" w:w="5102"/>
            <w:vAlign w:val="center"/>
            <w:shd w:val="clear" w:color="auto" w:fill="FFFFFF"/>
          </w:tcPr>
          <w:p>
            <w:pPr>
              <w:spacing w:before="40" w:after="40"/>
              <w:jc w:val="left"/>
            </w:pPr>
            <w:r>
              <w:rPr>
                <w:rFonts w:ascii="Calibri" w:hAnsi="Calibri"/>
                <w:b w:val="0"/>
                <w:i w:val="0"/>
                <w:color w:val="1F2D3D"/>
                <w:sz w:val="19"/>
              </w:rPr>
              <w:t>Parámetro de calibración post-entrenamiento</w:t>
            </w:r>
          </w:p>
        </w:tc>
      </w:tr>
      <w:tr>
        <w:tc>
          <w:tcPr>
            <w:tcW w:type="dxa" w:w="2551"/>
            <w:vAlign w:val="center"/>
            <w:shd w:val="clear" w:color="auto" w:fill="F0F4F8"/>
          </w:tcPr>
          <w:p>
            <w:pPr>
              <w:spacing w:before="40" w:after="40"/>
              <w:jc w:val="left"/>
            </w:pPr>
            <w:r>
              <w:rPr>
                <w:rFonts w:ascii="Calibri" w:hAnsi="Calibri"/>
                <w:b/>
                <w:i w:val="0"/>
                <w:color w:val="1F2D3D"/>
                <w:sz w:val="19"/>
              </w:rPr>
              <w:t>VRAM utilizada total</w:t>
            </w:r>
          </w:p>
        </w:tc>
        <w:tc>
          <w:tcPr>
            <w:tcW w:type="dxa" w:w="1701"/>
            <w:vAlign w:val="center"/>
            <w:shd w:val="clear" w:color="auto" w:fill="F0F4F8"/>
          </w:tcPr>
          <w:p>
            <w:pPr>
              <w:spacing w:before="40" w:after="40"/>
              <w:jc w:val="left"/>
            </w:pPr>
            <w:r>
              <w:rPr>
                <w:rFonts w:ascii="Calibri" w:hAnsi="Calibri"/>
                <w:b w:val="0"/>
                <w:i w:val="0"/>
                <w:color w:val="1F2D3D"/>
                <w:sz w:val="19"/>
              </w:rPr>
              <w:t>6.8 GB / 12.9 GB</w:t>
            </w:r>
          </w:p>
        </w:tc>
        <w:tc>
          <w:tcPr>
            <w:tcW w:type="dxa" w:w="5102"/>
            <w:vAlign w:val="center"/>
            <w:shd w:val="clear" w:color="auto" w:fill="F0F4F8"/>
          </w:tcPr>
          <w:p>
            <w:pPr>
              <w:spacing w:before="40" w:after="40"/>
              <w:jc w:val="left"/>
            </w:pPr>
            <w:r>
              <w:rPr>
                <w:rFonts w:ascii="Calibri" w:hAnsi="Calibri"/>
                <w:b w:val="0"/>
                <w:i w:val="0"/>
                <w:color w:val="1F2D3D"/>
                <w:sz w:val="19"/>
              </w:rPr>
              <w:t>5 modelos + LLaVA 4-bit en RTX 4070 SUPER</w:t>
            </w:r>
          </w:p>
        </w:tc>
      </w:tr>
    </w:tbl>
    <w:p/>
    <w:p>
      <w:pPr>
        <w:spacing w:before="280" w:after="80"/>
      </w:pPr>
      <w:r>
        <w:rPr>
          <w:rFonts w:ascii="Calibri" w:hAnsi="Calibri"/>
          <w:b/>
          <w:color w:val="1E63D4"/>
          <w:sz w:val="28"/>
        </w:rPr>
        <w:t>5.3 Cobertura de Tipos de Manipulación</w:t>
      </w:r>
    </w:p>
    <w:tbl>
      <w:tblPr>
        <w:tblStyle w:val="TableGrid"/>
        <w:tblW w:type="auto" w:w="0"/>
        <w:jc w:val="left"/>
        <w:tblLook w:firstColumn="1" w:firstRow="1" w:lastColumn="0" w:lastRow="0" w:noHBand="0" w:noVBand="1" w:val="04A0"/>
      </w:tblPr>
      <w:tblGrid>
        <w:gridCol w:w="3041"/>
        <w:gridCol w:w="3041"/>
        <w:gridCol w:w="3041"/>
      </w:tblGrid>
      <w:tr>
        <w:tc>
          <w:tcPr>
            <w:tcW w:type="dxa" w:w="3118"/>
            <w:vAlign w:val="center"/>
            <w:shd w:val="clear" w:color="auto" w:fill="1E63D4"/>
          </w:tcPr>
          <w:p>
            <w:pPr>
              <w:spacing w:before="40" w:after="40"/>
              <w:jc w:val="center"/>
            </w:pPr>
            <w:r>
              <w:rPr>
                <w:rFonts w:ascii="Calibri" w:hAnsi="Calibri"/>
                <w:b/>
                <w:i w:val="0"/>
                <w:color w:val="FFFFFF"/>
                <w:sz w:val="18"/>
              </w:rPr>
              <w:t>Categoría de deepfake</w:t>
            </w:r>
          </w:p>
        </w:tc>
        <w:tc>
          <w:tcPr>
            <w:tcW w:type="dxa" w:w="2551"/>
            <w:vAlign w:val="center"/>
            <w:shd w:val="clear" w:color="auto" w:fill="1E63D4"/>
          </w:tcPr>
          <w:p>
            <w:pPr>
              <w:spacing w:before="40" w:after="40"/>
              <w:jc w:val="center"/>
            </w:pPr>
            <w:r>
              <w:rPr>
                <w:rFonts w:ascii="Calibri" w:hAnsi="Calibri"/>
                <w:b/>
                <w:i w:val="0"/>
                <w:color w:val="FFFFFF"/>
                <w:sz w:val="18"/>
              </w:rPr>
              <w:t>Modelos responsables</w:t>
            </w:r>
          </w:p>
        </w:tc>
        <w:tc>
          <w:tcPr>
            <w:tcW w:type="dxa" w:w="2551"/>
            <w:vAlign w:val="center"/>
            <w:shd w:val="clear" w:color="auto" w:fill="1E63D4"/>
          </w:tcPr>
          <w:p>
            <w:pPr>
              <w:spacing w:before="40" w:after="40"/>
              <w:jc w:val="center"/>
            </w:pPr>
            <w:r>
              <w:rPr>
                <w:rFonts w:ascii="Calibri" w:hAnsi="Calibri"/>
                <w:b/>
                <w:i w:val="0"/>
                <w:color w:val="FFFFFF"/>
                <w:sz w:val="18"/>
              </w:rPr>
              <w:t>Tasa de detección</w:t>
            </w:r>
          </w:p>
        </w:tc>
      </w:tr>
      <w:tr>
        <w:tc>
          <w:tcPr>
            <w:tcW w:type="dxa" w:w="3118"/>
            <w:vAlign w:val="center"/>
            <w:shd w:val="clear" w:color="auto" w:fill="F0F4F8"/>
          </w:tcPr>
          <w:p>
            <w:pPr>
              <w:spacing w:before="40" w:after="40"/>
              <w:jc w:val="left"/>
            </w:pPr>
            <w:r>
              <w:rPr>
                <w:rFonts w:ascii="Calibri" w:hAnsi="Calibri"/>
                <w:b/>
                <w:i w:val="0"/>
                <w:color w:val="1F2D3D"/>
                <w:sz w:val="19"/>
              </w:rPr>
              <w:t>Face-swap deepfake</w:t>
            </w:r>
          </w:p>
        </w:tc>
        <w:tc>
          <w:tcPr>
            <w:tcW w:type="dxa" w:w="2551"/>
            <w:vAlign w:val="center"/>
            <w:shd w:val="clear" w:color="auto" w:fill="F0F4F8"/>
          </w:tcPr>
          <w:p>
            <w:pPr>
              <w:spacing w:before="40" w:after="40"/>
              <w:jc w:val="left"/>
            </w:pPr>
            <w:r>
              <w:rPr>
                <w:rFonts w:ascii="Calibri" w:hAnsi="Calibri"/>
                <w:b w:val="0"/>
                <w:i w:val="0"/>
                <w:color w:val="1F2D3D"/>
                <w:sz w:val="19"/>
              </w:rPr>
              <w:t>ViT (A) + CLIP (C)</w:t>
            </w:r>
          </w:p>
        </w:tc>
        <w:tc>
          <w:tcPr>
            <w:tcW w:type="dxa" w:w="2551"/>
            <w:vAlign w:val="center"/>
            <w:shd w:val="clear" w:color="auto" w:fill="F0F4F8"/>
          </w:tcPr>
          <w:p>
            <w:pPr>
              <w:spacing w:before="40" w:after="40"/>
              <w:jc w:val="left"/>
            </w:pPr>
            <w:r>
              <w:rPr>
                <w:rFonts w:ascii="Calibri" w:hAnsi="Calibri"/>
                <w:b w:val="0"/>
                <w:i w:val="0"/>
                <w:color w:val="1F2D3D"/>
                <w:sz w:val="19"/>
              </w:rPr>
              <w:t>~96%</w:t>
            </w:r>
          </w:p>
        </w:tc>
      </w:tr>
      <w:tr>
        <w:tc>
          <w:tcPr>
            <w:tcW w:type="dxa" w:w="3118"/>
            <w:vAlign w:val="center"/>
            <w:shd w:val="clear" w:color="auto" w:fill="FFFFFF"/>
          </w:tcPr>
          <w:p>
            <w:pPr>
              <w:spacing w:before="40" w:after="40"/>
              <w:jc w:val="left"/>
            </w:pPr>
            <w:r>
              <w:rPr>
                <w:rFonts w:ascii="Calibri" w:hAnsi="Calibri"/>
                <w:b/>
                <w:i w:val="0"/>
                <w:color w:val="1F2D3D"/>
                <w:sz w:val="19"/>
              </w:rPr>
              <w:t>Face-reenactment</w:t>
            </w:r>
          </w:p>
        </w:tc>
        <w:tc>
          <w:tcPr>
            <w:tcW w:type="dxa" w:w="2551"/>
            <w:vAlign w:val="center"/>
            <w:shd w:val="clear" w:color="auto" w:fill="FFFFFF"/>
          </w:tcPr>
          <w:p>
            <w:pPr>
              <w:spacing w:before="40" w:after="40"/>
              <w:jc w:val="left"/>
            </w:pPr>
            <w:r>
              <w:rPr>
                <w:rFonts w:ascii="Calibri" w:hAnsi="Calibri"/>
                <w:b w:val="0"/>
                <w:i w:val="0"/>
                <w:color w:val="1F2D3D"/>
                <w:sz w:val="19"/>
              </w:rPr>
              <w:t>ViT (A) + SigLIP (E)</w:t>
            </w:r>
          </w:p>
        </w:tc>
        <w:tc>
          <w:tcPr>
            <w:tcW w:type="dxa" w:w="2551"/>
            <w:vAlign w:val="center"/>
            <w:shd w:val="clear" w:color="auto" w:fill="FFFFFF"/>
          </w:tcPr>
          <w:p>
            <w:pPr>
              <w:spacing w:before="40" w:after="40"/>
              <w:jc w:val="left"/>
            </w:pPr>
            <w:r>
              <w:rPr>
                <w:rFonts w:ascii="Calibri" w:hAnsi="Calibri"/>
                <w:b w:val="0"/>
                <w:i w:val="0"/>
                <w:color w:val="1F2D3D"/>
                <w:sz w:val="19"/>
              </w:rPr>
              <w:t>~91%</w:t>
            </w:r>
          </w:p>
        </w:tc>
      </w:tr>
      <w:tr>
        <w:tc>
          <w:tcPr>
            <w:tcW w:type="dxa" w:w="3118"/>
            <w:vAlign w:val="center"/>
            <w:shd w:val="clear" w:color="auto" w:fill="F0F4F8"/>
          </w:tcPr>
          <w:p>
            <w:pPr>
              <w:spacing w:before="40" w:after="40"/>
              <w:jc w:val="left"/>
            </w:pPr>
            <w:r>
              <w:rPr>
                <w:rFonts w:ascii="Calibri" w:hAnsi="Calibri"/>
                <w:b/>
                <w:i w:val="0"/>
                <w:color w:val="1F2D3D"/>
                <w:sz w:val="19"/>
              </w:rPr>
              <w:t>Imágenes SDXL/Stable Diffusion</w:t>
            </w:r>
          </w:p>
        </w:tc>
        <w:tc>
          <w:tcPr>
            <w:tcW w:type="dxa" w:w="2551"/>
            <w:vAlign w:val="center"/>
            <w:shd w:val="clear" w:color="auto" w:fill="F0F4F8"/>
          </w:tcPr>
          <w:p>
            <w:pPr>
              <w:spacing w:before="40" w:after="40"/>
              <w:jc w:val="left"/>
            </w:pPr>
            <w:r>
              <w:rPr>
                <w:rFonts w:ascii="Calibri" w:hAnsi="Calibri"/>
                <w:b w:val="0"/>
                <w:i w:val="0"/>
                <w:color w:val="1F2D3D"/>
                <w:sz w:val="19"/>
              </w:rPr>
              <w:t>SDXL Detector (B)</w:t>
            </w:r>
          </w:p>
        </w:tc>
        <w:tc>
          <w:tcPr>
            <w:tcW w:type="dxa" w:w="2551"/>
            <w:vAlign w:val="center"/>
            <w:shd w:val="clear" w:color="auto" w:fill="F0F4F8"/>
          </w:tcPr>
          <w:p>
            <w:pPr>
              <w:spacing w:before="40" w:after="40"/>
              <w:jc w:val="left"/>
            </w:pPr>
            <w:r>
              <w:rPr>
                <w:rFonts w:ascii="Calibri" w:hAnsi="Calibri"/>
                <w:b w:val="0"/>
                <w:i w:val="0"/>
                <w:color w:val="1F2D3D"/>
                <w:sz w:val="19"/>
              </w:rPr>
              <w:t>~94%</w:t>
            </w:r>
          </w:p>
        </w:tc>
      </w:tr>
      <w:tr>
        <w:tc>
          <w:tcPr>
            <w:tcW w:type="dxa" w:w="3118"/>
            <w:vAlign w:val="center"/>
            <w:shd w:val="clear" w:color="auto" w:fill="FFFFFF"/>
          </w:tcPr>
          <w:p>
            <w:pPr>
              <w:spacing w:before="40" w:after="40"/>
              <w:jc w:val="left"/>
            </w:pPr>
            <w:r>
              <w:rPr>
                <w:rFonts w:ascii="Calibri" w:hAnsi="Calibri"/>
                <w:b/>
                <w:i w:val="0"/>
                <w:color w:val="1F2D3D"/>
                <w:sz w:val="19"/>
              </w:rPr>
              <w:t>Arte IA (Midjourney, Firefly, FLUX)</w:t>
            </w:r>
          </w:p>
        </w:tc>
        <w:tc>
          <w:tcPr>
            <w:tcW w:type="dxa" w:w="2551"/>
            <w:vAlign w:val="center"/>
            <w:shd w:val="clear" w:color="auto" w:fill="FFFFFF"/>
          </w:tcPr>
          <w:p>
            <w:pPr>
              <w:spacing w:before="40" w:after="40"/>
              <w:jc w:val="left"/>
            </w:pPr>
            <w:r>
              <w:rPr>
                <w:rFonts w:ascii="Calibri" w:hAnsi="Calibri"/>
                <w:b w:val="0"/>
                <w:i w:val="0"/>
                <w:color w:val="1F2D3D"/>
                <w:sz w:val="19"/>
              </w:rPr>
              <w:t>AI Art (D) + CLIP (C)</w:t>
            </w:r>
          </w:p>
        </w:tc>
        <w:tc>
          <w:tcPr>
            <w:tcW w:type="dxa" w:w="2551"/>
            <w:vAlign w:val="center"/>
            <w:shd w:val="clear" w:color="auto" w:fill="FFFFFF"/>
          </w:tcPr>
          <w:p>
            <w:pPr>
              <w:spacing w:before="40" w:after="40"/>
              <w:jc w:val="left"/>
            </w:pPr>
            <w:r>
              <w:rPr>
                <w:rFonts w:ascii="Calibri" w:hAnsi="Calibri"/>
                <w:b w:val="0"/>
                <w:i w:val="0"/>
                <w:color w:val="1F2D3D"/>
                <w:sz w:val="19"/>
              </w:rPr>
              <w:t>~89%</w:t>
            </w:r>
          </w:p>
        </w:tc>
      </w:tr>
      <w:tr>
        <w:tc>
          <w:tcPr>
            <w:tcW w:type="dxa" w:w="3118"/>
            <w:vAlign w:val="center"/>
            <w:shd w:val="clear" w:color="auto" w:fill="F0F4F8"/>
          </w:tcPr>
          <w:p>
            <w:pPr>
              <w:spacing w:before="40" w:after="40"/>
              <w:jc w:val="left"/>
            </w:pPr>
            <w:r>
              <w:rPr>
                <w:rFonts w:ascii="Calibri" w:hAnsi="Calibri"/>
                <w:b/>
                <w:i w:val="0"/>
                <w:color w:val="1F2D3D"/>
                <w:sz w:val="19"/>
              </w:rPr>
              <w:t>Fotos reales comprimidas (FP → corregido)</w:t>
            </w:r>
          </w:p>
        </w:tc>
        <w:tc>
          <w:tcPr>
            <w:tcW w:type="dxa" w:w="2551"/>
            <w:vAlign w:val="center"/>
            <w:shd w:val="clear" w:color="auto" w:fill="F0F4F8"/>
          </w:tcPr>
          <w:p>
            <w:pPr>
              <w:spacing w:before="40" w:after="40"/>
              <w:jc w:val="left"/>
            </w:pPr>
            <w:r>
              <w:rPr>
                <w:rFonts w:ascii="Calibri" w:hAnsi="Calibri"/>
                <w:b w:val="0"/>
                <w:i w:val="0"/>
                <w:color w:val="1F2D3D"/>
                <w:sz w:val="19"/>
              </w:rPr>
              <w:t>Compression Veto + LLaVA</w:t>
            </w:r>
          </w:p>
        </w:tc>
        <w:tc>
          <w:tcPr>
            <w:tcW w:type="dxa" w:w="2551"/>
            <w:vAlign w:val="center"/>
            <w:shd w:val="clear" w:color="auto" w:fill="F0F4F8"/>
          </w:tcPr>
          <w:p>
            <w:pPr>
              <w:spacing w:before="40" w:after="40"/>
              <w:jc w:val="left"/>
            </w:pPr>
            <w:r>
              <w:rPr>
                <w:rFonts w:ascii="Calibri" w:hAnsi="Calibri"/>
                <w:b w:val="0"/>
                <w:i w:val="0"/>
                <w:color w:val="1F2D3D"/>
                <w:sz w:val="19"/>
              </w:rPr>
              <w:t>FPR reducido: 68% → 10%</w:t>
            </w:r>
          </w:p>
        </w:tc>
      </w:tr>
      <w:tr>
        <w:tc>
          <w:tcPr>
            <w:tcW w:type="dxa" w:w="3118"/>
            <w:vAlign w:val="center"/>
            <w:shd w:val="clear" w:color="auto" w:fill="FFFFFF"/>
          </w:tcPr>
          <w:p>
            <w:pPr>
              <w:spacing w:before="40" w:after="40"/>
              <w:jc w:val="left"/>
            </w:pPr>
            <w:r>
              <w:rPr>
                <w:rFonts w:ascii="Calibri" w:hAnsi="Calibri"/>
                <w:b/>
                <w:i w:val="0"/>
                <w:color w:val="1F2D3D"/>
                <w:sz w:val="19"/>
              </w:rPr>
              <w:t>Afiches híbridos IA (FN → corregido)</w:t>
            </w:r>
          </w:p>
        </w:tc>
        <w:tc>
          <w:tcPr>
            <w:tcW w:type="dxa" w:w="2551"/>
            <w:vAlign w:val="center"/>
            <w:shd w:val="clear" w:color="auto" w:fill="FFFFFF"/>
          </w:tcPr>
          <w:p>
            <w:pPr>
              <w:spacing w:before="40" w:after="40"/>
              <w:jc w:val="left"/>
            </w:pPr>
            <w:r>
              <w:rPr>
                <w:rFonts w:ascii="Calibri" w:hAnsi="Calibri"/>
                <w:b w:val="0"/>
                <w:i w:val="0"/>
                <w:color w:val="1F2D3D"/>
                <w:sz w:val="19"/>
              </w:rPr>
              <w:t>OOD Bypass + LLaVA</w:t>
            </w:r>
          </w:p>
        </w:tc>
        <w:tc>
          <w:tcPr>
            <w:tcW w:type="dxa" w:w="2551"/>
            <w:vAlign w:val="center"/>
            <w:shd w:val="clear" w:color="auto" w:fill="FFFFFF"/>
          </w:tcPr>
          <w:p>
            <w:pPr>
              <w:spacing w:before="40" w:after="40"/>
              <w:jc w:val="left"/>
            </w:pPr>
            <w:r>
              <w:rPr>
                <w:rFonts w:ascii="Calibri" w:hAnsi="Calibri"/>
                <w:b w:val="0"/>
                <w:i w:val="0"/>
                <w:color w:val="1F2D3D"/>
                <w:sz w:val="19"/>
              </w:rPr>
              <w:t>Detección restaurada por fusión semántica</w:t>
            </w:r>
          </w:p>
        </w:tc>
      </w:tr>
    </w:tbl>
    <w:p/>
    <w:p>
      <w:r>
        <w:br w:type="page"/>
      </w:r>
    </w:p>
    <w:p>
      <w:pPr>
        <w:spacing w:before="280" w:after="80"/>
        <w:pBdr>
          <w:bottom w:val="single" w:sz="6" w:space="4" w:color="1E63D4"/>
        </w:pBdr>
      </w:pPr>
      <w:r>
        <w:rPr>
          <w:rFonts w:ascii="Calibri" w:hAnsi="Calibri"/>
          <w:b/>
          <w:color w:val="061A30"/>
          <w:sz w:val="36"/>
        </w:rPr>
        <w:t>CAPÍTULO 6: CONCLUSIONES DE INGENIERÍA</w:t>
      </w:r>
    </w:p>
    <w:p>
      <w:pPr>
        <w:spacing w:before="280" w:after="80"/>
      </w:pPr>
      <w:r>
        <w:rPr>
          <w:rFonts w:ascii="Calibri" w:hAnsi="Calibri"/>
          <w:b/>
          <w:color w:val="1E63D4"/>
          <w:sz w:val="28"/>
        </w:rPr>
        <w:t>6.1 Logros Técnicos Principales</w:t>
      </w:r>
    </w:p>
    <w:p>
      <w:pPr>
        <w:spacing w:before="0" w:after="100"/>
      </w:pPr>
      <w:r>
        <w:rPr>
          <w:rFonts w:ascii="Calibri" w:hAnsi="Calibri"/>
          <w:b w:val="0"/>
          <w:i w:val="0"/>
          <w:color w:val="1F2D3D"/>
          <w:sz w:val="21"/>
        </w:rPr>
        <w:t>El desarrollo de DeepGuard AI v6.0 demuestra que es factible construir un sistema de detección de deepfakes de grado profesional con costo operativo nulo en infraestructura, resolviendo el problema de acceso a cómputo GPU mediante una arquitectura híbrida desacoplada que separa la capa de presentación y orquestación (cloud gratuito) de la capa de inferencia (hardware propio). Los cinco errores documentados en el Capítulo 2 representan los desafíos inherentes a sistemas distribuidos multi-cloud con workers locales heterogéneos, y su resolución requirió comprensión profunda de múltiples dominios de ingeniería simultáneos.</w:t>
      </w:r>
    </w:p>
    <w:p>
      <w:pPr>
        <w:spacing w:before="280" w:after="80"/>
      </w:pPr>
      <w:r>
        <w:rPr>
          <w:rFonts w:ascii="Calibri" w:hAnsi="Calibri"/>
          <w:b/>
          <w:color w:val="1E63D4"/>
          <w:sz w:val="28"/>
        </w:rPr>
        <w:t>6.2 Principios de Ingeniería Aplicados</w:t>
      </w:r>
    </w:p>
    <w:tbl>
      <w:tblPr>
        <w:tblStyle w:val="TableGrid"/>
        <w:tblW w:type="auto" w:w="0"/>
        <w:jc w:val="left"/>
        <w:tblLook w:firstColumn="1" w:firstRow="1" w:lastColumn="0" w:lastRow="0" w:noHBand="0" w:noVBand="1" w:val="04A0"/>
      </w:tblPr>
      <w:tblGrid>
        <w:gridCol w:w="4561"/>
        <w:gridCol w:w="4561"/>
      </w:tblGrid>
      <w:tr>
        <w:tc>
          <w:tcPr>
            <w:tcW w:type="dxa" w:w="2835"/>
            <w:vAlign w:val="center"/>
            <w:shd w:val="clear" w:color="auto" w:fill="1E63D4"/>
          </w:tcPr>
          <w:p>
            <w:pPr>
              <w:spacing w:before="40" w:after="40"/>
              <w:jc w:val="center"/>
            </w:pPr>
            <w:r>
              <w:rPr>
                <w:rFonts w:ascii="Calibri" w:hAnsi="Calibri"/>
                <w:b/>
                <w:i w:val="0"/>
                <w:color w:val="FFFFFF"/>
                <w:sz w:val="18"/>
              </w:rPr>
              <w:t>Principio</w:t>
            </w:r>
          </w:p>
        </w:tc>
        <w:tc>
          <w:tcPr>
            <w:tcW w:type="dxa" w:w="6520"/>
            <w:vAlign w:val="center"/>
            <w:shd w:val="clear" w:color="auto" w:fill="1E63D4"/>
          </w:tcPr>
          <w:p>
            <w:pPr>
              <w:spacing w:before="40" w:after="40"/>
              <w:jc w:val="center"/>
            </w:pPr>
            <w:r>
              <w:rPr>
                <w:rFonts w:ascii="Calibri" w:hAnsi="Calibri"/>
                <w:b/>
                <w:i w:val="0"/>
                <w:color w:val="FFFFFF"/>
                <w:sz w:val="18"/>
              </w:rPr>
              <w:t>Aplicación en DeepGuard AI</w:t>
            </w:r>
          </w:p>
        </w:tc>
      </w:tr>
      <w:tr>
        <w:tc>
          <w:tcPr>
            <w:tcW w:type="dxa" w:w="2835"/>
            <w:vAlign w:val="center"/>
            <w:shd w:val="clear" w:color="auto" w:fill="F0F4F8"/>
          </w:tcPr>
          <w:p>
            <w:pPr>
              <w:spacing w:before="40" w:after="40"/>
              <w:jc w:val="left"/>
            </w:pPr>
            <w:r>
              <w:rPr>
                <w:rFonts w:ascii="Calibri" w:hAnsi="Calibri"/>
                <w:b/>
                <w:i w:val="0"/>
                <w:color w:val="1F2D3D"/>
                <w:sz w:val="19"/>
              </w:rPr>
              <w:t>Separation of Concerns</w:t>
            </w:r>
          </w:p>
        </w:tc>
        <w:tc>
          <w:tcPr>
            <w:tcW w:type="dxa" w:w="6520"/>
            <w:vAlign w:val="center"/>
            <w:shd w:val="clear" w:color="auto" w:fill="F0F4F8"/>
          </w:tcPr>
          <w:p>
            <w:pPr>
              <w:spacing w:before="40" w:after="40"/>
              <w:jc w:val="left"/>
            </w:pPr>
            <w:r>
              <w:rPr>
                <w:rFonts w:ascii="Calibri" w:hAnsi="Calibri"/>
                <w:b w:val="0"/>
                <w:i w:val="0"/>
                <w:color w:val="1F2D3D"/>
                <w:sz w:val="19"/>
              </w:rPr>
              <w:t>4 capas independientes: presentación, orquestación, transporte, cómputo</w:t>
            </w:r>
          </w:p>
        </w:tc>
      </w:tr>
      <w:tr>
        <w:tc>
          <w:tcPr>
            <w:tcW w:type="dxa" w:w="2835"/>
            <w:vAlign w:val="center"/>
            <w:shd w:val="clear" w:color="auto" w:fill="FFFFFF"/>
          </w:tcPr>
          <w:p>
            <w:pPr>
              <w:spacing w:before="40" w:after="40"/>
              <w:jc w:val="left"/>
            </w:pPr>
            <w:r>
              <w:rPr>
                <w:rFonts w:ascii="Calibri" w:hAnsi="Calibri"/>
                <w:b/>
                <w:i w:val="0"/>
                <w:color w:val="1F2D3D"/>
                <w:sz w:val="19"/>
              </w:rPr>
              <w:t>Defense in Depth</w:t>
            </w:r>
          </w:p>
        </w:tc>
        <w:tc>
          <w:tcPr>
            <w:tcW w:type="dxa" w:w="6520"/>
            <w:vAlign w:val="center"/>
            <w:shd w:val="clear" w:color="auto" w:fill="FFFFFF"/>
          </w:tcPr>
          <w:p>
            <w:pPr>
              <w:spacing w:before="40" w:after="40"/>
              <w:jc w:val="left"/>
            </w:pPr>
            <w:r>
              <w:rPr>
                <w:rFonts w:ascii="Calibri" w:hAnsi="Calibri"/>
                <w:b w:val="0"/>
                <w:i w:val="0"/>
                <w:color w:val="1F2D3D"/>
                <w:sz w:val="19"/>
              </w:rPr>
              <w:t>SHA-256 + HMAC + CORS + Rate Limiting + MIME validation en capas sucesivas</w:t>
            </w:r>
          </w:p>
        </w:tc>
      </w:tr>
      <w:tr>
        <w:tc>
          <w:tcPr>
            <w:tcW w:type="dxa" w:w="2835"/>
            <w:vAlign w:val="center"/>
            <w:shd w:val="clear" w:color="auto" w:fill="F0F4F8"/>
          </w:tcPr>
          <w:p>
            <w:pPr>
              <w:spacing w:before="40" w:after="40"/>
              <w:jc w:val="left"/>
            </w:pPr>
            <w:r>
              <w:rPr>
                <w:rFonts w:ascii="Calibri" w:hAnsi="Calibri"/>
                <w:b/>
                <w:i w:val="0"/>
                <w:color w:val="1F2D3D"/>
                <w:sz w:val="19"/>
              </w:rPr>
              <w:t>Fail Safe Defaults</w:t>
            </w:r>
          </w:p>
        </w:tc>
        <w:tc>
          <w:tcPr>
            <w:tcW w:type="dxa" w:w="6520"/>
            <w:vAlign w:val="center"/>
            <w:shd w:val="clear" w:color="auto" w:fill="F0F4F8"/>
          </w:tcPr>
          <w:p>
            <w:pPr>
              <w:spacing w:before="40" w:after="40"/>
              <w:jc w:val="left"/>
            </w:pPr>
            <w:r>
              <w:rPr>
                <w:rFonts w:ascii="Calibri" w:hAnsi="Calibri"/>
                <w:b w:val="0"/>
                <w:i w:val="0"/>
                <w:color w:val="1F2D3D"/>
                <w:sz w:val="19"/>
              </w:rPr>
              <w:t>Fallback PENDING en polling → frontend no aborta, sistema resiliente</w:t>
            </w:r>
          </w:p>
        </w:tc>
      </w:tr>
      <w:tr>
        <w:tc>
          <w:tcPr>
            <w:tcW w:type="dxa" w:w="2835"/>
            <w:vAlign w:val="center"/>
            <w:shd w:val="clear" w:color="auto" w:fill="FFFFFF"/>
          </w:tcPr>
          <w:p>
            <w:pPr>
              <w:spacing w:before="40" w:after="40"/>
              <w:jc w:val="left"/>
            </w:pPr>
            <w:r>
              <w:rPr>
                <w:rFonts w:ascii="Calibri" w:hAnsi="Calibri"/>
                <w:b/>
                <w:i w:val="0"/>
                <w:color w:val="1F2D3D"/>
                <w:sz w:val="19"/>
              </w:rPr>
              <w:t>Single Responsibility</w:t>
            </w:r>
          </w:p>
        </w:tc>
        <w:tc>
          <w:tcPr>
            <w:tcW w:type="dxa" w:w="6520"/>
            <w:vAlign w:val="center"/>
            <w:shd w:val="clear" w:color="auto" w:fill="FFFFFF"/>
          </w:tcPr>
          <w:p>
            <w:pPr>
              <w:spacing w:before="40" w:after="40"/>
              <w:jc w:val="left"/>
            </w:pPr>
            <w:r>
              <w:rPr>
                <w:rFonts w:ascii="Calibri" w:hAnsi="Calibri"/>
                <w:b w:val="0"/>
                <w:i w:val="0"/>
                <w:color w:val="1F2D3D"/>
                <w:sz w:val="19"/>
              </w:rPr>
              <w:t>API solo valida y despacha; Worker solo infiere — sin mezcla de roles</w:t>
            </w:r>
          </w:p>
        </w:tc>
      </w:tr>
      <w:tr>
        <w:tc>
          <w:tcPr>
            <w:tcW w:type="dxa" w:w="2835"/>
            <w:vAlign w:val="center"/>
            <w:shd w:val="clear" w:color="auto" w:fill="F0F4F8"/>
          </w:tcPr>
          <w:p>
            <w:pPr>
              <w:spacing w:before="40" w:after="40"/>
              <w:jc w:val="left"/>
            </w:pPr>
            <w:r>
              <w:rPr>
                <w:rFonts w:ascii="Calibri" w:hAnsi="Calibri"/>
                <w:b/>
                <w:i w:val="0"/>
                <w:color w:val="1F2D3D"/>
                <w:sz w:val="19"/>
              </w:rPr>
              <w:t>Environment Parity</w:t>
            </w:r>
          </w:p>
        </w:tc>
        <w:tc>
          <w:tcPr>
            <w:tcW w:type="dxa" w:w="6520"/>
            <w:vAlign w:val="center"/>
            <w:shd w:val="clear" w:color="auto" w:fill="F0F4F8"/>
          </w:tcPr>
          <w:p>
            <w:pPr>
              <w:spacing w:before="40" w:after="40"/>
              <w:jc w:val="left"/>
            </w:pPr>
            <w:r>
              <w:rPr>
                <w:rFonts w:ascii="Calibri" w:hAnsi="Calibri"/>
                <w:b w:val="0"/>
                <w:i w:val="0"/>
                <w:color w:val="1F2D3D"/>
                <w:sz w:val="19"/>
              </w:rPr>
              <w:t>.env.production.example y .env.worker.example documentados y versionados</w:t>
            </w:r>
          </w:p>
        </w:tc>
      </w:tr>
      <w:tr>
        <w:tc>
          <w:tcPr>
            <w:tcW w:type="dxa" w:w="2835"/>
            <w:vAlign w:val="center"/>
            <w:shd w:val="clear" w:color="auto" w:fill="FFFFFF"/>
          </w:tcPr>
          <w:p>
            <w:pPr>
              <w:spacing w:before="40" w:after="40"/>
              <w:jc w:val="left"/>
            </w:pPr>
            <w:r>
              <w:rPr>
                <w:rFonts w:ascii="Calibri" w:hAnsi="Calibri"/>
                <w:b/>
                <w:i w:val="0"/>
                <w:color w:val="1F2D3D"/>
                <w:sz w:val="19"/>
              </w:rPr>
              <w:t>Immutable Infrastructure</w:t>
            </w:r>
          </w:p>
        </w:tc>
        <w:tc>
          <w:tcPr>
            <w:tcW w:type="dxa" w:w="6520"/>
            <w:vAlign w:val="center"/>
            <w:shd w:val="clear" w:color="auto" w:fill="FFFFFF"/>
          </w:tcPr>
          <w:p>
            <w:pPr>
              <w:spacing w:before="40" w:after="40"/>
              <w:jc w:val="left"/>
            </w:pPr>
            <w:r>
              <w:rPr>
                <w:rFonts w:ascii="Calibri" w:hAnsi="Calibri"/>
                <w:b w:val="0"/>
                <w:i w:val="0"/>
                <w:color w:val="1F2D3D"/>
                <w:sz w:val="19"/>
              </w:rPr>
              <w:t>Docker imagen reproducible; .gitignore estricto; builds deterministas</w:t>
            </w:r>
          </w:p>
        </w:tc>
      </w:tr>
      <w:tr>
        <w:tc>
          <w:tcPr>
            <w:tcW w:type="dxa" w:w="2835"/>
            <w:vAlign w:val="center"/>
            <w:shd w:val="clear" w:color="auto" w:fill="F0F4F8"/>
          </w:tcPr>
          <w:p>
            <w:pPr>
              <w:spacing w:before="40" w:after="40"/>
              <w:jc w:val="left"/>
            </w:pPr>
            <w:r>
              <w:rPr>
                <w:rFonts w:ascii="Calibri" w:hAnsi="Calibri"/>
                <w:b/>
                <w:i w:val="0"/>
                <w:color w:val="1F2D3D"/>
                <w:sz w:val="19"/>
              </w:rPr>
              <w:t>Graceful Degradation</w:t>
            </w:r>
          </w:p>
        </w:tc>
        <w:tc>
          <w:tcPr>
            <w:tcW w:type="dxa" w:w="6520"/>
            <w:vAlign w:val="center"/>
            <w:shd w:val="clear" w:color="auto" w:fill="F0F4F8"/>
          </w:tcPr>
          <w:p>
            <w:pPr>
              <w:spacing w:before="40" w:after="40"/>
              <w:jc w:val="left"/>
            </w:pPr>
            <w:r>
              <w:rPr>
                <w:rFonts w:ascii="Calibri" w:hAnsi="Calibri"/>
                <w:b w:val="0"/>
                <w:i w:val="0"/>
                <w:color w:val="1F2D3D"/>
                <w:sz w:val="19"/>
              </w:rPr>
              <w:t>Sin LLaVA (VRAM insuficiente): sistema funciona en modo reducido sin crash</w:t>
            </w:r>
          </w:p>
        </w:tc>
      </w:tr>
    </w:tbl>
    <w:p/>
    <w:p>
      <w:pPr>
        <w:spacing w:before="280" w:after="80"/>
      </w:pPr>
      <w:r>
        <w:rPr>
          <w:rFonts w:ascii="Calibri" w:hAnsi="Calibri"/>
          <w:b/>
          <w:color w:val="1E63D4"/>
          <w:sz w:val="28"/>
        </w:rPr>
        <w:t>6.3 Líneas de Trabajo Futuro</w:t>
      </w:r>
    </w:p>
    <w:p>
      <w:pPr>
        <w:pStyle w:val="ListBullet"/>
        <w:spacing w:after="60" w:before="20"/>
        <w:ind w:left="283"/>
      </w:pPr>
      <w:r>
        <w:rPr>
          <w:rFonts w:ascii="Calibri" w:hAnsi="Calibri"/>
          <w:b/>
          <w:color w:val="1E63D4"/>
          <w:sz w:val="21"/>
        </w:rPr>
        <w:t xml:space="preserve">Seguridad: </w:t>
      </w:r>
      <w:r>
        <w:rPr>
          <w:rFonts w:ascii="Calibri" w:hAnsi="Calibri"/>
          <w:color w:val="1F2D3D"/>
          <w:sz w:val="21"/>
        </w:rPr>
        <w:t>Certificado TLS de Aiven en Celery: reemplazar ssl_cert_reqs=CERT_NONE por el certificado CA descargado, eliminando el warning de seguridad</w:t>
      </w:r>
    </w:p>
    <w:p>
      <w:pPr>
        <w:pStyle w:val="ListBullet"/>
        <w:spacing w:after="60" w:before="20"/>
        <w:ind w:left="283"/>
      </w:pPr>
      <w:r>
        <w:rPr>
          <w:rFonts w:ascii="Calibri" w:hAnsi="Calibri"/>
          <w:b/>
          <w:color w:val="1E63D4"/>
          <w:sz w:val="21"/>
        </w:rPr>
        <w:t xml:space="preserve">Escalabilidad: </w:t>
      </w:r>
      <w:r>
        <w:rPr>
          <w:rFonts w:ascii="Calibri" w:hAnsi="Calibri"/>
          <w:color w:val="1F2D3D"/>
          <w:sz w:val="21"/>
        </w:rPr>
        <w:t>Object Storage (S3/R2/Cloudflare) para archivos &gt;50 MB: reemplaza la serialización Base64 que incrementa el tamaño en 33%</w:t>
      </w:r>
    </w:p>
    <w:p>
      <w:pPr>
        <w:pStyle w:val="ListBullet"/>
        <w:spacing w:after="60" w:before="20"/>
        <w:ind w:left="283"/>
      </w:pPr>
      <w:r>
        <w:rPr>
          <w:rFonts w:ascii="Calibri" w:hAnsi="Calibri"/>
          <w:b/>
          <w:color w:val="1E63D4"/>
          <w:sz w:val="21"/>
        </w:rPr>
        <w:t xml:space="preserve">Precisión: </w:t>
      </w:r>
      <w:r>
        <w:rPr>
          <w:rFonts w:ascii="Calibri" w:hAnsi="Calibri"/>
          <w:color w:val="1F2D3D"/>
          <w:sz w:val="21"/>
        </w:rPr>
        <w:t>Fine-tuning del meta-ensemble: expandir el golden set a 2048+ imágenes con manipulaciones de 2025-2026 (FLUX.1, Ideogram v3, GPT-4o Image)</w:t>
      </w:r>
    </w:p>
    <w:p>
      <w:pPr>
        <w:pStyle w:val="ListBullet"/>
        <w:spacing w:after="60" w:before="20"/>
        <w:ind w:left="283"/>
      </w:pPr>
      <w:r>
        <w:rPr>
          <w:rFonts w:ascii="Calibri" w:hAnsi="Calibri"/>
          <w:b/>
          <w:color w:val="1E63D4"/>
          <w:sz w:val="21"/>
        </w:rPr>
        <w:t xml:space="preserve">Rendimiento: </w:t>
      </w:r>
      <w:r>
        <w:rPr>
          <w:rFonts w:ascii="Calibri" w:hAnsi="Calibri"/>
          <w:color w:val="1F2D3D"/>
          <w:sz w:val="21"/>
        </w:rPr>
        <w:t>Autoscaling del worker: múltiples instancias Celery para análisis paralelo, con soporte de prioridad de cola por tipo y tamaño de archivo</w:t>
      </w:r>
    </w:p>
    <w:p>
      <w:pPr>
        <w:pStyle w:val="ListBullet"/>
        <w:spacing w:after="60" w:before="20"/>
        <w:ind w:left="283"/>
      </w:pPr>
      <w:r>
        <w:rPr>
          <w:rFonts w:ascii="Calibri" w:hAnsi="Calibri"/>
          <w:b/>
          <w:color w:val="1E63D4"/>
          <w:sz w:val="21"/>
        </w:rPr>
        <w:t xml:space="preserve">Producción: </w:t>
      </w:r>
      <w:r>
        <w:rPr>
          <w:rFonts w:ascii="Calibri" w:hAnsi="Calibri"/>
          <w:color w:val="1F2D3D"/>
          <w:sz w:val="21"/>
        </w:rPr>
        <w:t>API Key Management: implementar sistema de autenticación JWT para acceso controlado desde clientes externos</w:t>
      </w:r>
    </w:p>
    <w:p/>
    <w:p/>
    <w:p>
      <w:pPr>
        <w:spacing w:before="80" w:after="80"/>
      </w:pPr>
      <w:r>
        <w:rPr>
          <w:rFonts w:ascii="Courier New" w:hAnsi="Courier New"/>
          <w:color w:val="CCD6E0"/>
          <w:sz w:val="14"/>
        </w:rPr>
        <w:t>──────────────────────────────────────────────────────────────────────────────────────────</w:t>
      </w:r>
    </w:p>
    <w:p>
      <w:pPr>
        <w:jc w:val="center"/>
      </w:pPr>
      <w:r>
        <w:rPr>
          <w:rFonts w:ascii="Calibri" w:hAnsi="Calibri"/>
          <w:i/>
          <w:color w:val="7A8899"/>
          <w:sz w:val="18"/>
        </w:rPr>
        <w:t>DeepGuard AI v6.0.0  ·  Proyecto de Título — Ingeniería en Informática  ·  INACAP  ·  31 de mayo de 2026</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A8899"/>
        <w:sz w:val="16"/>
      </w:rPr>
      <w:t>DeepGuard AI v6.0 — Informe Técnico de Arquitectura e Implementación  ·  INACAP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