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4.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60"/>
      </w:pPr>
      <w:r>
        <w:rPr>
          <w:color w:val="595959"/>
          <w:sz w:val="30"/>
          <w:szCs w:val="30"/>
          <w:spacing w:val="60"/>
        </w:rPr>
        <w:t xml:space="preserve">SISTEMA DE GESTIÓN</w:t>
      </w:r>
    </w:p>
    <w:p>
      <w:pPr>
        <w:jc w:val="center"/>
        <w:spacing w:after="200"/>
      </w:pPr>
      <w:r>
        <w:rPr>
          <w:color w:val="1F3864"/>
          <w:sz w:val="80"/>
          <w:szCs w:val="80"/>
          <w:b w:val="1"/>
          <w:bCs w:val="1"/>
        </w:rPr>
        <w:t xml:space="preserve">Panadería Luna</w:t>
      </w:r>
    </w:p>
    <w:p>
      <w:pPr>
        <w:jc w:val="center"/>
        <w:spacing w:after="600"/>
      </w:pPr>
      <w:r>
        <w:rPr>
          <w:color w:val="2E5C9A"/>
          <w:sz w:val="26"/>
          <w:szCs w:val="26"/>
        </w:rPr>
        <w:t xml:space="preserve">Manual de funcionamiento, base de datos y guía de uso</w:t>
      </w:r>
    </w:p>
    <w:tbl>
      <w:tblGrid>
        <w:gridCol w:w="3400" w:type="dxa"/>
        <w:gridCol w:w="3400" w:type="dxa"/>
      </w:tblGrid>
      <w:tblPr>
        <w:jc w:val="center"/>
        <w:tblW w:w="2750" w:type="pct"/>
        <w:tblLayout w:type="autofit"/>
      </w:tblPr>
      <w:tr>
        <w:trPr/>
        <w:tc>
          <w:tcPr>
            <w:tcW w:w="3400" w:type="dxa"/>
            <w:noWrap/>
          </w:tcPr>
          <w:p>
            <w:pPr>
              <w:spacing w:after="40"/>
            </w:pPr>
            <w:r>
              <w:rPr>
                <w:color w:val="595959"/>
                <w:sz w:val="20"/>
                <w:szCs w:val="20"/>
                <w:b w:val="1"/>
                <w:bCs w:val="1"/>
              </w:rPr>
              <w:t xml:space="preserve">Versión del documento</w:t>
            </w:r>
          </w:p>
        </w:tc>
        <w:tc>
          <w:tcPr>
            <w:tcW w:w="3400" w:type="dxa"/>
            <w:noWrap/>
          </w:tcPr>
          <w:p>
            <w:pPr>
              <w:spacing w:after="40"/>
            </w:pPr>
            <w:r>
              <w:rPr>
                <w:sz w:val="20"/>
                <w:szCs w:val="20"/>
              </w:rPr>
              <w:t xml:space="preserve">1.1</w:t>
            </w:r>
          </w:p>
        </w:tc>
      </w:tr>
      <w:tr>
        <w:trPr/>
        <w:tc>
          <w:tcPr>
            <w:tcW w:w="3400" w:type="dxa"/>
            <w:noWrap/>
          </w:tcPr>
          <w:p>
            <w:pPr>
              <w:spacing w:after="40"/>
            </w:pPr>
            <w:r>
              <w:rPr>
                <w:color w:val="595959"/>
                <w:sz w:val="20"/>
                <w:szCs w:val="20"/>
                <w:b w:val="1"/>
                <w:bCs w:val="1"/>
              </w:rPr>
              <w:t xml:space="preserve">Fecha de emisión</w:t>
            </w:r>
          </w:p>
        </w:tc>
        <w:tc>
          <w:tcPr>
            <w:tcW w:w="3400" w:type="dxa"/>
            <w:noWrap/>
          </w:tcPr>
          <w:p>
            <w:pPr>
              <w:spacing w:after="40"/>
            </w:pPr>
            <w:r>
              <w:rPr>
                <w:sz w:val="20"/>
                <w:szCs w:val="20"/>
              </w:rPr>
              <w:t xml:space="preserve">28 de julio de 2026</w:t>
            </w:r>
          </w:p>
        </w:tc>
      </w:tr>
      <w:tr>
        <w:trPr/>
        <w:tc>
          <w:tcPr>
            <w:tcW w:w="3400" w:type="dxa"/>
            <w:noWrap/>
          </w:tcPr>
          <w:p>
            <w:pPr>
              <w:spacing w:after="40"/>
            </w:pPr>
            <w:r>
              <w:rPr>
                <w:color w:val="595959"/>
                <w:sz w:val="20"/>
                <w:szCs w:val="20"/>
                <w:b w:val="1"/>
                <w:bCs w:val="1"/>
              </w:rPr>
              <w:t xml:space="preserve">Plataforma</w:t>
            </w:r>
          </w:p>
        </w:tc>
        <w:tc>
          <w:tcPr>
            <w:tcW w:w="3400" w:type="dxa"/>
            <w:noWrap/>
          </w:tcPr>
          <w:p>
            <w:pPr>
              <w:spacing w:after="40"/>
            </w:pPr>
            <w:r>
              <w:rPr>
                <w:sz w:val="20"/>
                <w:szCs w:val="20"/>
              </w:rPr>
              <w:t xml:space="preserve">NativePHP Desktop · Laravel 12.64.0 · PHP 8.5</w:t>
            </w:r>
          </w:p>
        </w:tc>
      </w:tr>
      <w:tr>
        <w:trPr/>
        <w:tc>
          <w:tcPr>
            <w:tcW w:w="3400" w:type="dxa"/>
            <w:noWrap/>
          </w:tcPr>
          <w:p>
            <w:pPr>
              <w:spacing w:after="40"/>
            </w:pPr>
            <w:r>
              <w:rPr>
                <w:color w:val="595959"/>
                <w:sz w:val="20"/>
                <w:szCs w:val="20"/>
                <w:b w:val="1"/>
                <w:bCs w:val="1"/>
              </w:rPr>
              <w:t xml:space="preserve">Base de datos</w:t>
            </w:r>
          </w:p>
        </w:tc>
        <w:tc>
          <w:tcPr>
            <w:tcW w:w="3400" w:type="dxa"/>
            <w:noWrap/>
          </w:tcPr>
          <w:p>
            <w:pPr>
              <w:spacing w:after="40"/>
            </w:pPr>
            <w:r>
              <w:rPr>
                <w:sz w:val="20"/>
                <w:szCs w:val="20"/>
              </w:rPr>
              <w:t xml:space="preserve">SQLite</w:t>
            </w:r>
          </w:p>
        </w:tc>
      </w:tr>
    </w:tbl>
    <w:p>
      <w:pPr>
        <w:sectPr>
          <w:pgSz w:orient="portrait" w:w="11906" w:h="16838"/>
          <w:pgMar w:top="3402" w:right="1440" w:bottom="1440" w:left="1440" w:header="720" w:footer="720" w:gutter="0"/>
          <w:cols w:num="1" w:space="720"/>
        </w:sectPr>
      </w:pPr>
    </w:p>
    <w:p>
      <w:pPr>
        <w:spacing w:after="240"/>
      </w:pPr>
      <w:r>
        <w:rPr>
          <w:color w:val="1F3864"/>
          <w:sz w:val="36"/>
          <w:szCs w:val="36"/>
          <w:b w:val="1"/>
          <w:bCs w:val="1"/>
        </w:rPr>
        <w:t xml:space="preserve">Contenido</w:t>
      </w:r>
    </w:p>
    <w:p>
      <w:pPr>
        <w:tabs>
          <w:tab w:val="right" w:leader="dot" w:pos="9062"/>
        </w:tabs>
      </w:pPr>
      <w:r>
        <w:fldChar w:fldCharType="begin"/>
      </w:r>
      <w:r>
        <w:instrText xml:space="preserve">TOC \o 1-2 \h \z \u</w:instrText>
      </w:r>
      <w:r>
        <w:fldChar w:fldCharType="separate"/>
      </w:r>
      <w:hyperlink w:anchor="_Toc0" w:history="1">
        <w:r>
          <w:rPr>
            <w:sz w:val="22"/>
            <w:szCs w:val="22"/>
          </w:rPr>
          <w:t>1. Introducción</w:t>
        </w:r>
        <w:r>
          <w:tab/>
        </w:r>
        <w:r>
          <w:fldChar w:fldCharType="begin"/>
        </w:r>
        <w:r>
          <w:instrText xml:space="preserve">PAGEREF 0 \h</w:instrText>
        </w:r>
        <w:r>
          <w:fldChar w:fldCharType="end"/>
        </w:r>
      </w:hyperlink>
    </w:p>
    <w:p>
      <w:pPr>
        <w:tabs>
          <w:tab w:val="right" w:leader="dot" w:pos="9062"/>
        </w:tabs>
        <w:ind w:left="200"/>
      </w:pPr>
      <w:hyperlink w:anchor="_Toc1" w:history="1">
        <w:r>
          <w:rPr>
            <w:sz w:val="22"/>
            <w:szCs w:val="22"/>
          </w:rPr>
          <w:t>1.1 Qué es el sistema</w:t>
        </w:r>
        <w:r>
          <w:tab/>
        </w:r>
        <w:r>
          <w:fldChar w:fldCharType="begin"/>
        </w:r>
        <w:r>
          <w:instrText xml:space="preserve">PAGEREF 1 \h</w:instrText>
        </w:r>
        <w:r>
          <w:fldChar w:fldCharType="end"/>
        </w:r>
      </w:hyperlink>
    </w:p>
    <w:p>
      <w:pPr>
        <w:tabs>
          <w:tab w:val="right" w:leader="dot" w:pos="9062"/>
        </w:tabs>
        <w:ind w:left="200"/>
      </w:pPr>
      <w:hyperlink w:anchor="_Toc2" w:history="1">
        <w:r>
          <w:rPr>
            <w:sz w:val="22"/>
            <w:szCs w:val="22"/>
          </w:rPr>
          <w:t>1.2 Qué problemas resuelve</w:t>
        </w:r>
        <w:r>
          <w:tab/>
        </w:r>
        <w:r>
          <w:fldChar w:fldCharType="begin"/>
        </w:r>
        <w:r>
          <w:instrText xml:space="preserve">PAGEREF 2 \h</w:instrText>
        </w:r>
        <w:r>
          <w:fldChar w:fldCharType="end"/>
        </w:r>
      </w:hyperlink>
    </w:p>
    <w:p>
      <w:pPr>
        <w:tabs>
          <w:tab w:val="right" w:leader="dot" w:pos="9062"/>
        </w:tabs>
        <w:ind w:left="200"/>
      </w:pPr>
      <w:hyperlink w:anchor="_Toc3" w:history="1">
        <w:r>
          <w:rPr>
            <w:sz w:val="22"/>
            <w:szCs w:val="22"/>
          </w:rPr>
          <w:t>1.3 Módulos que lo componen</w:t>
        </w:r>
        <w:r>
          <w:tab/>
        </w:r>
        <w:r>
          <w:fldChar w:fldCharType="begin"/>
        </w:r>
        <w:r>
          <w:instrText xml:space="preserve">PAGEREF 3 \h</w:instrText>
        </w:r>
        <w:r>
          <w:fldChar w:fldCharType="end"/>
        </w:r>
      </w:hyperlink>
    </w:p>
    <w:p>
      <w:pPr>
        <w:tabs>
          <w:tab w:val="right" w:leader="dot" w:pos="9062"/>
        </w:tabs>
        <w:ind w:left="200"/>
      </w:pPr>
      <w:hyperlink w:anchor="_Toc4" w:history="1">
        <w:r>
          <w:rPr>
            <w:sz w:val="22"/>
            <w:szCs w:val="22"/>
          </w:rPr>
          <w:t>1.4 Tecnologías utilizadas</w:t>
        </w:r>
        <w:r>
          <w:tab/>
        </w:r>
        <w:r>
          <w:fldChar w:fldCharType="begin"/>
        </w:r>
        <w:r>
          <w:instrText xml:space="preserve">PAGEREF 4 \h</w:instrText>
        </w:r>
        <w:r>
          <w:fldChar w:fldCharType="end"/>
        </w:r>
      </w:hyperlink>
    </w:p>
    <w:p>
      <w:pPr>
        <w:tabs>
          <w:tab w:val="right" w:leader="dot" w:pos="9062"/>
        </w:tabs>
      </w:pPr>
      <w:hyperlink w:anchor="_Toc5" w:history="1">
        <w:r>
          <w:rPr>
            <w:sz w:val="22"/>
            <w:szCs w:val="22"/>
          </w:rPr>
          <w:t>2. Instalación y puesta en marcha</w:t>
        </w:r>
        <w:r>
          <w:tab/>
        </w:r>
        <w:r>
          <w:fldChar w:fldCharType="begin"/>
        </w:r>
        <w:r>
          <w:instrText xml:space="preserve">PAGEREF 5 \h</w:instrText>
        </w:r>
        <w:r>
          <w:fldChar w:fldCharType="end"/>
        </w:r>
      </w:hyperlink>
    </w:p>
    <w:p>
      <w:pPr>
        <w:tabs>
          <w:tab w:val="right" w:leader="dot" w:pos="9062"/>
        </w:tabs>
        <w:ind w:left="200"/>
      </w:pPr>
      <w:hyperlink w:anchor="_Toc6" w:history="1">
        <w:r>
          <w:rPr>
            <w:sz w:val="22"/>
            <w:szCs w:val="22"/>
          </w:rPr>
          <w:t>2.1 Requisitos previos</w:t>
        </w:r>
        <w:r>
          <w:tab/>
        </w:r>
        <w:r>
          <w:fldChar w:fldCharType="begin"/>
        </w:r>
        <w:r>
          <w:instrText xml:space="preserve">PAGEREF 6 \h</w:instrText>
        </w:r>
        <w:r>
          <w:fldChar w:fldCharType="end"/>
        </w:r>
      </w:hyperlink>
    </w:p>
    <w:p>
      <w:pPr>
        <w:tabs>
          <w:tab w:val="right" w:leader="dot" w:pos="9062"/>
        </w:tabs>
        <w:ind w:left="200"/>
      </w:pPr>
      <w:hyperlink w:anchor="_Toc7" w:history="1">
        <w:r>
          <w:rPr>
            <w:sz w:val="22"/>
            <w:szCs w:val="22"/>
          </w:rPr>
          <w:t>2.2 Pasos de instalación</w:t>
        </w:r>
        <w:r>
          <w:tab/>
        </w:r>
        <w:r>
          <w:fldChar w:fldCharType="begin"/>
        </w:r>
        <w:r>
          <w:instrText xml:space="preserve">PAGEREF 7 \h</w:instrText>
        </w:r>
        <w:r>
          <w:fldChar w:fldCharType="end"/>
        </w:r>
      </w:hyperlink>
    </w:p>
    <w:p>
      <w:pPr>
        <w:tabs>
          <w:tab w:val="right" w:leader="dot" w:pos="9062"/>
        </w:tabs>
        <w:ind w:left="200"/>
      </w:pPr>
      <w:hyperlink w:anchor="_Toc8" w:history="1">
        <w:r>
          <w:rPr>
            <w:sz w:val="22"/>
            <w:szCs w:val="22"/>
          </w:rPr>
          <w:t>2.3 Base de datos local</w:t>
        </w:r>
        <w:r>
          <w:tab/>
        </w:r>
        <w:r>
          <w:fldChar w:fldCharType="begin"/>
        </w:r>
        <w:r>
          <w:instrText xml:space="preserve">PAGEREF 8 \h</w:instrText>
        </w:r>
        <w:r>
          <w:fldChar w:fldCharType="end"/>
        </w:r>
      </w:hyperlink>
    </w:p>
    <w:p>
      <w:pPr>
        <w:tabs>
          <w:tab w:val="right" w:leader="dot" w:pos="9062"/>
        </w:tabs>
        <w:ind w:left="200"/>
      </w:pPr>
      <w:hyperlink w:anchor="_Toc9" w:history="1">
        <w:r>
          <w:rPr>
            <w:sz w:val="22"/>
            <w:szCs w:val="22"/>
          </w:rPr>
          <w:t>2.4 Acceso al sistema</w:t>
        </w:r>
        <w:r>
          <w:tab/>
        </w:r>
        <w:r>
          <w:fldChar w:fldCharType="begin"/>
        </w:r>
        <w:r>
          <w:instrText xml:space="preserve">PAGEREF 9 \h</w:instrText>
        </w:r>
        <w:r>
          <w:fldChar w:fldCharType="end"/>
        </w:r>
      </w:hyperlink>
    </w:p>
    <w:p>
      <w:pPr>
        <w:tabs>
          <w:tab w:val="right" w:leader="dot" w:pos="9062"/>
        </w:tabs>
      </w:pPr>
      <w:hyperlink w:anchor="_Toc10" w:history="1">
        <w:r>
          <w:rPr>
            <w:sz w:val="22"/>
            <w:szCs w:val="22"/>
          </w:rPr>
          <w:t>3. Usuarios y roles</w:t>
        </w:r>
        <w:r>
          <w:tab/>
        </w:r>
        <w:r>
          <w:fldChar w:fldCharType="begin"/>
        </w:r>
        <w:r>
          <w:instrText xml:space="preserve">PAGEREF 10 \h</w:instrText>
        </w:r>
        <w:r>
          <w:fldChar w:fldCharType="end"/>
        </w:r>
      </w:hyperlink>
    </w:p>
    <w:p>
      <w:pPr>
        <w:tabs>
          <w:tab w:val="right" w:leader="dot" w:pos="9062"/>
        </w:tabs>
        <w:ind w:left="200"/>
      </w:pPr>
      <w:hyperlink w:anchor="_Toc11" w:history="1">
        <w:r>
          <w:rPr>
            <w:sz w:val="22"/>
            <w:szCs w:val="22"/>
          </w:rPr>
          <w:t>3.1 Diferencias entre roles</w:t>
        </w:r>
        <w:r>
          <w:tab/>
        </w:r>
        <w:r>
          <w:fldChar w:fldCharType="begin"/>
        </w:r>
        <w:r>
          <w:instrText xml:space="preserve">PAGEREF 11 \h</w:instrText>
        </w:r>
        <w:r>
          <w:fldChar w:fldCharType="end"/>
        </w:r>
      </w:hyperlink>
    </w:p>
    <w:p>
      <w:pPr>
        <w:tabs>
          <w:tab w:val="right" w:leader="dot" w:pos="9062"/>
        </w:tabs>
        <w:ind w:left="200"/>
      </w:pPr>
      <w:hyperlink w:anchor="_Toc12" w:history="1">
        <w:r>
          <w:rPr>
            <w:sz w:val="22"/>
            <w:szCs w:val="22"/>
          </w:rPr>
          <w:t>3.2 Vista del administrador</w:t>
        </w:r>
        <w:r>
          <w:tab/>
        </w:r>
        <w:r>
          <w:fldChar w:fldCharType="begin"/>
        </w:r>
        <w:r>
          <w:instrText xml:space="preserve">PAGEREF 12 \h</w:instrText>
        </w:r>
        <w:r>
          <w:fldChar w:fldCharType="end"/>
        </w:r>
      </w:hyperlink>
    </w:p>
    <w:p>
      <w:pPr>
        <w:tabs>
          <w:tab w:val="right" w:leader="dot" w:pos="9062"/>
        </w:tabs>
        <w:ind w:left="200"/>
      </w:pPr>
      <w:hyperlink w:anchor="_Toc13" w:history="1">
        <w:r>
          <w:rPr>
            <w:sz w:val="22"/>
            <w:szCs w:val="22"/>
          </w:rPr>
          <w:t>3.3 Vista del cajero</w:t>
        </w:r>
        <w:r>
          <w:tab/>
        </w:r>
        <w:r>
          <w:fldChar w:fldCharType="begin"/>
        </w:r>
        <w:r>
          <w:instrText xml:space="preserve">PAGEREF 13 \h</w:instrText>
        </w:r>
        <w:r>
          <w:fldChar w:fldCharType="end"/>
        </w:r>
      </w:hyperlink>
    </w:p>
    <w:p>
      <w:pPr>
        <w:tabs>
          <w:tab w:val="right" w:leader="dot" w:pos="9062"/>
        </w:tabs>
      </w:pPr>
      <w:hyperlink w:anchor="_Toc14" w:history="1">
        <w:r>
          <w:rPr>
            <w:sz w:val="22"/>
            <w:szCs w:val="22"/>
          </w:rPr>
          <w:t>4. Módulos del sistema</w:t>
        </w:r>
        <w:r>
          <w:tab/>
        </w:r>
        <w:r>
          <w:fldChar w:fldCharType="begin"/>
        </w:r>
        <w:r>
          <w:instrText xml:space="preserve">PAGEREF 14 \h</w:instrText>
        </w:r>
        <w:r>
          <w:fldChar w:fldCharType="end"/>
        </w:r>
      </w:hyperlink>
    </w:p>
    <w:p>
      <w:pPr>
        <w:tabs>
          <w:tab w:val="right" w:leader="dot" w:pos="9062"/>
        </w:tabs>
        <w:ind w:left="200"/>
      </w:pPr>
      <w:hyperlink w:anchor="_Toc15" w:history="1">
        <w:r>
          <w:rPr>
            <w:sz w:val="22"/>
            <w:szCs w:val="22"/>
          </w:rPr>
          <w:t>4.1 Catálogo de productos</w:t>
        </w:r>
        <w:r>
          <w:tab/>
        </w:r>
        <w:r>
          <w:fldChar w:fldCharType="begin"/>
        </w:r>
        <w:r>
          <w:instrText xml:space="preserve">PAGEREF 15 \h</w:instrText>
        </w:r>
        <w:r>
          <w:fldChar w:fldCharType="end"/>
        </w:r>
      </w:hyperlink>
    </w:p>
    <w:p>
      <w:pPr>
        <w:tabs>
          <w:tab w:val="right" w:leader="dot" w:pos="9062"/>
        </w:tabs>
        <w:ind w:left="200"/>
      </w:pPr>
      <w:hyperlink w:anchor="_Toc16" w:history="1">
        <w:r>
          <w:rPr>
            <w:sz w:val="22"/>
            <w:szCs w:val="22"/>
          </w:rPr>
          <w:t>4.2 Insumos</w:t>
        </w:r>
        <w:r>
          <w:tab/>
        </w:r>
        <w:r>
          <w:fldChar w:fldCharType="begin"/>
        </w:r>
        <w:r>
          <w:instrText xml:space="preserve">PAGEREF 16 \h</w:instrText>
        </w:r>
        <w:r>
          <w:fldChar w:fldCharType="end"/>
        </w:r>
      </w:hyperlink>
    </w:p>
    <w:p>
      <w:pPr>
        <w:tabs>
          <w:tab w:val="right" w:leader="dot" w:pos="9062"/>
        </w:tabs>
        <w:ind w:left="200"/>
      </w:pPr>
      <w:hyperlink w:anchor="_Toc17" w:history="1">
        <w:r>
          <w:rPr>
            <w:sz w:val="22"/>
            <w:szCs w:val="22"/>
          </w:rPr>
          <w:t>4.3 Recetas y producción</w:t>
        </w:r>
        <w:r>
          <w:tab/>
        </w:r>
        <w:r>
          <w:fldChar w:fldCharType="begin"/>
        </w:r>
        <w:r>
          <w:instrText xml:space="preserve">PAGEREF 17 \h</w:instrText>
        </w:r>
        <w:r>
          <w:fldChar w:fldCharType="end"/>
        </w:r>
      </w:hyperlink>
    </w:p>
    <w:p>
      <w:pPr>
        <w:tabs>
          <w:tab w:val="right" w:leader="dot" w:pos="9062"/>
        </w:tabs>
        <w:ind w:left="200"/>
      </w:pPr>
      <w:hyperlink w:anchor="_Toc18" w:history="1">
        <w:r>
          <w:rPr>
            <w:sz w:val="22"/>
            <w:szCs w:val="22"/>
          </w:rPr>
          <w:t>4.4 Almacenes</w:t>
        </w:r>
        <w:r>
          <w:tab/>
        </w:r>
        <w:r>
          <w:fldChar w:fldCharType="begin"/>
        </w:r>
        <w:r>
          <w:instrText xml:space="preserve">PAGEREF 18 \h</w:instrText>
        </w:r>
        <w:r>
          <w:fldChar w:fldCharType="end"/>
        </w:r>
      </w:hyperlink>
    </w:p>
    <w:p>
      <w:pPr>
        <w:tabs>
          <w:tab w:val="right" w:leader="dot" w:pos="9062"/>
        </w:tabs>
        <w:ind w:left="200"/>
      </w:pPr>
      <w:hyperlink w:anchor="_Toc19" w:history="1">
        <w:r>
          <w:rPr>
            <w:sz w:val="22"/>
            <w:szCs w:val="22"/>
          </w:rPr>
          <w:t>4.5 Ventas</w:t>
        </w:r>
        <w:r>
          <w:tab/>
        </w:r>
        <w:r>
          <w:fldChar w:fldCharType="begin"/>
        </w:r>
        <w:r>
          <w:instrText xml:space="preserve">PAGEREF 19 \h</w:instrText>
        </w:r>
        <w:r>
          <w:fldChar w:fldCharType="end"/>
        </w:r>
      </w:hyperlink>
    </w:p>
    <w:p>
      <w:pPr>
        <w:tabs>
          <w:tab w:val="right" w:leader="dot" w:pos="9062"/>
        </w:tabs>
        <w:ind w:left="200"/>
      </w:pPr>
      <w:hyperlink w:anchor="_Toc20" w:history="1">
        <w:r>
          <w:rPr>
            <w:sz w:val="22"/>
            <w:szCs w:val="22"/>
          </w:rPr>
          <w:t>4.6 Cortes de caja</w:t>
        </w:r>
        <w:r>
          <w:tab/>
        </w:r>
        <w:r>
          <w:fldChar w:fldCharType="begin"/>
        </w:r>
        <w:r>
          <w:instrText xml:space="preserve">PAGEREF 20 \h</w:instrText>
        </w:r>
        <w:r>
          <w:fldChar w:fldCharType="end"/>
        </w:r>
      </w:hyperlink>
    </w:p>
    <w:p>
      <w:pPr>
        <w:tabs>
          <w:tab w:val="right" w:leader="dot" w:pos="9062"/>
        </w:tabs>
        <w:ind w:left="200"/>
      </w:pPr>
      <w:hyperlink w:anchor="_Toc21" w:history="1">
        <w:r>
          <w:rPr>
            <w:sz w:val="22"/>
            <w:szCs w:val="22"/>
          </w:rPr>
          <w:t>4.7 Recursos Humanos</w:t>
        </w:r>
        <w:r>
          <w:tab/>
        </w:r>
        <w:r>
          <w:fldChar w:fldCharType="begin"/>
        </w:r>
        <w:r>
          <w:instrText xml:space="preserve">PAGEREF 21 \h</w:instrText>
        </w:r>
        <w:r>
          <w:fldChar w:fldCharType="end"/>
        </w:r>
      </w:hyperlink>
    </w:p>
    <w:p>
      <w:pPr>
        <w:tabs>
          <w:tab w:val="right" w:leader="dot" w:pos="9062"/>
        </w:tabs>
        <w:ind w:left="200"/>
      </w:pPr>
      <w:hyperlink w:anchor="_Toc27" w:history="1">
        <w:r>
          <w:rPr>
            <w:sz w:val="22"/>
            <w:szCs w:val="22"/>
          </w:rPr>
          <w:t>4.8 Gastos fijos</w:t>
        </w:r>
        <w:r>
          <w:tab/>
        </w:r>
        <w:r>
          <w:fldChar w:fldCharType="begin"/>
        </w:r>
        <w:r>
          <w:instrText xml:space="preserve">PAGEREF 27 \h</w:instrText>
        </w:r>
        <w:r>
          <w:fldChar w:fldCharType="end"/>
        </w:r>
      </w:hyperlink>
    </w:p>
    <w:p>
      <w:pPr>
        <w:tabs>
          <w:tab w:val="right" w:leader="dot" w:pos="9062"/>
        </w:tabs>
        <w:ind w:left="200"/>
      </w:pPr>
      <w:hyperlink w:anchor="_Toc29" w:history="1">
        <w:r>
          <w:rPr>
            <w:sz w:val="22"/>
            <w:szCs w:val="22"/>
          </w:rPr>
          <w:t>4.9 Resumen financiero</w:t>
        </w:r>
        <w:r>
          <w:tab/>
        </w:r>
        <w:r>
          <w:fldChar w:fldCharType="begin"/>
        </w:r>
        <w:r>
          <w:instrText xml:space="preserve">PAGEREF 29 \h</w:instrText>
        </w:r>
        <w:r>
          <w:fldChar w:fldCharType="end"/>
        </w:r>
      </w:hyperlink>
    </w:p>
    <w:p>
      <w:pPr>
        <w:tabs>
          <w:tab w:val="right" w:leader="dot" w:pos="9062"/>
        </w:tabs>
      </w:pPr>
      <w:hyperlink w:anchor="_Toc30" w:history="1">
        <w:r>
          <w:rPr>
            <w:sz w:val="22"/>
            <w:szCs w:val="22"/>
          </w:rPr>
          <w:t>5. Base de datos</w:t>
        </w:r>
        <w:r>
          <w:tab/>
        </w:r>
        <w:r>
          <w:fldChar w:fldCharType="begin"/>
        </w:r>
        <w:r>
          <w:instrText xml:space="preserve">PAGEREF 30 \h</w:instrText>
        </w:r>
        <w:r>
          <w:fldChar w:fldCharType="end"/>
        </w:r>
      </w:hyperlink>
    </w:p>
    <w:p>
      <w:pPr>
        <w:tabs>
          <w:tab w:val="right" w:leader="dot" w:pos="9062"/>
        </w:tabs>
        <w:ind w:left="200"/>
      </w:pPr>
      <w:hyperlink w:anchor="_Toc31" w:history="1">
        <w:r>
          <w:rPr>
            <w:sz w:val="22"/>
            <w:szCs w:val="22"/>
          </w:rPr>
          <w:t>5.1 Mapa de relaciones</w:t>
        </w:r>
        <w:r>
          <w:tab/>
        </w:r>
        <w:r>
          <w:fldChar w:fldCharType="begin"/>
        </w:r>
        <w:r>
          <w:instrText xml:space="preserve">PAGEREF 31 \h</w:instrText>
        </w:r>
        <w:r>
          <w:fldChar w:fldCharType="end"/>
        </w:r>
      </w:hyperlink>
    </w:p>
    <w:p>
      <w:pPr>
        <w:tabs>
          <w:tab w:val="right" w:leader="dot" w:pos="9062"/>
        </w:tabs>
        <w:ind w:left="200"/>
      </w:pPr>
      <w:hyperlink w:anchor="_Toc32" w:history="1">
        <w:r>
          <w:rPr>
            <w:sz w:val="22"/>
            <w:szCs w:val="22"/>
          </w:rPr>
          <w:t>5.2 Catálogo y stock</w:t>
        </w:r>
        <w:r>
          <w:tab/>
        </w:r>
        <w:r>
          <w:fldChar w:fldCharType="begin"/>
        </w:r>
        <w:r>
          <w:instrText xml:space="preserve">PAGEREF 32 \h</w:instrText>
        </w:r>
        <w:r>
          <w:fldChar w:fldCharType="end"/>
        </w:r>
      </w:hyperlink>
    </w:p>
    <w:p>
      <w:pPr>
        <w:tabs>
          <w:tab w:val="right" w:leader="dot" w:pos="9062"/>
        </w:tabs>
        <w:ind w:left="200"/>
      </w:pPr>
      <w:hyperlink w:anchor="_Toc37" w:history="1">
        <w:r>
          <w:rPr>
            <w:sz w:val="22"/>
            <w:szCs w:val="22"/>
          </w:rPr>
          <w:t>5.3 Ventas</w:t>
        </w:r>
        <w:r>
          <w:tab/>
        </w:r>
        <w:r>
          <w:fldChar w:fldCharType="begin"/>
        </w:r>
        <w:r>
          <w:instrText xml:space="preserve">PAGEREF 37 \h</w:instrText>
        </w:r>
        <w:r>
          <w:fldChar w:fldCharType="end"/>
        </w:r>
      </w:hyperlink>
    </w:p>
    <w:p>
      <w:pPr>
        <w:tabs>
          <w:tab w:val="right" w:leader="dot" w:pos="9062"/>
        </w:tabs>
        <w:ind w:left="200"/>
      </w:pPr>
      <w:hyperlink w:anchor="_Toc40" w:history="1">
        <w:r>
          <w:rPr>
            <w:sz w:val="22"/>
            <w:szCs w:val="22"/>
          </w:rPr>
          <w:t>5.4 Recursos Humanos</w:t>
        </w:r>
        <w:r>
          <w:tab/>
        </w:r>
        <w:r>
          <w:fldChar w:fldCharType="begin"/>
        </w:r>
        <w:r>
          <w:instrText xml:space="preserve">PAGEREF 40 \h</w:instrText>
        </w:r>
        <w:r>
          <w:fldChar w:fldCharType="end"/>
        </w:r>
      </w:hyperlink>
    </w:p>
    <w:p>
      <w:pPr>
        <w:tabs>
          <w:tab w:val="right" w:leader="dot" w:pos="9062"/>
        </w:tabs>
        <w:ind w:left="200"/>
      </w:pPr>
      <w:hyperlink w:anchor="_Toc45" w:history="1">
        <w:r>
          <w:rPr>
            <w:sz w:val="22"/>
            <w:szCs w:val="22"/>
          </w:rPr>
          <w:t>5.5 Gastos</w:t>
        </w:r>
        <w:r>
          <w:tab/>
        </w:r>
        <w:r>
          <w:fldChar w:fldCharType="begin"/>
        </w:r>
        <w:r>
          <w:instrText xml:space="preserve">PAGEREF 45 \h</w:instrText>
        </w:r>
        <w:r>
          <w:fldChar w:fldCharType="end"/>
        </w:r>
      </w:hyperlink>
    </w:p>
    <w:p>
      <w:pPr>
        <w:tabs>
          <w:tab w:val="right" w:leader="dot" w:pos="9062"/>
        </w:tabs>
        <w:ind w:left="200"/>
      </w:pPr>
      <w:hyperlink w:anchor="_Toc48" w:history="1">
        <w:r>
          <w:rPr>
            <w:sz w:val="22"/>
            <w:szCs w:val="22"/>
          </w:rPr>
          <w:t>5.6 Seguridad</w:t>
        </w:r>
        <w:r>
          <w:tab/>
        </w:r>
        <w:r>
          <w:fldChar w:fldCharType="begin"/>
        </w:r>
        <w:r>
          <w:instrText xml:space="preserve">PAGEREF 48 \h</w:instrText>
        </w:r>
        <w:r>
          <w:fldChar w:fldCharType="end"/>
        </w:r>
      </w:hyperlink>
    </w:p>
    <w:p>
      <w:pPr>
        <w:tabs>
          <w:tab w:val="right" w:leader="dot" w:pos="9062"/>
        </w:tabs>
      </w:pPr>
      <w:hyperlink w:anchor="_Toc49" w:history="1">
        <w:r>
          <w:rPr>
            <w:sz w:val="22"/>
            <w:szCs w:val="22"/>
          </w:rPr>
          <w:t>6. Reglas de cálculo</w:t>
        </w:r>
        <w:r>
          <w:tab/>
        </w:r>
        <w:r>
          <w:fldChar w:fldCharType="begin"/>
        </w:r>
        <w:r>
          <w:instrText xml:space="preserve">PAGEREF 49 \h</w:instrText>
        </w:r>
        <w:r>
          <w:fldChar w:fldCharType="end"/>
        </w:r>
      </w:hyperlink>
    </w:p>
    <w:p>
      <w:pPr>
        <w:tabs>
          <w:tab w:val="right" w:leader="dot" w:pos="9062"/>
        </w:tabs>
        <w:ind w:left="200"/>
      </w:pPr>
      <w:hyperlink w:anchor="_Toc50" w:history="1">
        <w:r>
          <w:rPr>
            <w:sz w:val="22"/>
            <w:szCs w:val="22"/>
          </w:rPr>
          <w:t>6.1 Base de cálculo de sueldos</w:t>
        </w:r>
        <w:r>
          <w:tab/>
        </w:r>
        <w:r>
          <w:fldChar w:fldCharType="begin"/>
        </w:r>
        <w:r>
          <w:instrText xml:space="preserve">PAGEREF 50 \h</w:instrText>
        </w:r>
        <w:r>
          <w:fldChar w:fldCharType="end"/>
        </w:r>
      </w:hyperlink>
    </w:p>
    <w:p>
      <w:pPr>
        <w:tabs>
          <w:tab w:val="right" w:leader="dot" w:pos="9062"/>
        </w:tabs>
        <w:ind w:left="200"/>
      </w:pPr>
      <w:hyperlink w:anchor="_Toc51" w:history="1">
        <w:r>
          <w:rPr>
            <w:sz w:val="22"/>
            <w:szCs w:val="22"/>
          </w:rPr>
          <w:t>6.2 Valor del día y de la hora</w:t>
        </w:r>
        <w:r>
          <w:tab/>
        </w:r>
        <w:r>
          <w:fldChar w:fldCharType="begin"/>
        </w:r>
        <w:r>
          <w:instrText xml:space="preserve">PAGEREF 51 \h</w:instrText>
        </w:r>
        <w:r>
          <w:fldChar w:fldCharType="end"/>
        </w:r>
      </w:hyperlink>
    </w:p>
    <w:p>
      <w:pPr>
        <w:tabs>
          <w:tab w:val="right" w:leader="dot" w:pos="9062"/>
        </w:tabs>
        <w:ind w:left="200"/>
      </w:pPr>
      <w:hyperlink w:anchor="_Toc52" w:history="1">
        <w:r>
          <w:rPr>
            <w:sz w:val="22"/>
            <w:szCs w:val="22"/>
          </w:rPr>
          <w:t>6.3 Cómo se calcula una planilla</w:t>
        </w:r>
        <w:r>
          <w:tab/>
        </w:r>
        <w:r>
          <w:fldChar w:fldCharType="begin"/>
        </w:r>
        <w:r>
          <w:instrText xml:space="preserve">PAGEREF 52 \h</w:instrText>
        </w:r>
        <w:r>
          <w:fldChar w:fldCharType="end"/>
        </w:r>
      </w:hyperlink>
    </w:p>
    <w:p>
      <w:pPr>
        <w:tabs>
          <w:tab w:val="right" w:leader="dot" w:pos="9062"/>
        </w:tabs>
        <w:ind w:left="200"/>
      </w:pPr>
      <w:hyperlink w:anchor="_Toc53" w:history="1">
        <w:r>
          <w:rPr>
            <w:sz w:val="22"/>
            <w:szCs w:val="22"/>
          </w:rPr>
          <w:t>6.4 Tratamiento de los adelantos</w:t>
        </w:r>
        <w:r>
          <w:tab/>
        </w:r>
        <w:r>
          <w:fldChar w:fldCharType="begin"/>
        </w:r>
        <w:r>
          <w:instrText xml:space="preserve">PAGEREF 53 \h</w:instrText>
        </w:r>
        <w:r>
          <w:fldChar w:fldCharType="end"/>
        </w:r>
      </w:hyperlink>
    </w:p>
    <w:p>
      <w:pPr>
        <w:tabs>
          <w:tab w:val="right" w:leader="dot" w:pos="9062"/>
        </w:tabs>
        <w:ind w:left="200"/>
      </w:pPr>
      <w:hyperlink w:anchor="_Toc56" w:history="1">
        <w:r>
          <w:rPr>
            <w:sz w:val="22"/>
            <w:szCs w:val="22"/>
          </w:rPr>
          <w:t>6.5 Generación de gastos mensuales</w:t>
        </w:r>
        <w:r>
          <w:tab/>
        </w:r>
        <w:r>
          <w:fldChar w:fldCharType="begin"/>
        </w:r>
        <w:r>
          <w:instrText xml:space="preserve">PAGEREF 56 \h</w:instrText>
        </w:r>
        <w:r>
          <w:fldChar w:fldCharType="end"/>
        </w:r>
      </w:hyperlink>
    </w:p>
    <w:p>
      <w:pPr>
        <w:tabs>
          <w:tab w:val="right" w:leader="dot" w:pos="9062"/>
        </w:tabs>
        <w:ind w:left="200"/>
      </w:pPr>
      <w:hyperlink w:anchor="_Toc57" w:history="1">
        <w:r>
          <w:rPr>
            <w:sz w:val="22"/>
            <w:szCs w:val="22"/>
          </w:rPr>
          <w:t>6.6 Cálculo del resultado financiero</w:t>
        </w:r>
        <w:r>
          <w:tab/>
        </w:r>
        <w:r>
          <w:fldChar w:fldCharType="begin"/>
        </w:r>
        <w:r>
          <w:instrText xml:space="preserve">PAGEREF 57 \h</w:instrText>
        </w:r>
        <w:r>
          <w:fldChar w:fldCharType="end"/>
        </w:r>
      </w:hyperlink>
    </w:p>
    <w:p>
      <w:pPr>
        <w:tabs>
          <w:tab w:val="right" w:leader="dot" w:pos="9062"/>
        </w:tabs>
      </w:pPr>
      <w:hyperlink w:anchor="_Toc58" w:history="1">
        <w:r>
          <w:rPr>
            <w:sz w:val="22"/>
            <w:szCs w:val="22"/>
          </w:rPr>
          <w:t>7. Guía de uso paso a paso</w:t>
        </w:r>
        <w:r>
          <w:tab/>
        </w:r>
        <w:r>
          <w:fldChar w:fldCharType="begin"/>
        </w:r>
        <w:r>
          <w:instrText xml:space="preserve">PAGEREF 58 \h</w:instrText>
        </w:r>
        <w:r>
          <w:fldChar w:fldCharType="end"/>
        </w:r>
      </w:hyperlink>
    </w:p>
    <w:p>
      <w:pPr>
        <w:tabs>
          <w:tab w:val="right" w:leader="dot" w:pos="9062"/>
        </w:tabs>
        <w:ind w:left="200"/>
      </w:pPr>
      <w:hyperlink w:anchor="_Toc59" w:history="1">
        <w:r>
          <w:rPr>
            <w:sz w:val="22"/>
            <w:szCs w:val="22"/>
          </w:rPr>
          <w:t>7.1 Rutina diaria</w:t>
        </w:r>
        <w:r>
          <w:tab/>
        </w:r>
        <w:r>
          <w:fldChar w:fldCharType="begin"/>
        </w:r>
        <w:r>
          <w:instrText xml:space="preserve">PAGEREF 59 \h</w:instrText>
        </w:r>
        <w:r>
          <w:fldChar w:fldCharType="end"/>
        </w:r>
      </w:hyperlink>
    </w:p>
    <w:p>
      <w:pPr>
        <w:tabs>
          <w:tab w:val="right" w:leader="dot" w:pos="9062"/>
        </w:tabs>
        <w:ind w:left="200"/>
      </w:pPr>
      <w:hyperlink w:anchor="_Toc63" w:history="1">
        <w:r>
          <w:rPr>
            <w:sz w:val="22"/>
            <w:szCs w:val="22"/>
          </w:rPr>
          <w:t>7.2 Rutina semanal</w:t>
        </w:r>
        <w:r>
          <w:tab/>
        </w:r>
        <w:r>
          <w:fldChar w:fldCharType="begin"/>
        </w:r>
        <w:r>
          <w:instrText xml:space="preserve">PAGEREF 63 \h</w:instrText>
        </w:r>
        <w:r>
          <w:fldChar w:fldCharType="end"/>
        </w:r>
      </w:hyperlink>
    </w:p>
    <w:p>
      <w:pPr>
        <w:tabs>
          <w:tab w:val="right" w:leader="dot" w:pos="9062"/>
        </w:tabs>
        <w:ind w:left="200"/>
      </w:pPr>
      <w:hyperlink w:anchor="_Toc64" w:history="1">
        <w:r>
          <w:rPr>
            <w:sz w:val="22"/>
            <w:szCs w:val="22"/>
          </w:rPr>
          <w:t>7.3 Rutina mensual</w:t>
        </w:r>
        <w:r>
          <w:tab/>
        </w:r>
        <w:r>
          <w:fldChar w:fldCharType="begin"/>
        </w:r>
        <w:r>
          <w:instrText xml:space="preserve">PAGEREF 64 \h</w:instrText>
        </w:r>
        <w:r>
          <w:fldChar w:fldCharType="end"/>
        </w:r>
      </w:hyperlink>
    </w:p>
    <w:p>
      <w:pPr>
        <w:tabs>
          <w:tab w:val="right" w:leader="dot" w:pos="9062"/>
        </w:tabs>
        <w:ind w:left="200"/>
      </w:pPr>
      <w:hyperlink w:anchor="_Toc68" w:history="1">
        <w:r>
          <w:rPr>
            <w:sz w:val="22"/>
            <w:szCs w:val="22"/>
          </w:rPr>
          <w:t>7.4 Tareas ocasionales</w:t>
        </w:r>
        <w:r>
          <w:tab/>
        </w:r>
        <w:r>
          <w:fldChar w:fldCharType="begin"/>
        </w:r>
        <w:r>
          <w:instrText xml:space="preserve">PAGEREF 68 \h</w:instrText>
        </w:r>
        <w:r>
          <w:fldChar w:fldCharType="end"/>
        </w:r>
      </w:hyperlink>
    </w:p>
    <w:p>
      <w:pPr>
        <w:tabs>
          <w:tab w:val="right" w:leader="dot" w:pos="9062"/>
        </w:tabs>
      </w:pPr>
      <w:hyperlink w:anchor="_Toc73" w:history="1">
        <w:r>
          <w:rPr>
            <w:sz w:val="22"/>
            <w:szCs w:val="22"/>
          </w:rPr>
          <w:t>8. Mantenimiento y solución de problemas</w:t>
        </w:r>
        <w:r>
          <w:tab/>
        </w:r>
        <w:r>
          <w:fldChar w:fldCharType="begin"/>
        </w:r>
        <w:r>
          <w:instrText xml:space="preserve">PAGEREF 73 \h</w:instrText>
        </w:r>
        <w:r>
          <w:fldChar w:fldCharType="end"/>
        </w:r>
      </w:hyperlink>
    </w:p>
    <w:p>
      <w:pPr>
        <w:tabs>
          <w:tab w:val="right" w:leader="dot" w:pos="9062"/>
        </w:tabs>
        <w:ind w:left="200"/>
      </w:pPr>
      <w:hyperlink w:anchor="_Toc74" w:history="1">
        <w:r>
          <w:rPr>
            <w:sz w:val="22"/>
            <w:szCs w:val="22"/>
          </w:rPr>
          <w:t>8.1 Respaldo de la información</w:t>
        </w:r>
        <w:r>
          <w:tab/>
        </w:r>
        <w:r>
          <w:fldChar w:fldCharType="begin"/>
        </w:r>
        <w:r>
          <w:instrText xml:space="preserve">PAGEREF 74 \h</w:instrText>
        </w:r>
        <w:r>
          <w:fldChar w:fldCharType="end"/>
        </w:r>
      </w:hyperlink>
    </w:p>
    <w:p>
      <w:pPr>
        <w:tabs>
          <w:tab w:val="right" w:leader="dot" w:pos="9062"/>
        </w:tabs>
        <w:ind w:left="200"/>
      </w:pPr>
      <w:hyperlink w:anchor="_Toc75" w:history="1">
        <w:r>
          <w:rPr>
            <w:sz w:val="22"/>
            <w:szCs w:val="22"/>
          </w:rPr>
          <w:t>8.2 Actualizar el sistema</w:t>
        </w:r>
        <w:r>
          <w:tab/>
        </w:r>
        <w:r>
          <w:fldChar w:fldCharType="begin"/>
        </w:r>
        <w:r>
          <w:instrText xml:space="preserve">PAGEREF 75 \h</w:instrText>
        </w:r>
        <w:r>
          <w:fldChar w:fldCharType="end"/>
        </w:r>
      </w:hyperlink>
    </w:p>
    <w:p>
      <w:pPr>
        <w:tabs>
          <w:tab w:val="right" w:leader="dot" w:pos="9062"/>
        </w:tabs>
        <w:ind w:left="200"/>
      </w:pPr>
      <w:hyperlink w:anchor="_Toc76" w:history="1">
        <w:r>
          <w:rPr>
            <w:sz w:val="22"/>
            <w:szCs w:val="22"/>
          </w:rPr>
          <w:t>8.3 Problemas frecuentes</w:t>
        </w:r>
        <w:r>
          <w:tab/>
        </w:r>
        <w:r>
          <w:fldChar w:fldCharType="begin"/>
        </w:r>
        <w:r>
          <w:instrText xml:space="preserve">PAGEREF 76 \h</w:instrText>
        </w:r>
        <w:r>
          <w:fldChar w:fldCharType="end"/>
        </w:r>
      </w:hyperlink>
    </w:p>
    <w:p>
      <w:pPr>
        <w:tabs>
          <w:tab w:val="right" w:leader="dot" w:pos="9062"/>
        </w:tabs>
        <w:ind w:left="200"/>
      </w:pPr>
      <w:hyperlink w:anchor="_Toc77" w:history="1">
        <w:r>
          <w:rPr>
            <w:sz w:val="22"/>
            <w:szCs w:val="22"/>
          </w:rPr>
          <w:t>8.4 Estructura de carpetas</w:t>
        </w:r>
        <w:r>
          <w:tab/>
        </w:r>
        <w:r>
          <w:fldChar w:fldCharType="begin"/>
        </w:r>
        <w:r>
          <w:instrText xml:space="preserve">PAGEREF 77 \h</w:instrText>
        </w:r>
        <w:r>
          <w:fldChar w:fldCharType="end"/>
        </w:r>
      </w:hyperlink>
    </w:p>
    <w:p>
      <w:pPr>
        <w:tabs>
          <w:tab w:val="right" w:leader="dot" w:pos="9062"/>
        </w:tabs>
        <w:ind w:left="200"/>
      </w:pPr>
      <w:hyperlink w:anchor="_Toc78" w:history="1">
        <w:r>
          <w:rPr>
            <w:sz w:val="22"/>
            <w:szCs w:val="22"/>
          </w:rPr>
          <w:t>8.5 Regenerar este manual</w:t>
        </w:r>
        <w:r>
          <w:tab/>
        </w:r>
        <w:r>
          <w:fldChar w:fldCharType="begin"/>
        </w:r>
        <w:r>
          <w:instrText xml:space="preserve">PAGEREF 78 \h</w:instrText>
        </w:r>
        <w:r>
          <w:fldChar w:fldCharType="end"/>
        </w:r>
      </w:hyperlink>
    </w:p>
    <w:p>
      <w:r>
        <w:fldChar w:fldCharType="end"/>
      </w:r>
    </w:p>
    <w:p/>
    <w:p/>
    <w:tbl>
      <w:tblGrid>
        <w:gridCol/>
      </w:tblGrid>
      <w:tblPr>
        <w:tblStyle w:val="bloque"/>
      </w:tblPr>
      <w:tr>
        <w:trPr/>
        <w:tc>
          <w:tcPr>
            <w:shd w:val="clear" w:fill="F2F5FA"/>
            <w:noWrap/>
          </w:tcPr>
          <w:p>
            <w:pPr>
              <w:spacing w:after="60"/>
            </w:pPr>
            <w:r>
              <w:rPr>
                <w:color w:val="2E5C9A"/>
                <w:sz w:val="20"/>
                <w:szCs w:val="20"/>
                <w:b w:val="1"/>
                <w:bCs w:val="1"/>
              </w:rPr>
              <w:t xml:space="preserve">Cómo actualizar este índice</w:t>
            </w:r>
          </w:p>
          <w:p>
            <w:pPr>
              <w:jc w:val="both"/>
              <w:spacing w:after="0" w:line="264" w:lineRule="auto"/>
            </w:pPr>
            <w:r>
              <w:rPr>
                <w:sz w:val="20"/>
                <w:szCs w:val="20"/>
              </w:rPr>
              <w:t xml:space="preserve">Al abrir el documento en Word, hacé clic derecho sobre el índice y elegí «Actualizar campos» → «Actualizar toda la tabla». Word calculará los números de página automáticamente.</w:t>
            </w:r>
          </w:p>
        </w:tc>
      </w:tr>
    </w:tbl>
    <w:p>
      <w:pPr>
        <w:rPr>
          <w:sz w:val="12"/>
          <w:szCs w:val="12"/>
        </w:rPr>
      </w:pPr>
    </w:p>
    <w:p>
      <w:pPr>
        <w:sectPr>
          <w:headerReference w:type="default" r:id="rId7"/>
          <w:footerReference w:type="default" r:id="rId8"/>
          <w:pgSz w:orient="portrait" w:w="11906" w:h="16838"/>
          <w:pgMar w:top="1247" w:right="1247" w:bottom="1134" w:left="1417" w:header="720" w:footer="720" w:gutter="0"/>
          <w:cols w:num="1" w:space="720"/>
        </w:sectPr>
      </w:pPr>
    </w:p>
    <w:p>
      <w:pPr>
        <w:pStyle w:val="Heading1"/>
      </w:pPr>
      <w:bookmarkStart w:id="0" w:name="_Toc0"/>
      <w:r>
        <w:t>1. Introducción</w:t>
      </w:r>
      <w:bookmarkEnd w:id="0"/>
    </w:p>
    <w:p>
      <w:pPr>
        <w:pStyle w:val="Heading2"/>
      </w:pPr>
      <w:bookmarkStart w:id="1" w:name="_Toc1"/>
      <w:r>
        <w:t>1.1 Qué es el sistema</w:t>
      </w:r>
      <w:bookmarkEnd w:id="1"/>
    </w:p>
    <w:p>
      <w:pPr>
        <w:jc w:val="both"/>
        <w:spacing w:after="120" w:line="276" w:lineRule="auto"/>
      </w:pPr>
      <w:r>
        <w:rPr/>
        <w:t xml:space="preserve">El Sistema de Gestión de Panadería Luna es una aplicación de escritorio que administra la operación completa del negocio: desde la compra de insumos y la producción con recetas, hasta la venta al público, el pago del personal y el control de los gastos fijos del local.</w:t>
      </w:r>
    </w:p>
    <w:p>
      <w:pPr>
        <w:jc w:val="both"/>
        <w:spacing w:after="120" w:line="276" w:lineRule="auto"/>
      </w:pPr>
      <w:r>
        <w:rPr/>
        <w:t xml:space="preserve">La aplicación se instala en una sola PC y abre en su propia ventana. Incluye el entorno necesario para ejecutar Laravel y guarda los datos localmente con SQLite; no requiere XAMPP, MySQL, Composer ni un navegador. La conexión a Internet solo es necesaria para descargar el instalador o una actualización, no para el uso diario.</w:t>
      </w:r>
    </w:p>
    <w:p>
      <w:pPr>
        <w:pStyle w:val="Heading2"/>
      </w:pPr>
      <w:bookmarkStart w:id="2" w:name="_Toc2"/>
      <w:r>
        <w:t>1.2 Qué problemas resuelve</w:t>
      </w:r>
      <w:bookmarkEnd w:id="2"/>
    </w:p>
    <w:p>
      <w:pPr>
        <w:spacing w:after="60" w:line="264" w:lineRule="auto"/>
        <w:numPr>
          <w:ilvl w:val="0"/>
          <w:numId w:val="8"/>
        </w:numPr>
      </w:pPr>
      <w:r>
        <w:rPr/>
        <w:t xml:space="preserve">Saber cuánto stock hay, tanto en bodega como en cada punto de venta.</w:t>
      </w:r>
    </w:p>
    <w:p>
      <w:pPr>
        <w:spacing w:after="60" w:line="264" w:lineRule="auto"/>
        <w:numPr>
          <w:ilvl w:val="0"/>
          <w:numId w:val="8"/>
        </w:numPr>
      </w:pPr>
      <w:r>
        <w:rPr/>
        <w:t xml:space="preserve">Registrar las ventas y cuadrar la caja al cierre de cada turno.</w:t>
      </w:r>
    </w:p>
    <w:p>
      <w:pPr>
        <w:spacing w:after="60" w:line="264" w:lineRule="auto"/>
        <w:numPr>
          <w:ilvl w:val="0"/>
          <w:numId w:val="8"/>
        </w:numPr>
      </w:pPr>
      <w:r>
        <w:rPr/>
        <w:t xml:space="preserve">Controlar el consumo de insumos al producir mediante recetas.</w:t>
      </w:r>
    </w:p>
    <w:p>
      <w:pPr>
        <w:spacing w:after="60" w:line="264" w:lineRule="auto"/>
        <w:numPr>
          <w:ilvl w:val="0"/>
          <w:numId w:val="8"/>
        </w:numPr>
      </w:pPr>
      <w:r>
        <w:rPr/>
        <w:t xml:space="preserve">Llevar la asistencia del personal y generar las planillas de pago.</w:t>
      </w:r>
    </w:p>
    <w:p>
      <w:pPr>
        <w:spacing w:after="60" w:line="264" w:lineRule="auto"/>
        <w:numPr>
          <w:ilvl w:val="0"/>
          <w:numId w:val="8"/>
        </w:numPr>
      </w:pPr>
      <w:r>
        <w:rPr/>
        <w:t xml:space="preserve">No olvidar el pago de alquiler, luz, agua y demás gastos recurrentes.</w:t>
      </w:r>
    </w:p>
    <w:p>
      <w:pPr>
        <w:spacing w:after="60" w:line="264" w:lineRule="auto"/>
        <w:numPr>
          <w:ilvl w:val="0"/>
          <w:numId w:val="8"/>
        </w:numPr>
      </w:pPr>
      <w:r>
        <w:rPr/>
        <w:t xml:space="preserve">Responder la pregunta más importante: ¿el negocio está ganando o perdiendo dinero?</w:t>
      </w:r>
    </w:p>
    <w:p>
      <w:pPr>
        <w:pStyle w:val="Heading2"/>
      </w:pPr>
      <w:bookmarkStart w:id="3" w:name="_Toc3"/>
      <w:r>
        <w:t>1.3 Módulos que lo componen</w:t>
      </w:r>
      <w:bookmarkEnd w:id="3"/>
    </w:p>
    <w:tbl>
      <w:tblGrid>
        <w:gridCol w:w="1800" w:type="dxa"/>
        <w:gridCol w:w="4600" w:type="dxa"/>
        <w:gridCol w:w="2600" w:type="dxa"/>
      </w:tblGrid>
      <w:tblPr>
        <w:tblStyle w:val="datos"/>
      </w:tblPr>
      <w:tr>
        <w:trPr>
          <w:tblHeader w:val="1"/>
        </w:trPr>
        <w:tc>
          <w:tcPr>
            <w:tcW w:w="1800" w:type="dxa"/>
            <w:vAlign w:val="center"/>
            <w:shd w:val="clear" w:fill="1F3864"/>
            <w:noWrap/>
          </w:tcPr>
          <w:p>
            <w:pPr>
              <w:spacing w:after="0"/>
            </w:pPr>
            <w:r>
              <w:rPr>
                <w:color w:val="FFFFFF"/>
                <w:sz w:val="18"/>
                <w:szCs w:val="18"/>
                <w:b w:val="1"/>
                <w:bCs w:val="1"/>
              </w:rPr>
              <w:t xml:space="preserve">Módulo</w:t>
            </w:r>
          </w:p>
        </w:tc>
        <w:tc>
          <w:tcPr>
            <w:tcW w:w="4600" w:type="dxa"/>
            <w:vAlign w:val="center"/>
            <w:shd w:val="clear" w:fill="1F3864"/>
            <w:noWrap/>
          </w:tcPr>
          <w:p>
            <w:pPr>
              <w:spacing w:after="0"/>
            </w:pPr>
            <w:r>
              <w:rPr>
                <w:color w:val="FFFFFF"/>
                <w:sz w:val="18"/>
                <w:szCs w:val="18"/>
                <w:b w:val="1"/>
                <w:bCs w:val="1"/>
              </w:rPr>
              <w:t xml:space="preserve">Para qué sirve</w:t>
            </w:r>
          </w:p>
        </w:tc>
        <w:tc>
          <w:tcPr>
            <w:tcW w:w="2600" w:type="dxa"/>
            <w:vAlign w:val="center"/>
            <w:shd w:val="clear" w:fill="1F3864"/>
            <w:noWrap/>
          </w:tcPr>
          <w:p>
            <w:pPr>
              <w:spacing w:after="0"/>
            </w:pPr>
            <w:r>
              <w:rPr>
                <w:color w:val="FFFFFF"/>
                <w:sz w:val="18"/>
                <w:szCs w:val="18"/>
                <w:b w:val="1"/>
                <w:bCs w:val="1"/>
              </w:rPr>
              <w:t xml:space="preserve">Quién lo usa</w:t>
            </w:r>
          </w:p>
        </w:tc>
      </w:tr>
      <w:tr>
        <w:trPr/>
        <w:tc>
          <w:tcPr>
            <w:tcW w:w="1800" w:type="dxa"/>
            <w:vAlign w:val="center"/>
            <w:shd w:val="clear" w:fill="FFFFFF"/>
            <w:noWrap/>
          </w:tcPr>
          <w:p>
            <w:pPr>
              <w:spacing w:after="0"/>
            </w:pPr>
            <w:r>
              <w:rPr>
                <w:sz w:val="18"/>
                <w:szCs w:val="18"/>
              </w:rPr>
              <w:t xml:space="preserve">Catálogo</w:t>
            </w:r>
          </w:p>
        </w:tc>
        <w:tc>
          <w:tcPr>
            <w:tcW w:w="4600" w:type="dxa"/>
            <w:vAlign w:val="center"/>
            <w:shd w:val="clear" w:fill="FFFFFF"/>
            <w:noWrap/>
          </w:tcPr>
          <w:p>
            <w:pPr>
              <w:spacing w:after="0"/>
            </w:pPr>
            <w:r>
              <w:rPr>
                <w:sz w:val="18"/>
                <w:szCs w:val="18"/>
              </w:rPr>
              <w:t xml:space="preserve">Categorías y productos que se venden</w:t>
            </w:r>
          </w:p>
        </w:tc>
        <w:tc>
          <w:tcPr>
            <w:tcW w:w="2600" w:type="dxa"/>
            <w:vAlign w:val="center"/>
            <w:shd w:val="clear" w:fill="FFFFFF"/>
            <w:noWrap/>
          </w:tcPr>
          <w:p>
            <w:pPr>
              <w:spacing w:after="0"/>
            </w:pPr>
            <w:r>
              <w:rPr>
                <w:sz w:val="18"/>
                <w:szCs w:val="18"/>
              </w:rPr>
              <w:t xml:space="preserve">Administrador</w:t>
            </w:r>
          </w:p>
        </w:tc>
      </w:tr>
      <w:tr>
        <w:trPr/>
        <w:tc>
          <w:tcPr>
            <w:tcW w:w="1800" w:type="dxa"/>
            <w:vAlign w:val="center"/>
            <w:shd w:val="clear" w:fill="F7F9FC"/>
            <w:noWrap/>
          </w:tcPr>
          <w:p>
            <w:pPr>
              <w:spacing w:after="0"/>
            </w:pPr>
            <w:r>
              <w:rPr>
                <w:sz w:val="18"/>
                <w:szCs w:val="18"/>
              </w:rPr>
              <w:t xml:space="preserve">Insumos</w:t>
            </w:r>
          </w:p>
        </w:tc>
        <w:tc>
          <w:tcPr>
            <w:tcW w:w="4600" w:type="dxa"/>
            <w:vAlign w:val="center"/>
            <w:shd w:val="clear" w:fill="F7F9FC"/>
            <w:noWrap/>
          </w:tcPr>
          <w:p>
            <w:pPr>
              <w:spacing w:after="0"/>
            </w:pPr>
            <w:r>
              <w:rPr>
                <w:sz w:val="18"/>
                <w:szCs w:val="18"/>
              </w:rPr>
              <w:t xml:space="preserve">Materia prima, compras y mermas</w:t>
            </w:r>
          </w:p>
        </w:tc>
        <w:tc>
          <w:tcPr>
            <w:tcW w:w="2600" w:type="dxa"/>
            <w:vAlign w:val="center"/>
            <w:shd w:val="clear" w:fill="F7F9FC"/>
            <w:noWrap/>
          </w:tcPr>
          <w:p>
            <w:pPr>
              <w:spacing w:after="0"/>
            </w:pPr>
            <w:r>
              <w:rPr>
                <w:sz w:val="18"/>
                <w:szCs w:val="18"/>
              </w:rPr>
              <w:t xml:space="preserve">Administrador</w:t>
            </w:r>
          </w:p>
        </w:tc>
      </w:tr>
      <w:tr>
        <w:trPr/>
        <w:tc>
          <w:tcPr>
            <w:tcW w:w="1800" w:type="dxa"/>
            <w:vAlign w:val="center"/>
            <w:shd w:val="clear" w:fill="FFFFFF"/>
            <w:noWrap/>
          </w:tcPr>
          <w:p>
            <w:pPr>
              <w:spacing w:after="0"/>
            </w:pPr>
            <w:r>
              <w:rPr>
                <w:sz w:val="18"/>
                <w:szCs w:val="18"/>
              </w:rPr>
              <w:t xml:space="preserve">Recetas</w:t>
            </w:r>
          </w:p>
        </w:tc>
        <w:tc>
          <w:tcPr>
            <w:tcW w:w="4600" w:type="dxa"/>
            <w:vAlign w:val="center"/>
            <w:shd w:val="clear" w:fill="FFFFFF"/>
            <w:noWrap/>
          </w:tcPr>
          <w:p>
            <w:pPr>
              <w:spacing w:after="0"/>
            </w:pPr>
            <w:r>
              <w:rPr>
                <w:sz w:val="18"/>
                <w:szCs w:val="18"/>
              </w:rPr>
              <w:t xml:space="preserve">Fórmulas de producción y consumo de insumos</w:t>
            </w:r>
          </w:p>
        </w:tc>
        <w:tc>
          <w:tcPr>
            <w:tcW w:w="2600" w:type="dxa"/>
            <w:vAlign w:val="center"/>
            <w:shd w:val="clear" w:fill="FFFFFF"/>
            <w:noWrap/>
          </w:tcPr>
          <w:p>
            <w:pPr>
              <w:spacing w:after="0"/>
            </w:pPr>
            <w:r>
              <w:rPr>
                <w:sz w:val="18"/>
                <w:szCs w:val="18"/>
              </w:rPr>
              <w:t xml:space="preserve">Administrador</w:t>
            </w:r>
          </w:p>
        </w:tc>
      </w:tr>
      <w:tr>
        <w:trPr/>
        <w:tc>
          <w:tcPr>
            <w:tcW w:w="1800" w:type="dxa"/>
            <w:vAlign w:val="center"/>
            <w:shd w:val="clear" w:fill="F7F9FC"/>
            <w:noWrap/>
          </w:tcPr>
          <w:p>
            <w:pPr>
              <w:spacing w:after="0"/>
            </w:pPr>
            <w:r>
              <w:rPr>
                <w:sz w:val="18"/>
                <w:szCs w:val="18"/>
              </w:rPr>
              <w:t xml:space="preserve">Almacenes</w:t>
            </w:r>
          </w:p>
        </w:tc>
        <w:tc>
          <w:tcPr>
            <w:tcW w:w="4600" w:type="dxa"/>
            <w:vAlign w:val="center"/>
            <w:shd w:val="clear" w:fill="F7F9FC"/>
            <w:noWrap/>
          </w:tcPr>
          <w:p>
            <w:pPr>
              <w:spacing w:after="0"/>
            </w:pPr>
            <w:r>
              <w:rPr>
                <w:sz w:val="18"/>
                <w:szCs w:val="18"/>
              </w:rPr>
              <w:t xml:space="preserve">Puntos de venta y distribución de stock</w:t>
            </w:r>
          </w:p>
        </w:tc>
        <w:tc>
          <w:tcPr>
            <w:tcW w:w="2600" w:type="dxa"/>
            <w:vAlign w:val="center"/>
            <w:shd w:val="clear" w:fill="F7F9FC"/>
            <w:noWrap/>
          </w:tcPr>
          <w:p>
            <w:pPr>
              <w:spacing w:after="0"/>
            </w:pPr>
            <w:r>
              <w:rPr>
                <w:sz w:val="18"/>
                <w:szCs w:val="18"/>
              </w:rPr>
              <w:t xml:space="preserve">Administrador</w:t>
            </w:r>
          </w:p>
        </w:tc>
      </w:tr>
      <w:tr>
        <w:trPr/>
        <w:tc>
          <w:tcPr>
            <w:tcW w:w="1800" w:type="dxa"/>
            <w:vAlign w:val="center"/>
            <w:shd w:val="clear" w:fill="FFFFFF"/>
            <w:noWrap/>
          </w:tcPr>
          <w:p>
            <w:pPr>
              <w:spacing w:after="0"/>
            </w:pPr>
            <w:r>
              <w:rPr>
                <w:sz w:val="18"/>
                <w:szCs w:val="18"/>
              </w:rPr>
              <w:t xml:space="preserve">Ventas</w:t>
            </w:r>
          </w:p>
        </w:tc>
        <w:tc>
          <w:tcPr>
            <w:tcW w:w="4600" w:type="dxa"/>
            <w:vAlign w:val="center"/>
            <w:shd w:val="clear" w:fill="FFFFFF"/>
            <w:noWrap/>
          </w:tcPr>
          <w:p>
            <w:pPr>
              <w:spacing w:after="0"/>
            </w:pPr>
            <w:r>
              <w:rPr>
                <w:sz w:val="18"/>
                <w:szCs w:val="18"/>
              </w:rPr>
              <w:t xml:space="preserve">Registro de ventas al público</w:t>
            </w:r>
          </w:p>
        </w:tc>
        <w:tc>
          <w:tcPr>
            <w:tcW w:w="2600" w:type="dxa"/>
            <w:vAlign w:val="center"/>
            <w:shd w:val="clear" w:fill="FFFFFF"/>
            <w:noWrap/>
          </w:tcPr>
          <w:p>
            <w:pPr>
              <w:spacing w:after="0"/>
            </w:pPr>
            <w:r>
              <w:rPr>
                <w:sz w:val="18"/>
                <w:szCs w:val="18"/>
              </w:rPr>
              <w:t xml:space="preserve">Cajero y Administrador</w:t>
            </w:r>
          </w:p>
        </w:tc>
      </w:tr>
      <w:tr>
        <w:trPr/>
        <w:tc>
          <w:tcPr>
            <w:tcW w:w="1800" w:type="dxa"/>
            <w:vAlign w:val="center"/>
            <w:shd w:val="clear" w:fill="F7F9FC"/>
            <w:noWrap/>
          </w:tcPr>
          <w:p>
            <w:pPr>
              <w:spacing w:after="0"/>
            </w:pPr>
            <w:r>
              <w:rPr>
                <w:sz w:val="18"/>
                <w:szCs w:val="18"/>
              </w:rPr>
              <w:t xml:space="preserve">Cortes de caja</w:t>
            </w:r>
          </w:p>
        </w:tc>
        <w:tc>
          <w:tcPr>
            <w:tcW w:w="4600" w:type="dxa"/>
            <w:vAlign w:val="center"/>
            <w:shd w:val="clear" w:fill="F7F9FC"/>
            <w:noWrap/>
          </w:tcPr>
          <w:p>
            <w:pPr>
              <w:spacing w:after="0"/>
            </w:pPr>
            <w:r>
              <w:rPr>
                <w:sz w:val="18"/>
                <w:szCs w:val="18"/>
              </w:rPr>
              <w:t xml:space="preserve">Apertura y cierre de turno con arqueo</w:t>
            </w:r>
          </w:p>
        </w:tc>
        <w:tc>
          <w:tcPr>
            <w:tcW w:w="2600" w:type="dxa"/>
            <w:vAlign w:val="center"/>
            <w:shd w:val="clear" w:fill="F7F9FC"/>
            <w:noWrap/>
          </w:tcPr>
          <w:p>
            <w:pPr>
              <w:spacing w:after="0"/>
            </w:pPr>
            <w:r>
              <w:rPr>
                <w:sz w:val="18"/>
                <w:szCs w:val="18"/>
              </w:rPr>
              <w:t xml:space="preserve">Cajero y Administrador</w:t>
            </w:r>
          </w:p>
        </w:tc>
      </w:tr>
      <w:tr>
        <w:trPr/>
        <w:tc>
          <w:tcPr>
            <w:tcW w:w="1800" w:type="dxa"/>
            <w:vAlign w:val="center"/>
            <w:shd w:val="clear" w:fill="FFFFFF"/>
            <w:noWrap/>
          </w:tcPr>
          <w:p>
            <w:pPr>
              <w:spacing w:after="0"/>
            </w:pPr>
            <w:r>
              <w:rPr>
                <w:sz w:val="18"/>
                <w:szCs w:val="18"/>
              </w:rPr>
              <w:t xml:space="preserve">Recursos Humanos</w:t>
            </w:r>
          </w:p>
        </w:tc>
        <w:tc>
          <w:tcPr>
            <w:tcW w:w="4600" w:type="dxa"/>
            <w:vAlign w:val="center"/>
            <w:shd w:val="clear" w:fill="FFFFFF"/>
            <w:noWrap/>
          </w:tcPr>
          <w:p>
            <w:pPr>
              <w:spacing w:after="0"/>
            </w:pPr>
            <w:r>
              <w:rPr>
                <w:sz w:val="18"/>
                <w:szCs w:val="18"/>
              </w:rPr>
              <w:t xml:space="preserve">Empleados, asistencia, planillas y adelantos</w:t>
            </w:r>
          </w:p>
        </w:tc>
        <w:tc>
          <w:tcPr>
            <w:tcW w:w="2600" w:type="dxa"/>
            <w:vAlign w:val="center"/>
            <w:shd w:val="clear" w:fill="FFFFFF"/>
            <w:noWrap/>
          </w:tcPr>
          <w:p>
            <w:pPr>
              <w:spacing w:after="0"/>
            </w:pPr>
            <w:r>
              <w:rPr>
                <w:sz w:val="18"/>
                <w:szCs w:val="18"/>
              </w:rPr>
              <w:t xml:space="preserve">Administrador</w:t>
            </w:r>
          </w:p>
        </w:tc>
      </w:tr>
      <w:tr>
        <w:trPr/>
        <w:tc>
          <w:tcPr>
            <w:tcW w:w="1800" w:type="dxa"/>
            <w:vAlign w:val="center"/>
            <w:shd w:val="clear" w:fill="F7F9FC"/>
            <w:noWrap/>
          </w:tcPr>
          <w:p>
            <w:pPr>
              <w:spacing w:after="0"/>
            </w:pPr>
            <w:r>
              <w:rPr>
                <w:sz w:val="18"/>
                <w:szCs w:val="18"/>
              </w:rPr>
              <w:t xml:space="preserve">Gastos Fijos</w:t>
            </w:r>
          </w:p>
        </w:tc>
        <w:tc>
          <w:tcPr>
            <w:tcW w:w="4600" w:type="dxa"/>
            <w:vAlign w:val="center"/>
            <w:shd w:val="clear" w:fill="F7F9FC"/>
            <w:noWrap/>
          </w:tcPr>
          <w:p>
            <w:pPr>
              <w:spacing w:after="0"/>
            </w:pPr>
            <w:r>
              <w:rPr>
                <w:sz w:val="18"/>
                <w:szCs w:val="18"/>
              </w:rPr>
              <w:t xml:space="preserve">Alquiler, servicios e impuestos recurrentes</w:t>
            </w:r>
          </w:p>
        </w:tc>
        <w:tc>
          <w:tcPr>
            <w:tcW w:w="2600" w:type="dxa"/>
            <w:vAlign w:val="center"/>
            <w:shd w:val="clear" w:fill="F7F9FC"/>
            <w:noWrap/>
          </w:tcPr>
          <w:p>
            <w:pPr>
              <w:spacing w:after="0"/>
            </w:pPr>
            <w:r>
              <w:rPr>
                <w:sz w:val="18"/>
                <w:szCs w:val="18"/>
              </w:rPr>
              <w:t xml:space="preserve">Administrador</w:t>
            </w:r>
          </w:p>
        </w:tc>
      </w:tr>
      <w:tr>
        <w:trPr/>
        <w:tc>
          <w:tcPr>
            <w:tcW w:w="1800" w:type="dxa"/>
            <w:vAlign w:val="center"/>
            <w:shd w:val="clear" w:fill="FFFFFF"/>
            <w:noWrap/>
          </w:tcPr>
          <w:p>
            <w:pPr>
              <w:spacing w:after="0"/>
            </w:pPr>
            <w:r>
              <w:rPr>
                <w:sz w:val="18"/>
                <w:szCs w:val="18"/>
              </w:rPr>
              <w:t xml:space="preserve">Resumen Financiero</w:t>
            </w:r>
          </w:p>
        </w:tc>
        <w:tc>
          <w:tcPr>
            <w:tcW w:w="4600" w:type="dxa"/>
            <w:vAlign w:val="center"/>
            <w:shd w:val="clear" w:fill="FFFFFF"/>
            <w:noWrap/>
          </w:tcPr>
          <w:p>
            <w:pPr>
              <w:spacing w:after="0"/>
            </w:pPr>
            <w:r>
              <w:rPr>
                <w:sz w:val="18"/>
                <w:szCs w:val="18"/>
              </w:rPr>
              <w:t xml:space="preserve">Estado de resultados consolidado del negocio</w:t>
            </w:r>
          </w:p>
        </w:tc>
        <w:tc>
          <w:tcPr>
            <w:tcW w:w="2600" w:type="dxa"/>
            <w:vAlign w:val="center"/>
            <w:shd w:val="clear" w:fill="FFFFFF"/>
            <w:noWrap/>
          </w:tcPr>
          <w:p>
            <w:pPr>
              <w:spacing w:after="0"/>
            </w:pPr>
            <w:r>
              <w:rPr>
                <w:sz w:val="18"/>
                <w:szCs w:val="18"/>
              </w:rPr>
              <w:t xml:space="preserve">Administrador</w:t>
            </w:r>
          </w:p>
        </w:tc>
      </w:tr>
      <w:tr>
        <w:trPr/>
        <w:tc>
          <w:tcPr>
            <w:tcW w:w="1800" w:type="dxa"/>
            <w:vAlign w:val="center"/>
            <w:shd w:val="clear" w:fill="F7F9FC"/>
            <w:noWrap/>
          </w:tcPr>
          <w:p>
            <w:pPr>
              <w:spacing w:after="0"/>
            </w:pPr>
            <w:r>
              <w:rPr>
                <w:sz w:val="18"/>
                <w:szCs w:val="18"/>
              </w:rPr>
              <w:t xml:space="preserve">Reportes</w:t>
            </w:r>
          </w:p>
        </w:tc>
        <w:tc>
          <w:tcPr>
            <w:tcW w:w="4600" w:type="dxa"/>
            <w:vAlign w:val="center"/>
            <w:shd w:val="clear" w:fill="F7F9FC"/>
            <w:noWrap/>
          </w:tcPr>
          <w:p>
            <w:pPr>
              <w:spacing w:after="0"/>
            </w:pPr>
            <w:r>
              <w:rPr>
                <w:sz w:val="18"/>
                <w:szCs w:val="18"/>
              </w:rPr>
              <w:t xml:space="preserve">Consultas de ventas, inventario y cortes</w:t>
            </w:r>
          </w:p>
        </w:tc>
        <w:tc>
          <w:tcPr>
            <w:tcW w:w="2600" w:type="dxa"/>
            <w:vAlign w:val="center"/>
            <w:shd w:val="clear" w:fill="F7F9FC"/>
            <w:noWrap/>
          </w:tcPr>
          <w:p>
            <w:pPr>
              <w:spacing w:after="0"/>
            </w:pPr>
            <w:r>
              <w:rPr>
                <w:sz w:val="18"/>
                <w:szCs w:val="18"/>
              </w:rPr>
              <w:t xml:space="preserve">Administrador</w:t>
            </w:r>
          </w:p>
        </w:tc>
      </w:tr>
    </w:tbl>
    <w:p>
      <w:pPr>
        <w:rPr>
          <w:sz w:val="16"/>
          <w:szCs w:val="16"/>
        </w:rPr>
      </w:pPr>
    </w:p>
    <w:p>
      <w:pPr>
        <w:pStyle w:val="Heading2"/>
      </w:pPr>
      <w:bookmarkStart w:id="4" w:name="_Toc4"/>
      <w:r>
        <w:t>1.4 Tecnologías utilizadas</w:t>
      </w:r>
      <w:bookmarkEnd w:id="4"/>
    </w:p>
    <w:tbl>
      <w:tblGrid>
        <w:gridCol w:w="2200" w:type="dxa"/>
        <w:gridCol w:w="3000" w:type="dxa"/>
        <w:gridCol w:w="3800" w:type="dxa"/>
      </w:tblGrid>
      <w:tblPr>
        <w:tblStyle w:val="datos"/>
      </w:tblPr>
      <w:tr>
        <w:trPr>
          <w:tblHeader w:val="1"/>
        </w:trPr>
        <w:tc>
          <w:tcPr>
            <w:tcW w:w="2200" w:type="dxa"/>
            <w:vAlign w:val="center"/>
            <w:shd w:val="clear" w:fill="1F3864"/>
            <w:noWrap/>
          </w:tcPr>
          <w:p>
            <w:pPr>
              <w:spacing w:after="0"/>
            </w:pPr>
            <w:r>
              <w:rPr>
                <w:color w:val="FFFFFF"/>
                <w:sz w:val="18"/>
                <w:szCs w:val="18"/>
                <w:b w:val="1"/>
                <w:bCs w:val="1"/>
              </w:rPr>
              <w:t xml:space="preserve">Componente</w:t>
            </w:r>
          </w:p>
        </w:tc>
        <w:tc>
          <w:tcPr>
            <w:tcW w:w="3000" w:type="dxa"/>
            <w:vAlign w:val="center"/>
            <w:shd w:val="clear" w:fill="1F3864"/>
            <w:noWrap/>
          </w:tcPr>
          <w:p>
            <w:pPr>
              <w:spacing w:after="0"/>
            </w:pPr>
            <w:r>
              <w:rPr>
                <w:color w:val="FFFFFF"/>
                <w:sz w:val="18"/>
                <w:szCs w:val="18"/>
                <w:b w:val="1"/>
                <w:bCs w:val="1"/>
              </w:rPr>
              <w:t xml:space="preserve">Tecnología</w:t>
            </w:r>
          </w:p>
        </w:tc>
        <w:tc>
          <w:tcPr>
            <w:tcW w:w="3800" w:type="dxa"/>
            <w:vAlign w:val="center"/>
            <w:shd w:val="clear" w:fill="1F3864"/>
            <w:noWrap/>
          </w:tcPr>
          <w:p>
            <w:pPr>
              <w:spacing w:after="0"/>
            </w:pPr>
            <w:r>
              <w:rPr>
                <w:color w:val="FFFFFF"/>
                <w:sz w:val="18"/>
                <w:szCs w:val="18"/>
                <w:b w:val="1"/>
                <w:bCs w:val="1"/>
              </w:rPr>
              <w:t xml:space="preserve">Función</w:t>
            </w:r>
          </w:p>
        </w:tc>
      </w:tr>
      <w:tr>
        <w:trPr/>
        <w:tc>
          <w:tcPr>
            <w:tcW w:w="2200" w:type="dxa"/>
            <w:vAlign w:val="center"/>
            <w:shd w:val="clear" w:fill="FFFFFF"/>
            <w:noWrap/>
          </w:tcPr>
          <w:p>
            <w:pPr>
              <w:spacing w:after="0"/>
            </w:pPr>
            <w:r>
              <w:rPr>
                <w:sz w:val="18"/>
                <w:szCs w:val="18"/>
              </w:rPr>
              <w:t xml:space="preserve">Lenguaje</w:t>
            </w:r>
          </w:p>
        </w:tc>
        <w:tc>
          <w:tcPr>
            <w:tcW w:w="3000" w:type="dxa"/>
            <w:vAlign w:val="center"/>
            <w:shd w:val="clear" w:fill="FFFFFF"/>
            <w:noWrap/>
          </w:tcPr>
          <w:p>
            <w:pPr>
              <w:spacing w:after="0"/>
            </w:pPr>
            <w:r>
              <w:rPr>
                <w:sz w:val="18"/>
                <w:szCs w:val="18"/>
              </w:rPr>
              <w:t xml:space="preserve">PHP 8.5</w:t>
            </w:r>
          </w:p>
        </w:tc>
        <w:tc>
          <w:tcPr>
            <w:tcW w:w="3800" w:type="dxa"/>
            <w:vAlign w:val="center"/>
            <w:shd w:val="clear" w:fill="FFFFFF"/>
            <w:noWrap/>
          </w:tcPr>
          <w:p>
            <w:pPr>
              <w:spacing w:after="0"/>
            </w:pPr>
            <w:r>
              <w:rPr>
                <w:sz w:val="18"/>
                <w:szCs w:val="18"/>
              </w:rPr>
              <w:t xml:space="preserve">Lógica del negocio</w:t>
            </w:r>
          </w:p>
        </w:tc>
      </w:tr>
      <w:tr>
        <w:trPr/>
        <w:tc>
          <w:tcPr>
            <w:tcW w:w="2200" w:type="dxa"/>
            <w:vAlign w:val="center"/>
            <w:shd w:val="clear" w:fill="F7F9FC"/>
            <w:noWrap/>
          </w:tcPr>
          <w:p>
            <w:pPr>
              <w:spacing w:after="0"/>
            </w:pPr>
            <w:r>
              <w:rPr>
                <w:sz w:val="18"/>
                <w:szCs w:val="18"/>
              </w:rPr>
              <w:t xml:space="preserve">Framework</w:t>
            </w:r>
          </w:p>
        </w:tc>
        <w:tc>
          <w:tcPr>
            <w:tcW w:w="3000" w:type="dxa"/>
            <w:vAlign w:val="center"/>
            <w:shd w:val="clear" w:fill="F7F9FC"/>
            <w:noWrap/>
          </w:tcPr>
          <w:p>
            <w:pPr>
              <w:spacing w:after="0"/>
            </w:pPr>
            <w:r>
              <w:rPr>
                <w:sz w:val="18"/>
                <w:szCs w:val="18"/>
              </w:rPr>
              <w:t xml:space="preserve">Laravel 12.64.0</w:t>
            </w:r>
          </w:p>
        </w:tc>
        <w:tc>
          <w:tcPr>
            <w:tcW w:w="3800" w:type="dxa"/>
            <w:vAlign w:val="center"/>
            <w:shd w:val="clear" w:fill="F7F9FC"/>
            <w:noWrap/>
          </w:tcPr>
          <w:p>
            <w:pPr>
              <w:spacing w:after="0"/>
            </w:pPr>
            <w:r>
              <w:rPr>
                <w:sz w:val="18"/>
                <w:szCs w:val="18"/>
              </w:rPr>
              <w:t xml:space="preserve">Estructura de la aplicación</w:t>
            </w:r>
          </w:p>
        </w:tc>
      </w:tr>
      <w:tr>
        <w:trPr/>
        <w:tc>
          <w:tcPr>
            <w:tcW w:w="2200" w:type="dxa"/>
            <w:vAlign w:val="center"/>
            <w:shd w:val="clear" w:fill="FFFFFF"/>
            <w:noWrap/>
          </w:tcPr>
          <w:p>
            <w:pPr>
              <w:spacing w:after="0"/>
            </w:pPr>
            <w:r>
              <w:rPr>
                <w:sz w:val="18"/>
                <w:szCs w:val="18"/>
              </w:rPr>
              <w:t xml:space="preserve">Base de datos</w:t>
            </w:r>
          </w:p>
        </w:tc>
        <w:tc>
          <w:tcPr>
            <w:tcW w:w="3000" w:type="dxa"/>
            <w:vAlign w:val="center"/>
            <w:shd w:val="clear" w:fill="FFFFFF"/>
            <w:noWrap/>
          </w:tcPr>
          <w:p>
            <w:pPr>
              <w:spacing w:after="0"/>
            </w:pPr>
            <w:r>
              <w:rPr>
                <w:sz w:val="18"/>
                <w:szCs w:val="18"/>
              </w:rPr>
              <w:t xml:space="preserve">SQLite</w:t>
            </w:r>
          </w:p>
        </w:tc>
        <w:tc>
          <w:tcPr>
            <w:tcW w:w="3800" w:type="dxa"/>
            <w:vAlign w:val="center"/>
            <w:shd w:val="clear" w:fill="FFFFFF"/>
            <w:noWrap/>
          </w:tcPr>
          <w:p>
            <w:pPr>
              <w:spacing w:after="0"/>
            </w:pPr>
            <w:r>
              <w:rPr>
                <w:sz w:val="18"/>
                <w:szCs w:val="18"/>
              </w:rPr>
              <w:t xml:space="preserve">Almacenamiento local en un solo archivo</w:t>
            </w:r>
          </w:p>
        </w:tc>
      </w:tr>
      <w:tr>
        <w:trPr/>
        <w:tc>
          <w:tcPr>
            <w:tcW w:w="2200" w:type="dxa"/>
            <w:vAlign w:val="center"/>
            <w:shd w:val="clear" w:fill="F7F9FC"/>
            <w:noWrap/>
          </w:tcPr>
          <w:p>
            <w:pPr>
              <w:spacing w:after="0"/>
            </w:pPr>
            <w:r>
              <w:rPr>
                <w:sz w:val="18"/>
                <w:szCs w:val="18"/>
              </w:rPr>
              <w:t xml:space="preserve">Escritorio</w:t>
            </w:r>
          </w:p>
        </w:tc>
        <w:tc>
          <w:tcPr>
            <w:tcW w:w="3000" w:type="dxa"/>
            <w:vAlign w:val="center"/>
            <w:shd w:val="clear" w:fill="F7F9FC"/>
            <w:noWrap/>
          </w:tcPr>
          <w:p>
            <w:pPr>
              <w:spacing w:after="0"/>
            </w:pPr>
            <w:r>
              <w:rPr>
                <w:sz w:val="18"/>
                <w:szCs w:val="18"/>
              </w:rPr>
              <w:t xml:space="preserve">NativePHP + Electron</w:t>
            </w:r>
          </w:p>
        </w:tc>
        <w:tc>
          <w:tcPr>
            <w:tcW w:w="3800" w:type="dxa"/>
            <w:vAlign w:val="center"/>
            <w:shd w:val="clear" w:fill="F7F9FC"/>
            <w:noWrap/>
          </w:tcPr>
          <w:p>
            <w:pPr>
              <w:spacing w:after="0"/>
            </w:pPr>
            <w:r>
              <w:rPr>
                <w:sz w:val="18"/>
                <w:szCs w:val="18"/>
              </w:rPr>
              <w:t xml:space="preserve">Ventana, runtime e instalador de Windows</w:t>
            </w:r>
          </w:p>
        </w:tc>
      </w:tr>
      <w:tr>
        <w:trPr/>
        <w:tc>
          <w:tcPr>
            <w:tcW w:w="2200" w:type="dxa"/>
            <w:vAlign w:val="center"/>
            <w:shd w:val="clear" w:fill="FFFFFF"/>
            <w:noWrap/>
          </w:tcPr>
          <w:p>
            <w:pPr>
              <w:spacing w:after="0"/>
            </w:pPr>
            <w:r>
              <w:rPr>
                <w:sz w:val="18"/>
                <w:szCs w:val="18"/>
              </w:rPr>
              <w:t xml:space="preserve">Interfaz</w:t>
            </w:r>
          </w:p>
        </w:tc>
        <w:tc>
          <w:tcPr>
            <w:tcW w:w="3000" w:type="dxa"/>
            <w:vAlign w:val="center"/>
            <w:shd w:val="clear" w:fill="FFFFFF"/>
            <w:noWrap/>
          </w:tcPr>
          <w:p>
            <w:pPr>
              <w:spacing w:after="0"/>
            </w:pPr>
            <w:r>
              <w:rPr>
                <w:sz w:val="18"/>
                <w:szCs w:val="18"/>
              </w:rPr>
              <w:t xml:space="preserve">Bootstrap 5</w:t>
            </w:r>
          </w:p>
        </w:tc>
        <w:tc>
          <w:tcPr>
            <w:tcW w:w="3800" w:type="dxa"/>
            <w:vAlign w:val="center"/>
            <w:shd w:val="clear" w:fill="FFFFFF"/>
            <w:noWrap/>
          </w:tcPr>
          <w:p>
            <w:pPr>
              <w:spacing w:after="0"/>
            </w:pPr>
            <w:r>
              <w:rPr>
                <w:sz w:val="18"/>
                <w:szCs w:val="18"/>
              </w:rPr>
              <w:t xml:space="preserve">Diseño de las pantallas</w:t>
            </w:r>
          </w:p>
        </w:tc>
      </w:tr>
      <w:tr>
        <w:trPr/>
        <w:tc>
          <w:tcPr>
            <w:tcW w:w="2200" w:type="dxa"/>
            <w:vAlign w:val="center"/>
            <w:shd w:val="clear" w:fill="F7F9FC"/>
            <w:noWrap/>
          </w:tcPr>
          <w:p>
            <w:pPr>
              <w:spacing w:after="0"/>
            </w:pPr>
            <w:r>
              <w:rPr>
                <w:sz w:val="18"/>
                <w:szCs w:val="18"/>
              </w:rPr>
              <w:t xml:space="preserve">Permisos</w:t>
            </w:r>
          </w:p>
        </w:tc>
        <w:tc>
          <w:tcPr>
            <w:tcW w:w="3000" w:type="dxa"/>
            <w:vAlign w:val="center"/>
            <w:shd w:val="clear" w:fill="F7F9FC"/>
            <w:noWrap/>
          </w:tcPr>
          <w:p>
            <w:pPr>
              <w:spacing w:after="0"/>
            </w:pPr>
            <w:r>
              <w:rPr>
                <w:sz w:val="18"/>
                <w:szCs w:val="18"/>
              </w:rPr>
              <w:t xml:space="preserve">Spatie Laravel Permission</w:t>
            </w:r>
          </w:p>
        </w:tc>
        <w:tc>
          <w:tcPr>
            <w:tcW w:w="3800" w:type="dxa"/>
            <w:vAlign w:val="center"/>
            <w:shd w:val="clear" w:fill="F7F9FC"/>
            <w:noWrap/>
          </w:tcPr>
          <w:p>
            <w:pPr>
              <w:spacing w:after="0"/>
            </w:pPr>
            <w:r>
              <w:rPr>
                <w:sz w:val="18"/>
                <w:szCs w:val="18"/>
              </w:rPr>
              <w:t xml:space="preserve">Roles y accesos por usuario</w:t>
            </w:r>
          </w:p>
        </w:tc>
      </w:tr>
      <w:tr>
        <w:trPr/>
        <w:tc>
          <w:tcPr>
            <w:tcW w:w="2200" w:type="dxa"/>
            <w:vAlign w:val="center"/>
            <w:shd w:val="clear" w:fill="FFFFFF"/>
            <w:noWrap/>
          </w:tcPr>
          <w:p>
            <w:pPr>
              <w:spacing w:after="0"/>
            </w:pPr>
            <w:r>
              <w:rPr>
                <w:sz w:val="18"/>
                <w:szCs w:val="18"/>
              </w:rPr>
              <w:t xml:space="preserve">Reportes PDF</w:t>
            </w:r>
          </w:p>
        </w:tc>
        <w:tc>
          <w:tcPr>
            <w:tcW w:w="3000" w:type="dxa"/>
            <w:vAlign w:val="center"/>
            <w:shd w:val="clear" w:fill="FFFFFF"/>
            <w:noWrap/>
          </w:tcPr>
          <w:p>
            <w:pPr>
              <w:spacing w:after="0"/>
            </w:pPr>
            <w:r>
              <w:rPr>
                <w:sz w:val="18"/>
                <w:szCs w:val="18"/>
              </w:rPr>
              <w:t xml:space="preserve">DomPDF</w:t>
            </w:r>
          </w:p>
        </w:tc>
        <w:tc>
          <w:tcPr>
            <w:tcW w:w="3800" w:type="dxa"/>
            <w:vAlign w:val="center"/>
            <w:shd w:val="clear" w:fill="FFFFFF"/>
            <w:noWrap/>
          </w:tcPr>
          <w:p>
            <w:pPr>
              <w:spacing w:after="0"/>
            </w:pPr>
            <w:r>
              <w:rPr>
                <w:sz w:val="18"/>
                <w:szCs w:val="18"/>
              </w:rPr>
              <w:t xml:space="preserve">Generación de planillas imprimibles</w:t>
            </w:r>
          </w:p>
        </w:tc>
      </w:tr>
      <w:tr>
        <w:trPr/>
        <w:tc>
          <w:tcPr>
            <w:tcW w:w="2200" w:type="dxa"/>
            <w:vAlign w:val="center"/>
            <w:shd w:val="clear" w:fill="F7F9FC"/>
            <w:noWrap/>
          </w:tcPr>
          <w:p>
            <w:pPr>
              <w:spacing w:after="0"/>
            </w:pPr>
            <w:r>
              <w:rPr>
                <w:sz w:val="18"/>
                <w:szCs w:val="18"/>
              </w:rPr>
              <w:t xml:space="preserve">Gráficos</w:t>
            </w:r>
          </w:p>
        </w:tc>
        <w:tc>
          <w:tcPr>
            <w:tcW w:w="3000" w:type="dxa"/>
            <w:vAlign w:val="center"/>
            <w:shd w:val="clear" w:fill="F7F9FC"/>
            <w:noWrap/>
          </w:tcPr>
          <w:p>
            <w:pPr>
              <w:spacing w:after="0"/>
            </w:pPr>
            <w:r>
              <w:rPr>
                <w:sz w:val="18"/>
                <w:szCs w:val="18"/>
              </w:rPr>
              <w:t xml:space="preserve">Chart.js y SVG propio</w:t>
            </w:r>
          </w:p>
        </w:tc>
        <w:tc>
          <w:tcPr>
            <w:tcW w:w="3800" w:type="dxa"/>
            <w:vAlign w:val="center"/>
            <w:shd w:val="clear" w:fill="F7F9FC"/>
            <w:noWrap/>
          </w:tcPr>
          <w:p>
            <w:pPr>
              <w:spacing w:after="0"/>
            </w:pPr>
            <w:r>
              <w:rPr>
                <w:sz w:val="18"/>
                <w:szCs w:val="18"/>
              </w:rPr>
              <w:t xml:space="preserve">Visualización de datos</w:t>
            </w:r>
          </w:p>
        </w:tc>
      </w:tr>
    </w:tbl>
    <w:p>
      <w:pPr>
        <w:rPr>
          <w:sz w:val="16"/>
          <w:szCs w:val="16"/>
        </w:rPr>
      </w:pPr>
    </w:p>
    <w:p>
      <w:pPr>
        <w:sectPr>
          <w:headerReference w:type="default" r:id="rId9"/>
          <w:footerReference w:type="default" r:id="rId10"/>
          <w:pgSz w:orient="portrait" w:w="11906" w:h="16838"/>
          <w:pgMar w:top="1247" w:right="1247" w:bottom="1134" w:left="1417" w:header="720" w:footer="720" w:gutter="0"/>
          <w:cols w:num="1" w:space="720"/>
        </w:sectPr>
      </w:pPr>
    </w:p>
    <w:p>
      <w:pPr>
        <w:pStyle w:val="Heading1"/>
      </w:pPr>
      <w:bookmarkStart w:id="5" w:name="_Toc5"/>
      <w:r>
        <w:t>2. Instalación y puesta en marcha</w:t>
      </w:r>
      <w:bookmarkEnd w:id="5"/>
    </w:p>
    <w:p>
      <w:pPr>
        <w:pStyle w:val="Heading2"/>
      </w:pPr>
      <w:bookmarkStart w:id="6" w:name="_Toc6"/>
      <w:r>
        <w:t>2.1 Requisitos previos</w:t>
      </w:r>
      <w:bookmarkEnd w:id="6"/>
    </w:p>
    <w:tbl>
      <w:tblGrid>
        <w:gridCol w:w="2600" w:type="dxa"/>
        <w:gridCol w:w="3000" w:type="dxa"/>
        <w:gridCol w:w="3400" w:type="dxa"/>
      </w:tblGrid>
      <w:tblPr>
        <w:tblStyle w:val="datos"/>
      </w:tblPr>
      <w:tr>
        <w:trPr>
          <w:tblHeader w:val="1"/>
        </w:trPr>
        <w:tc>
          <w:tcPr>
            <w:tcW w:w="2600" w:type="dxa"/>
            <w:vAlign w:val="center"/>
            <w:shd w:val="clear" w:fill="1F3864"/>
            <w:noWrap/>
          </w:tcPr>
          <w:p>
            <w:pPr>
              <w:spacing w:after="0"/>
            </w:pPr>
            <w:r>
              <w:rPr>
                <w:color w:val="FFFFFF"/>
                <w:sz w:val="18"/>
                <w:szCs w:val="18"/>
                <w:b w:val="1"/>
                <w:bCs w:val="1"/>
              </w:rPr>
              <w:t xml:space="preserve">Requisito</w:t>
            </w:r>
          </w:p>
        </w:tc>
        <w:tc>
          <w:tcPr>
            <w:tcW w:w="3000" w:type="dxa"/>
            <w:vAlign w:val="center"/>
            <w:shd w:val="clear" w:fill="1F3864"/>
            <w:noWrap/>
          </w:tcPr>
          <w:p>
            <w:pPr>
              <w:spacing w:after="0"/>
            </w:pPr>
            <w:r>
              <w:rPr>
                <w:color w:val="FFFFFF"/>
                <w:sz w:val="18"/>
                <w:szCs w:val="18"/>
                <w:b w:val="1"/>
                <w:bCs w:val="1"/>
              </w:rPr>
              <w:t xml:space="preserve">Recomendación</w:t>
            </w:r>
          </w:p>
        </w:tc>
        <w:tc>
          <w:tcPr>
            <w:tcW w:w="3400" w:type="dxa"/>
            <w:vAlign w:val="center"/>
            <w:shd w:val="clear" w:fill="1F3864"/>
            <w:noWrap/>
          </w:tcPr>
          <w:p>
            <w:pPr>
              <w:spacing w:after="0"/>
            </w:pPr>
            <w:r>
              <w:rPr>
                <w:color w:val="FFFFFF"/>
                <w:sz w:val="18"/>
                <w:szCs w:val="18"/>
                <w:b w:val="1"/>
                <w:bCs w:val="1"/>
              </w:rPr>
              <w:t xml:space="preserve">Observación</w:t>
            </w:r>
          </w:p>
        </w:tc>
      </w:tr>
      <w:tr>
        <w:trPr/>
        <w:tc>
          <w:tcPr>
            <w:tcW w:w="2600" w:type="dxa"/>
            <w:vAlign w:val="center"/>
            <w:shd w:val="clear" w:fill="FFFFFF"/>
            <w:noWrap/>
          </w:tcPr>
          <w:p>
            <w:pPr>
              <w:spacing w:after="0"/>
            </w:pPr>
            <w:r>
              <w:rPr>
                <w:sz w:val="18"/>
                <w:szCs w:val="18"/>
              </w:rPr>
              <w:t xml:space="preserve">Sistema operativo</w:t>
            </w:r>
          </w:p>
        </w:tc>
        <w:tc>
          <w:tcPr>
            <w:tcW w:w="3000" w:type="dxa"/>
            <w:vAlign w:val="center"/>
            <w:shd w:val="clear" w:fill="FFFFFF"/>
            <w:noWrap/>
          </w:tcPr>
          <w:p>
            <w:pPr>
              <w:spacing w:after="0"/>
            </w:pPr>
            <w:r>
              <w:rPr>
                <w:sz w:val="18"/>
                <w:szCs w:val="18"/>
              </w:rPr>
              <w:t xml:space="preserve">Windows 10 u 11 de 64 bits</w:t>
            </w:r>
          </w:p>
        </w:tc>
        <w:tc>
          <w:tcPr>
            <w:tcW w:w="3400" w:type="dxa"/>
            <w:vAlign w:val="center"/>
            <w:shd w:val="clear" w:fill="FFFFFF"/>
            <w:noWrap/>
          </w:tcPr>
          <w:p>
            <w:pPr>
              <w:spacing w:after="0"/>
            </w:pPr>
            <w:r>
              <w:rPr>
                <w:sz w:val="18"/>
                <w:szCs w:val="18"/>
              </w:rPr>
              <w:t xml:space="preserve">Con actualizaciones de seguridad</w:t>
            </w:r>
          </w:p>
        </w:tc>
      </w:tr>
      <w:tr>
        <w:trPr/>
        <w:tc>
          <w:tcPr>
            <w:tcW w:w="2600" w:type="dxa"/>
            <w:vAlign w:val="center"/>
            <w:shd w:val="clear" w:fill="F7F9FC"/>
            <w:noWrap/>
          </w:tcPr>
          <w:p>
            <w:pPr>
              <w:spacing w:after="0"/>
            </w:pPr>
            <w:r>
              <w:rPr>
                <w:sz w:val="18"/>
                <w:szCs w:val="18"/>
              </w:rPr>
              <w:t xml:space="preserve">Espacio libre</w:t>
            </w:r>
          </w:p>
        </w:tc>
        <w:tc>
          <w:tcPr>
            <w:tcW w:w="3000" w:type="dxa"/>
            <w:vAlign w:val="center"/>
            <w:shd w:val="clear" w:fill="F7F9FC"/>
            <w:noWrap/>
          </w:tcPr>
          <w:p>
            <w:pPr>
              <w:spacing w:after="0"/>
            </w:pPr>
            <w:r>
              <w:rPr>
                <w:sz w:val="18"/>
                <w:szCs w:val="18"/>
              </w:rPr>
              <w:t xml:space="preserve">1 GB o más</w:t>
            </w:r>
          </w:p>
        </w:tc>
        <w:tc>
          <w:tcPr>
            <w:tcW w:w="3400" w:type="dxa"/>
            <w:vAlign w:val="center"/>
            <w:shd w:val="clear" w:fill="F7F9FC"/>
            <w:noWrap/>
          </w:tcPr>
          <w:p>
            <w:pPr>
              <w:spacing w:after="0"/>
            </w:pPr>
            <w:r>
              <w:rPr>
                <w:sz w:val="18"/>
                <w:szCs w:val="18"/>
              </w:rPr>
              <w:t xml:space="preserve">Aplicación, datos, imágenes y respaldos</w:t>
            </w:r>
          </w:p>
        </w:tc>
      </w:tr>
      <w:tr>
        <w:trPr/>
        <w:tc>
          <w:tcPr>
            <w:tcW w:w="2600" w:type="dxa"/>
            <w:vAlign w:val="center"/>
            <w:shd w:val="clear" w:fill="FFFFFF"/>
            <w:noWrap/>
          </w:tcPr>
          <w:p>
            <w:pPr>
              <w:spacing w:after="0"/>
            </w:pPr>
            <w:r>
              <w:rPr>
                <w:sz w:val="18"/>
                <w:szCs w:val="18"/>
              </w:rPr>
              <w:t xml:space="preserve">Permisos de Windows</w:t>
            </w:r>
          </w:p>
        </w:tc>
        <w:tc>
          <w:tcPr>
            <w:tcW w:w="3000" w:type="dxa"/>
            <w:vAlign w:val="center"/>
            <w:shd w:val="clear" w:fill="FFFFFF"/>
            <w:noWrap/>
          </w:tcPr>
          <w:p>
            <w:pPr>
              <w:spacing w:after="0"/>
            </w:pPr>
            <w:r>
              <w:rPr>
                <w:sz w:val="18"/>
                <w:szCs w:val="18"/>
              </w:rPr>
              <w:t xml:space="preserve">Usuario que pueda instalar</w:t>
            </w:r>
          </w:p>
        </w:tc>
        <w:tc>
          <w:tcPr>
            <w:tcW w:w="3400" w:type="dxa"/>
            <w:vAlign w:val="center"/>
            <w:shd w:val="clear" w:fill="FFFFFF"/>
            <w:noWrap/>
          </w:tcPr>
          <w:p>
            <w:pPr>
              <w:spacing w:after="0"/>
            </w:pPr>
            <w:r>
              <w:rPr>
                <w:sz w:val="18"/>
                <w:szCs w:val="18"/>
              </w:rPr>
              <w:t xml:space="preserve">Solo se necesitan durante la instalación</w:t>
            </w:r>
          </w:p>
        </w:tc>
      </w:tr>
      <w:tr>
        <w:trPr/>
        <w:tc>
          <w:tcPr>
            <w:tcW w:w="2600" w:type="dxa"/>
            <w:vAlign w:val="center"/>
            <w:shd w:val="clear" w:fill="F7F9FC"/>
            <w:noWrap/>
          </w:tcPr>
          <w:p>
            <w:pPr>
              <w:spacing w:after="0"/>
            </w:pPr>
            <w:r>
              <w:rPr>
                <w:sz w:val="18"/>
                <w:szCs w:val="18"/>
              </w:rPr>
              <w:t xml:space="preserve">Internet</w:t>
            </w:r>
          </w:p>
        </w:tc>
        <w:tc>
          <w:tcPr>
            <w:tcW w:w="3000" w:type="dxa"/>
            <w:vAlign w:val="center"/>
            <w:shd w:val="clear" w:fill="F7F9FC"/>
            <w:noWrap/>
          </w:tcPr>
          <w:p>
            <w:pPr>
              <w:spacing w:after="0"/>
            </w:pPr>
            <w:r>
              <w:rPr>
                <w:sz w:val="18"/>
                <w:szCs w:val="18"/>
              </w:rPr>
              <w:t xml:space="preserve">Para descargar el instalador</w:t>
            </w:r>
          </w:p>
        </w:tc>
        <w:tc>
          <w:tcPr>
            <w:tcW w:w="3400" w:type="dxa"/>
            <w:vAlign w:val="center"/>
            <w:shd w:val="clear" w:fill="F7F9FC"/>
            <w:noWrap/>
          </w:tcPr>
          <w:p>
            <w:pPr>
              <w:spacing w:after="0"/>
            </w:pPr>
            <w:r>
              <w:rPr>
                <w:sz w:val="18"/>
                <w:szCs w:val="18"/>
              </w:rPr>
              <w:t xml:space="preserve">El funcionamiento diario es local</w:t>
            </w:r>
          </w:p>
        </w:tc>
      </w:tr>
    </w:tbl>
    <w:p>
      <w:pPr>
        <w:rPr>
          <w:sz w:val="16"/>
          <w:szCs w:val="16"/>
        </w:rPr>
      </w:pPr>
    </w:p>
    <w:p>
      <w:pPr>
        <w:pStyle w:val="Heading2"/>
      </w:pPr>
      <w:bookmarkStart w:id="7" w:name="_Toc7"/>
      <w:r>
        <w:t>2.2 Pasos de instalación</w:t>
      </w:r>
      <w:bookmarkEnd w:id="7"/>
    </w:p>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1.</w:t>
            </w:r>
          </w:p>
        </w:tc>
        <w:tc>
          <w:tcPr>
            <w:tcW w:w="9200" w:type="dxa"/>
            <w:vAlign w:val="top"/>
            <w:noWrap/>
          </w:tcPr>
          <w:p>
            <w:pPr>
              <w:jc w:val="both"/>
              <w:spacing w:after="60" w:line="264" w:lineRule="auto"/>
            </w:pPr>
            <w:r>
              <w:rPr>
                <w:sz w:val="22"/>
                <w:szCs w:val="22"/>
              </w:rPr>
              <w:t xml:space="preserve">Cerrá Panadería Escritorio si hay una versión anterior abierta.</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2.</w:t>
            </w:r>
          </w:p>
        </w:tc>
        <w:tc>
          <w:tcPr>
            <w:tcW w:w="9200" w:type="dxa"/>
            <w:vAlign w:val="top"/>
            <w:noWrap/>
          </w:tcPr>
          <w:p>
            <w:pPr>
              <w:jc w:val="both"/>
              <w:spacing w:after="60" w:line="264" w:lineRule="auto"/>
            </w:pPr>
            <w:r>
              <w:rPr>
                <w:sz w:val="22"/>
                <w:szCs w:val="22"/>
              </w:rPr>
              <w:t xml:space="preserve">Ejecutá el archivo «Panadería Escritorio-x.y.z-setup.exe».</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3.</w:t>
            </w:r>
          </w:p>
        </w:tc>
        <w:tc>
          <w:tcPr>
            <w:tcW w:w="9200" w:type="dxa"/>
            <w:vAlign w:val="top"/>
            <w:noWrap/>
          </w:tcPr>
          <w:p>
            <w:pPr>
              <w:jc w:val="both"/>
              <w:spacing w:after="60" w:line="264" w:lineRule="auto"/>
            </w:pPr>
            <w:r>
              <w:rPr>
                <w:sz w:val="22"/>
                <w:szCs w:val="22"/>
              </w:rPr>
              <w:t xml:space="preserve">Seguí el asistente de Windows hasta completar la instalación.</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4.</w:t>
            </w:r>
          </w:p>
        </w:tc>
        <w:tc>
          <w:tcPr>
            <w:tcW w:w="9200" w:type="dxa"/>
            <w:vAlign w:val="top"/>
            <w:noWrap/>
          </w:tcPr>
          <w:p>
            <w:pPr>
              <w:jc w:val="both"/>
              <w:spacing w:after="60" w:line="264" w:lineRule="auto"/>
            </w:pPr>
            <w:r>
              <w:rPr>
                <w:sz w:val="22"/>
                <w:szCs w:val="22"/>
              </w:rPr>
              <w:t xml:space="preserve">Abrí «Panadería Escritorio» desde el menú Inicio o su acceso directo.</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5.</w:t>
            </w:r>
          </w:p>
        </w:tc>
        <w:tc>
          <w:tcPr>
            <w:tcW w:w="9200" w:type="dxa"/>
            <w:vAlign w:val="top"/>
            <w:noWrap/>
          </w:tcPr>
          <w:p>
            <w:pPr>
              <w:jc w:val="both"/>
              <w:spacing w:after="60" w:line="264" w:lineRule="auto"/>
            </w:pPr>
            <w:r>
              <w:rPr>
                <w:sz w:val="22"/>
                <w:szCs w:val="22"/>
              </w:rPr>
              <w:t xml:space="preserve">En el primer inicio, completá el nombre del negocio y creá el usuario administrador.</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6.</w:t>
            </w:r>
          </w:p>
        </w:tc>
        <w:tc>
          <w:tcPr>
            <w:tcW w:w="9200" w:type="dxa"/>
            <w:vAlign w:val="top"/>
            <w:noWrap/>
          </w:tcPr>
          <w:p>
            <w:pPr>
              <w:jc w:val="both"/>
              <w:spacing w:after="60" w:line="264" w:lineRule="auto"/>
            </w:pPr>
            <w:r>
              <w:rPr>
                <w:sz w:val="22"/>
                <w:szCs w:val="22"/>
              </w:rPr>
              <w:t xml:space="preserve">Ingresá con ese usuario y verificá que aparezca el panel principal.</w:t>
            </w:r>
          </w:p>
        </w:tc>
      </w:tr>
    </w:tbl>
    <w:p>
      <w:pPr>
        <w:rPr>
          <w:sz w:val="16"/>
          <w:szCs w:val="16"/>
        </w:rPr>
      </w:pPr>
    </w:p>
    <w:tbl>
      <w:tblGrid>
        <w:gridCol/>
      </w:tblGrid>
      <w:tblPr>
        <w:tblStyle w:val="bloque"/>
      </w:tblPr>
      <w:tr>
        <w:trPr/>
        <w:tc>
          <w:tcPr>
            <w:shd w:val="clear" w:fill="F2F5FA"/>
            <w:noWrap/>
          </w:tcPr>
          <w:p>
            <w:pPr>
              <w:spacing w:after="60"/>
            </w:pPr>
            <w:r>
              <w:rPr>
                <w:color w:val="2E5C9A"/>
                <w:sz w:val="20"/>
                <w:szCs w:val="20"/>
                <w:b w:val="1"/>
                <w:bCs w:val="1"/>
              </w:rPr>
              <w:t xml:space="preserve">Actualizar sin perder los datos</w:t>
            </w:r>
          </w:p>
          <w:p>
            <w:pPr>
              <w:jc w:val="both"/>
              <w:spacing w:after="0" w:line="264" w:lineRule="auto"/>
            </w:pPr>
            <w:r>
              <w:rPr>
                <w:sz w:val="20"/>
                <w:szCs w:val="20"/>
              </w:rPr>
              <w:t xml:space="preserve">Para actualizar, cerrá la aplicación y ejecutá el instalador nuevo sobre la versión existente. No desinstales ni borres la carpeta de datos de AppData. Antes de actualizar, creá un respaldo desde «Sistema → Respaldos».</w:t>
            </w:r>
          </w:p>
        </w:tc>
      </w:tr>
    </w:tbl>
    <w:p>
      <w:pPr>
        <w:rPr>
          <w:sz w:val="12"/>
          <w:szCs w:val="12"/>
        </w:rPr>
      </w:pPr>
    </w:p>
    <w:p>
      <w:pPr>
        <w:pStyle w:val="Heading2"/>
      </w:pPr>
      <w:bookmarkStart w:id="8" w:name="_Toc8"/>
      <w:r>
        <w:t>2.3 Base de datos local</w:t>
      </w:r>
      <w:bookmarkEnd w:id="8"/>
    </w:p>
    <w:p>
      <w:pPr>
        <w:jc w:val="both"/>
        <w:spacing w:after="120" w:line="276" w:lineRule="auto"/>
      </w:pPr>
      <w:r>
        <w:rPr/>
        <w:t xml:space="preserve">La aplicación utiliza SQLite y configura la base automáticamente. No hay que crear una base, instalar un servicio ni editar archivos de configuración. La información se guarda dentro del perfil de Windows del usuario que ejecuta la aplicación.</w:t>
      </w:r>
    </w:p>
    <w:tbl>
      <w:tblGrid>
        <w:gridCol/>
      </w:tblGrid>
      <w:tblPr>
        <w:tblStyle w:val="bloque"/>
      </w:tblPr>
      <w:tr>
        <w:trPr/>
        <w:tc>
          <w:tcPr>
            <w:shd w:val="clear" w:fill="2B2B2B"/>
            <w:noWrap/>
          </w:tcPr>
          <w:p>
            <w:pPr>
              <w:spacing w:after="20"/>
            </w:pPr>
            <w:r>
              <w:rPr>
                <w:rFonts w:ascii="Consolas" w:hAnsi="Consolas" w:eastAsia="Consolas" w:cs="Consolas"/>
                <w:color w:val="E8E8E8"/>
                <w:sz w:val="18"/>
                <w:szCs w:val="18"/>
              </w:rPr>
              <w:t xml:space="preserve">Motor: SQLite</w:t>
            </w:r>
          </w:p>
          <w:p>
            <w:pPr>
              <w:spacing w:after="20"/>
            </w:pPr>
            <w:r>
              <w:rPr>
                <w:rFonts w:ascii="Consolas" w:hAnsi="Consolas" w:eastAsia="Consolas" w:cs="Consolas"/>
                <w:color w:val="E8E8E8"/>
                <w:sz w:val="18"/>
                <w:szCs w:val="18"/>
              </w:rPr>
              <w:t xml:space="preserve">Archivo principal: database.sqlite</w:t>
            </w:r>
          </w:p>
          <w:p>
            <w:pPr>
              <w:spacing w:after="20"/>
            </w:pPr>
            <w:r>
              <w:rPr>
                <w:rFonts w:ascii="Consolas" w:hAnsi="Consolas" w:eastAsia="Consolas" w:cs="Consolas"/>
                <w:color w:val="E8E8E8"/>
                <w:sz w:val="18"/>
                <w:szCs w:val="18"/>
              </w:rPr>
              <w:t xml:space="preserve">Ubicación: carpeta de datos local de Panadería Escritorio</w:t>
            </w:r>
          </w:p>
          <w:p>
            <w:pPr>
              <w:spacing w:after="20"/>
            </w:pPr>
            <w:r>
              <w:rPr>
                <w:rFonts w:ascii="Consolas" w:hAnsi="Consolas" w:eastAsia="Consolas" w:cs="Consolas"/>
                <w:color w:val="E8E8E8"/>
                <w:sz w:val="18"/>
                <w:szCs w:val="18"/>
              </w:rPr>
              <w:t xml:space="preserve">Servicio externo: no requiere MySQL ni XAMPP</w:t>
            </w:r>
          </w:p>
        </w:tc>
      </w:tr>
    </w:tbl>
    <w:p>
      <w:pPr>
        <w:rPr>
          <w:sz w:val="16"/>
          <w:szCs w:val="16"/>
        </w:rPr>
      </w:pPr>
    </w:p>
    <w:tbl>
      <w:tblGrid>
        <w:gridCol/>
      </w:tblGrid>
      <w:tblPr>
        <w:tblStyle w:val="bloque"/>
      </w:tblPr>
      <w:tr>
        <w:trPr/>
        <w:tc>
          <w:tcPr>
            <w:shd w:val="clear" w:fill="F2F5FA"/>
            <w:noWrap/>
          </w:tcPr>
          <w:p>
            <w:pPr>
              <w:spacing w:after="60"/>
            </w:pPr>
            <w:r>
              <w:rPr>
                <w:color w:val="2E5C9A"/>
                <w:sz w:val="20"/>
                <w:szCs w:val="20"/>
                <w:b w:val="1"/>
                <w:bCs w:val="1"/>
              </w:rPr>
              <w:t xml:space="preserve">No editar el archivo manualmente</w:t>
            </w:r>
          </w:p>
          <w:p>
            <w:pPr>
              <w:jc w:val="both"/>
              <w:spacing w:after="0" w:line="264" w:lineRule="auto"/>
            </w:pPr>
            <w:r>
              <w:rPr>
                <w:sz w:val="20"/>
                <w:szCs w:val="20"/>
              </w:rPr>
              <w:t xml:space="preserve">No abras ni reemplaces «database.sqlite» mientras la aplicación esté funcionando. Para copiar o restaurar información usá siempre la pantalla «Sistema → Respaldos».</w:t>
            </w:r>
          </w:p>
        </w:tc>
      </w:tr>
    </w:tbl>
    <w:p>
      <w:pPr>
        <w:rPr>
          <w:sz w:val="12"/>
          <w:szCs w:val="12"/>
        </w:rPr>
      </w:pPr>
    </w:p>
    <w:p>
      <w:pPr>
        <w:pStyle w:val="Heading2"/>
      </w:pPr>
      <w:bookmarkStart w:id="9" w:name="_Toc9"/>
      <w:r>
        <w:t>2.4 Acceso al sistema</w:t>
      </w:r>
      <w:bookmarkEnd w:id="9"/>
    </w:p>
    <w:p>
      <w:pPr>
        <w:jc w:val="both"/>
        <w:spacing w:after="120" w:line="276" w:lineRule="auto"/>
      </w:pPr>
      <w:r>
        <w:rPr/>
        <w:t xml:space="preserve">Abrí Panadería Escritorio desde Windows. En el primer inicio aparecerá el asistente de configuración; en los siguientes inicios verás directamente la pantalla de acceso.</w:t>
      </w: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Pantalla de inicio de sesión del sistema</w:t>
            </w:r>
          </w:p>
          <w:p>
            <w:pPr>
              <w:jc w:val="center"/>
              <w:spacing w:after="0"/>
            </w:pPr>
            <w:r>
              <w:rPr>
                <w:color w:val="8C8C8C"/>
                <w:sz w:val="18"/>
                <w:szCs w:val="18"/>
                <w:i w:val="1"/>
                <w:iCs w:val="1"/>
              </w:rPr>
              <w:t xml:space="preserve">Ruta: Aplicación Panadería Escritorio → Inicio de sesión</w:t>
            </w:r>
          </w:p>
        </w:tc>
      </w:tr>
    </w:tbl>
    <w:p>
      <w:pPr>
        <w:rPr>
          <w:sz w:val="16"/>
          <w:szCs w:val="16"/>
        </w:rPr>
      </w:pPr>
    </w:p>
    <w:p>
      <w:pPr>
        <w:sectPr>
          <w:headerReference w:type="default" r:id="rId11"/>
          <w:footerReference w:type="default" r:id="rId12"/>
          <w:pgSz w:orient="portrait" w:w="11906" w:h="16838"/>
          <w:pgMar w:top="1247" w:right="1247" w:bottom="1134" w:left="1417" w:header="720" w:footer="720" w:gutter="0"/>
          <w:cols w:num="1" w:space="720"/>
        </w:sectPr>
      </w:pPr>
    </w:p>
    <w:p>
      <w:pPr>
        <w:pStyle w:val="Heading1"/>
      </w:pPr>
      <w:bookmarkStart w:id="10" w:name="_Toc10"/>
      <w:r>
        <w:t>3. Usuarios y roles</w:t>
      </w:r>
      <w:bookmarkEnd w:id="10"/>
    </w:p>
    <w:p>
      <w:pPr>
        <w:jc w:val="both"/>
        <w:spacing w:after="120" w:line="276" w:lineRule="auto"/>
      </w:pPr>
      <w:r>
        <w:rPr/>
        <w:t xml:space="preserve">El sistema distingue dos tipos de usuario. Lo que cada uno puede ver y hacer está definido por su rol, y el menú lateral se adapta automáticamente para mostrar solo las secciones a las que tiene acceso.</w:t>
      </w:r>
    </w:p>
    <w:p>
      <w:pPr>
        <w:pStyle w:val="Heading2"/>
      </w:pPr>
      <w:bookmarkStart w:id="11" w:name="_Toc11"/>
      <w:r>
        <w:t>3.1 Diferencias entre roles</w:t>
      </w:r>
      <w:bookmarkEnd w:id="11"/>
    </w:p>
    <w:tbl>
      <w:tblGrid>
        <w:gridCol w:w="4600" w:type="dxa"/>
        <w:gridCol w:w="2200" w:type="dxa"/>
        <w:gridCol w:w="2600" w:type="dxa"/>
      </w:tblGrid>
      <w:tblPr>
        <w:tblStyle w:val="datos"/>
      </w:tblPr>
      <w:tr>
        <w:trPr>
          <w:tblHeader w:val="1"/>
        </w:trPr>
        <w:tc>
          <w:tcPr>
            <w:tcW w:w="4600" w:type="dxa"/>
            <w:vAlign w:val="center"/>
            <w:shd w:val="clear" w:fill="1F3864"/>
            <w:noWrap/>
          </w:tcPr>
          <w:p>
            <w:pPr>
              <w:spacing w:after="0"/>
            </w:pPr>
            <w:r>
              <w:rPr>
                <w:color w:val="FFFFFF"/>
                <w:sz w:val="18"/>
                <w:szCs w:val="18"/>
                <w:b w:val="1"/>
                <w:bCs w:val="1"/>
              </w:rPr>
              <w:t xml:space="preserve">Función</w:t>
            </w:r>
          </w:p>
        </w:tc>
        <w:tc>
          <w:tcPr>
            <w:tcW w:w="2200" w:type="dxa"/>
            <w:vAlign w:val="center"/>
            <w:shd w:val="clear" w:fill="1F3864"/>
            <w:noWrap/>
          </w:tcPr>
          <w:p>
            <w:pPr>
              <w:spacing w:after="0"/>
            </w:pPr>
            <w:r>
              <w:rPr>
                <w:color w:val="FFFFFF"/>
                <w:sz w:val="18"/>
                <w:szCs w:val="18"/>
                <w:b w:val="1"/>
                <w:bCs w:val="1"/>
              </w:rPr>
              <w:t xml:space="preserve">Administrador</w:t>
            </w:r>
          </w:p>
        </w:tc>
        <w:tc>
          <w:tcPr>
            <w:tcW w:w="2600" w:type="dxa"/>
            <w:vAlign w:val="center"/>
            <w:shd w:val="clear" w:fill="1F3864"/>
            <w:noWrap/>
          </w:tcPr>
          <w:p>
            <w:pPr>
              <w:spacing w:after="0"/>
            </w:pPr>
            <w:r>
              <w:rPr>
                <w:color w:val="FFFFFF"/>
                <w:sz w:val="18"/>
                <w:szCs w:val="18"/>
                <w:b w:val="1"/>
                <w:bCs w:val="1"/>
              </w:rPr>
              <w:t xml:space="preserve">Cajero</w:t>
            </w:r>
          </w:p>
        </w:tc>
      </w:tr>
      <w:tr>
        <w:trPr/>
        <w:tc>
          <w:tcPr>
            <w:tcW w:w="4600" w:type="dxa"/>
            <w:vAlign w:val="center"/>
            <w:shd w:val="clear" w:fill="FFFFFF"/>
            <w:noWrap/>
          </w:tcPr>
          <w:p>
            <w:pPr>
              <w:spacing w:after="0"/>
            </w:pPr>
            <w:r>
              <w:rPr>
                <w:sz w:val="18"/>
                <w:szCs w:val="18"/>
              </w:rPr>
              <w:t xml:space="preserve">Ver el panel principal</w:t>
            </w:r>
          </w:p>
        </w:tc>
        <w:tc>
          <w:tcPr>
            <w:tcW w:w="2200" w:type="dxa"/>
            <w:vAlign w:val="center"/>
            <w:shd w:val="clear" w:fill="FFFFFF"/>
            <w:noWrap/>
          </w:tcPr>
          <w:p>
            <w:pPr>
              <w:spacing w:after="0"/>
            </w:pPr>
            <w:r>
              <w:rPr>
                <w:sz w:val="18"/>
                <w:szCs w:val="18"/>
              </w:rPr>
              <w:t xml:space="preserve">Sí</w:t>
            </w:r>
          </w:p>
        </w:tc>
        <w:tc>
          <w:tcPr>
            <w:tcW w:w="2600" w:type="dxa"/>
            <w:vAlign w:val="center"/>
            <w:shd w:val="clear" w:fill="FFFFFF"/>
            <w:noWrap/>
          </w:tcPr>
          <w:p>
            <w:pPr>
              <w:spacing w:after="0"/>
            </w:pPr>
            <w:r>
              <w:rPr>
                <w:sz w:val="18"/>
                <w:szCs w:val="18"/>
              </w:rPr>
              <w:t xml:space="preserve">Sí (solo sus datos)</w:t>
            </w:r>
          </w:p>
        </w:tc>
      </w:tr>
      <w:tr>
        <w:trPr/>
        <w:tc>
          <w:tcPr>
            <w:tcW w:w="4600" w:type="dxa"/>
            <w:vAlign w:val="center"/>
            <w:shd w:val="clear" w:fill="F7F9FC"/>
            <w:noWrap/>
          </w:tcPr>
          <w:p>
            <w:pPr>
              <w:spacing w:after="0"/>
            </w:pPr>
            <w:r>
              <w:rPr>
                <w:sz w:val="18"/>
                <w:szCs w:val="18"/>
              </w:rPr>
              <w:t xml:space="preserve">Registrar ventas</w:t>
            </w:r>
          </w:p>
        </w:tc>
        <w:tc>
          <w:tcPr>
            <w:tcW w:w="2200" w:type="dxa"/>
            <w:vAlign w:val="center"/>
            <w:shd w:val="clear" w:fill="F7F9FC"/>
            <w:noWrap/>
          </w:tcPr>
          <w:p>
            <w:pPr>
              <w:spacing w:after="0"/>
            </w:pPr>
            <w:r>
              <w:rPr>
                <w:sz w:val="18"/>
                <w:szCs w:val="18"/>
              </w:rPr>
              <w:t xml:space="preserve">Sí</w:t>
            </w:r>
          </w:p>
        </w:tc>
        <w:tc>
          <w:tcPr>
            <w:tcW w:w="2600" w:type="dxa"/>
            <w:vAlign w:val="center"/>
            <w:shd w:val="clear" w:fill="F7F9FC"/>
            <w:noWrap/>
          </w:tcPr>
          <w:p>
            <w:pPr>
              <w:spacing w:after="0"/>
            </w:pPr>
            <w:r>
              <w:rPr>
                <w:sz w:val="18"/>
                <w:szCs w:val="18"/>
              </w:rPr>
              <w:t xml:space="preserve">Sí</w:t>
            </w:r>
          </w:p>
        </w:tc>
      </w:tr>
      <w:tr>
        <w:trPr/>
        <w:tc>
          <w:tcPr>
            <w:tcW w:w="4600" w:type="dxa"/>
            <w:vAlign w:val="center"/>
            <w:shd w:val="clear" w:fill="FFFFFF"/>
            <w:noWrap/>
          </w:tcPr>
          <w:p>
            <w:pPr>
              <w:spacing w:after="0"/>
            </w:pPr>
            <w:r>
              <w:rPr>
                <w:sz w:val="18"/>
                <w:szCs w:val="18"/>
              </w:rPr>
              <w:t xml:space="preserve">Abrir y cerrar caja</w:t>
            </w:r>
          </w:p>
        </w:tc>
        <w:tc>
          <w:tcPr>
            <w:tcW w:w="2200" w:type="dxa"/>
            <w:vAlign w:val="center"/>
            <w:shd w:val="clear" w:fill="FFFFFF"/>
            <w:noWrap/>
          </w:tcPr>
          <w:p>
            <w:pPr>
              <w:spacing w:after="0"/>
            </w:pPr>
            <w:r>
              <w:rPr>
                <w:sz w:val="18"/>
                <w:szCs w:val="18"/>
              </w:rPr>
              <w:t xml:space="preserve">Sí</w:t>
            </w:r>
          </w:p>
        </w:tc>
        <w:tc>
          <w:tcPr>
            <w:tcW w:w="2600" w:type="dxa"/>
            <w:vAlign w:val="center"/>
            <w:shd w:val="clear" w:fill="FFFFFF"/>
            <w:noWrap/>
          </w:tcPr>
          <w:p>
            <w:pPr>
              <w:spacing w:after="0"/>
            </w:pPr>
            <w:r>
              <w:rPr>
                <w:sz w:val="18"/>
                <w:szCs w:val="18"/>
              </w:rPr>
              <w:t xml:space="preserve">Sí</w:t>
            </w:r>
          </w:p>
        </w:tc>
      </w:tr>
      <w:tr>
        <w:trPr/>
        <w:tc>
          <w:tcPr>
            <w:tcW w:w="4600" w:type="dxa"/>
            <w:vAlign w:val="center"/>
            <w:shd w:val="clear" w:fill="F7F9FC"/>
            <w:noWrap/>
          </w:tcPr>
          <w:p>
            <w:pPr>
              <w:spacing w:after="0"/>
            </w:pPr>
            <w:r>
              <w:rPr>
                <w:sz w:val="18"/>
                <w:szCs w:val="18"/>
              </w:rPr>
              <w:t xml:space="preserve">Consultar productos y precios</w:t>
            </w:r>
          </w:p>
        </w:tc>
        <w:tc>
          <w:tcPr>
            <w:tcW w:w="2200" w:type="dxa"/>
            <w:vAlign w:val="center"/>
            <w:shd w:val="clear" w:fill="F7F9FC"/>
            <w:noWrap/>
          </w:tcPr>
          <w:p>
            <w:pPr>
              <w:spacing w:after="0"/>
            </w:pPr>
            <w:r>
              <w:rPr>
                <w:sz w:val="18"/>
                <w:szCs w:val="18"/>
              </w:rPr>
              <w:t xml:space="preserve">Sí</w:t>
            </w:r>
          </w:p>
        </w:tc>
        <w:tc>
          <w:tcPr>
            <w:tcW w:w="2600" w:type="dxa"/>
            <w:vAlign w:val="center"/>
            <w:shd w:val="clear" w:fill="F7F9FC"/>
            <w:noWrap/>
          </w:tcPr>
          <w:p>
            <w:pPr>
              <w:spacing w:after="0"/>
            </w:pPr>
            <w:r>
              <w:rPr>
                <w:sz w:val="18"/>
                <w:szCs w:val="18"/>
              </w:rPr>
              <w:t xml:space="preserve">Sí</w:t>
            </w:r>
          </w:p>
        </w:tc>
      </w:tr>
      <w:tr>
        <w:trPr/>
        <w:tc>
          <w:tcPr>
            <w:tcW w:w="4600" w:type="dxa"/>
            <w:vAlign w:val="center"/>
            <w:shd w:val="clear" w:fill="FFFFFF"/>
            <w:noWrap/>
          </w:tcPr>
          <w:p>
            <w:pPr>
              <w:spacing w:after="0"/>
            </w:pPr>
            <w:r>
              <w:rPr>
                <w:sz w:val="18"/>
                <w:szCs w:val="18"/>
              </w:rPr>
              <w:t xml:space="preserve">Crear o modificar productos</w:t>
            </w:r>
          </w:p>
        </w:tc>
        <w:tc>
          <w:tcPr>
            <w:tcW w:w="2200" w:type="dxa"/>
            <w:vAlign w:val="center"/>
            <w:shd w:val="clear" w:fill="FFFFFF"/>
            <w:noWrap/>
          </w:tcPr>
          <w:p>
            <w:pPr>
              <w:spacing w:after="0"/>
            </w:pPr>
            <w:r>
              <w:rPr>
                <w:sz w:val="18"/>
                <w:szCs w:val="18"/>
              </w:rPr>
              <w:t xml:space="preserve">Sí</w:t>
            </w:r>
          </w:p>
        </w:tc>
        <w:tc>
          <w:tcPr>
            <w:tcW w:w="2600" w:type="dxa"/>
            <w:vAlign w:val="center"/>
            <w:shd w:val="clear" w:fill="FFFFFF"/>
            <w:noWrap/>
          </w:tcPr>
          <w:p>
            <w:pPr>
              <w:spacing w:after="0"/>
            </w:pPr>
            <w:r>
              <w:rPr>
                <w:sz w:val="18"/>
                <w:szCs w:val="18"/>
              </w:rPr>
              <w:t xml:space="preserve">No</w:t>
            </w:r>
          </w:p>
        </w:tc>
      </w:tr>
      <w:tr>
        <w:trPr/>
        <w:tc>
          <w:tcPr>
            <w:tcW w:w="4600" w:type="dxa"/>
            <w:vAlign w:val="center"/>
            <w:shd w:val="clear" w:fill="F7F9FC"/>
            <w:noWrap/>
          </w:tcPr>
          <w:p>
            <w:pPr>
              <w:spacing w:after="0"/>
            </w:pPr>
            <w:r>
              <w:rPr>
                <w:sz w:val="18"/>
                <w:szCs w:val="18"/>
              </w:rPr>
              <w:t xml:space="preserve">Administrar insumos y recetas</w:t>
            </w:r>
          </w:p>
        </w:tc>
        <w:tc>
          <w:tcPr>
            <w:tcW w:w="2200" w:type="dxa"/>
            <w:vAlign w:val="center"/>
            <w:shd w:val="clear" w:fill="F7F9FC"/>
            <w:noWrap/>
          </w:tcPr>
          <w:p>
            <w:pPr>
              <w:spacing w:after="0"/>
            </w:pPr>
            <w:r>
              <w:rPr>
                <w:sz w:val="18"/>
                <w:szCs w:val="18"/>
              </w:rPr>
              <w:t xml:space="preserve">Sí</w:t>
            </w:r>
          </w:p>
        </w:tc>
        <w:tc>
          <w:tcPr>
            <w:tcW w:w="2600" w:type="dxa"/>
            <w:vAlign w:val="center"/>
            <w:shd w:val="clear" w:fill="F7F9FC"/>
            <w:noWrap/>
          </w:tcPr>
          <w:p>
            <w:pPr>
              <w:spacing w:after="0"/>
            </w:pPr>
            <w:r>
              <w:rPr>
                <w:sz w:val="18"/>
                <w:szCs w:val="18"/>
              </w:rPr>
              <w:t xml:space="preserve">No</w:t>
            </w:r>
          </w:p>
        </w:tc>
      </w:tr>
      <w:tr>
        <w:trPr/>
        <w:tc>
          <w:tcPr>
            <w:tcW w:w="4600" w:type="dxa"/>
            <w:vAlign w:val="center"/>
            <w:shd w:val="clear" w:fill="FFFFFF"/>
            <w:noWrap/>
          </w:tcPr>
          <w:p>
            <w:pPr>
              <w:spacing w:after="0"/>
            </w:pPr>
            <w:r>
              <w:rPr>
                <w:sz w:val="18"/>
                <w:szCs w:val="18"/>
              </w:rPr>
              <w:t xml:space="preserve">Recursos Humanos y planillas</w:t>
            </w:r>
          </w:p>
        </w:tc>
        <w:tc>
          <w:tcPr>
            <w:tcW w:w="2200" w:type="dxa"/>
            <w:vAlign w:val="center"/>
            <w:shd w:val="clear" w:fill="FFFFFF"/>
            <w:noWrap/>
          </w:tcPr>
          <w:p>
            <w:pPr>
              <w:spacing w:after="0"/>
            </w:pPr>
            <w:r>
              <w:rPr>
                <w:sz w:val="18"/>
                <w:szCs w:val="18"/>
              </w:rPr>
              <w:t xml:space="preserve">Sí</w:t>
            </w:r>
          </w:p>
        </w:tc>
        <w:tc>
          <w:tcPr>
            <w:tcW w:w="2600" w:type="dxa"/>
            <w:vAlign w:val="center"/>
            <w:shd w:val="clear" w:fill="FFFFFF"/>
            <w:noWrap/>
          </w:tcPr>
          <w:p>
            <w:pPr>
              <w:spacing w:after="0"/>
            </w:pPr>
            <w:r>
              <w:rPr>
                <w:sz w:val="18"/>
                <w:szCs w:val="18"/>
              </w:rPr>
              <w:t xml:space="preserve">No</w:t>
            </w:r>
          </w:p>
        </w:tc>
      </w:tr>
      <w:tr>
        <w:trPr/>
        <w:tc>
          <w:tcPr>
            <w:tcW w:w="4600" w:type="dxa"/>
            <w:vAlign w:val="center"/>
            <w:shd w:val="clear" w:fill="F7F9FC"/>
            <w:noWrap/>
          </w:tcPr>
          <w:p>
            <w:pPr>
              <w:spacing w:after="0"/>
            </w:pPr>
            <w:r>
              <w:rPr>
                <w:sz w:val="18"/>
                <w:szCs w:val="18"/>
              </w:rPr>
              <w:t xml:space="preserve">Gastos fijos</w:t>
            </w:r>
          </w:p>
        </w:tc>
        <w:tc>
          <w:tcPr>
            <w:tcW w:w="2200" w:type="dxa"/>
            <w:vAlign w:val="center"/>
            <w:shd w:val="clear" w:fill="F7F9FC"/>
            <w:noWrap/>
          </w:tcPr>
          <w:p>
            <w:pPr>
              <w:spacing w:after="0"/>
            </w:pPr>
            <w:r>
              <w:rPr>
                <w:sz w:val="18"/>
                <w:szCs w:val="18"/>
              </w:rPr>
              <w:t xml:space="preserve">Sí</w:t>
            </w:r>
          </w:p>
        </w:tc>
        <w:tc>
          <w:tcPr>
            <w:tcW w:w="2600" w:type="dxa"/>
            <w:vAlign w:val="center"/>
            <w:shd w:val="clear" w:fill="F7F9FC"/>
            <w:noWrap/>
          </w:tcPr>
          <w:p>
            <w:pPr>
              <w:spacing w:after="0"/>
            </w:pPr>
            <w:r>
              <w:rPr>
                <w:sz w:val="18"/>
                <w:szCs w:val="18"/>
              </w:rPr>
              <w:t xml:space="preserve">No</w:t>
            </w:r>
          </w:p>
        </w:tc>
      </w:tr>
      <w:tr>
        <w:trPr/>
        <w:tc>
          <w:tcPr>
            <w:tcW w:w="4600" w:type="dxa"/>
            <w:vAlign w:val="center"/>
            <w:shd w:val="clear" w:fill="FFFFFF"/>
            <w:noWrap/>
          </w:tcPr>
          <w:p>
            <w:pPr>
              <w:spacing w:after="0"/>
            </w:pPr>
            <w:r>
              <w:rPr>
                <w:sz w:val="18"/>
                <w:szCs w:val="18"/>
              </w:rPr>
              <w:t xml:space="preserve">Resumen financiero</w:t>
            </w:r>
          </w:p>
        </w:tc>
        <w:tc>
          <w:tcPr>
            <w:tcW w:w="2200" w:type="dxa"/>
            <w:vAlign w:val="center"/>
            <w:shd w:val="clear" w:fill="FFFFFF"/>
            <w:noWrap/>
          </w:tcPr>
          <w:p>
            <w:pPr>
              <w:spacing w:after="0"/>
            </w:pPr>
            <w:r>
              <w:rPr>
                <w:sz w:val="18"/>
                <w:szCs w:val="18"/>
              </w:rPr>
              <w:t xml:space="preserve">Sí</w:t>
            </w:r>
          </w:p>
        </w:tc>
        <w:tc>
          <w:tcPr>
            <w:tcW w:w="2600" w:type="dxa"/>
            <w:vAlign w:val="center"/>
            <w:shd w:val="clear" w:fill="FFFFFF"/>
            <w:noWrap/>
          </w:tcPr>
          <w:p>
            <w:pPr>
              <w:spacing w:after="0"/>
            </w:pPr>
            <w:r>
              <w:rPr>
                <w:sz w:val="18"/>
                <w:szCs w:val="18"/>
              </w:rPr>
              <w:t xml:space="preserve">No</w:t>
            </w:r>
          </w:p>
        </w:tc>
      </w:tr>
      <w:tr>
        <w:trPr/>
        <w:tc>
          <w:tcPr>
            <w:tcW w:w="4600" w:type="dxa"/>
            <w:vAlign w:val="center"/>
            <w:shd w:val="clear" w:fill="F7F9FC"/>
            <w:noWrap/>
          </w:tcPr>
          <w:p>
            <w:pPr>
              <w:spacing w:after="0"/>
            </w:pPr>
            <w:r>
              <w:rPr>
                <w:sz w:val="18"/>
                <w:szCs w:val="18"/>
              </w:rPr>
              <w:t xml:space="preserve">Reportes</w:t>
            </w:r>
          </w:p>
        </w:tc>
        <w:tc>
          <w:tcPr>
            <w:tcW w:w="2200" w:type="dxa"/>
            <w:vAlign w:val="center"/>
            <w:shd w:val="clear" w:fill="F7F9FC"/>
            <w:noWrap/>
          </w:tcPr>
          <w:p>
            <w:pPr>
              <w:spacing w:after="0"/>
            </w:pPr>
            <w:r>
              <w:rPr>
                <w:sz w:val="18"/>
                <w:szCs w:val="18"/>
              </w:rPr>
              <w:t xml:space="preserve">Sí</w:t>
            </w:r>
          </w:p>
        </w:tc>
        <w:tc>
          <w:tcPr>
            <w:tcW w:w="2600" w:type="dxa"/>
            <w:vAlign w:val="center"/>
            <w:shd w:val="clear" w:fill="F7F9FC"/>
            <w:noWrap/>
          </w:tcPr>
          <w:p>
            <w:pPr>
              <w:spacing w:after="0"/>
            </w:pPr>
            <w:r>
              <w:rPr>
                <w:sz w:val="18"/>
                <w:szCs w:val="18"/>
              </w:rPr>
              <w:t xml:space="preserve">No</w:t>
            </w:r>
          </w:p>
        </w:tc>
      </w:tr>
    </w:tbl>
    <w:p>
      <w:pPr>
        <w:rPr>
          <w:sz w:val="16"/>
          <w:szCs w:val="16"/>
        </w:rPr>
      </w:pPr>
    </w:p>
    <w:tbl>
      <w:tblGrid>
        <w:gridCol/>
      </w:tblGrid>
      <w:tblPr>
        <w:tblStyle w:val="bloque"/>
      </w:tblPr>
      <w:tr>
        <w:trPr/>
        <w:tc>
          <w:tcPr>
            <w:shd w:val="clear" w:fill="F2F5FA"/>
            <w:noWrap/>
          </w:tcPr>
          <w:p>
            <w:pPr>
              <w:spacing w:after="60"/>
            </w:pPr>
            <w:r>
              <w:rPr>
                <w:color w:val="2E5C9A"/>
                <w:sz w:val="20"/>
                <w:szCs w:val="20"/>
                <w:b w:val="1"/>
                <w:bCs w:val="1"/>
              </w:rPr>
              <w:t xml:space="preserve">Cómo se aplica esta separación</w:t>
            </w:r>
          </w:p>
          <w:p>
            <w:pPr>
              <w:jc w:val="both"/>
              <w:spacing w:after="0" w:line="264" w:lineRule="auto"/>
            </w:pPr>
            <w:r>
              <w:rPr>
                <w:sz w:val="20"/>
                <w:szCs w:val="20"/>
              </w:rPr>
              <w:t xml:space="preserve">El cajero ve el panel principal pero con la información acotada a sus propias ventas, y las secciones administrativas directamente no aparecen en su menú. Además, si intentara abrir una sección sin permiso, el sistema se lo impide.</w:t>
            </w:r>
          </w:p>
        </w:tc>
      </w:tr>
    </w:tbl>
    <w:p>
      <w:pPr>
        <w:rPr>
          <w:sz w:val="12"/>
          <w:szCs w:val="12"/>
        </w:rPr>
      </w:pPr>
    </w:p>
    <w:p>
      <w:pPr>
        <w:pStyle w:val="Heading2"/>
      </w:pPr>
      <w:bookmarkStart w:id="12" w:name="_Toc12"/>
      <w:r>
        <w:t>3.2 Vista del administrador</w:t>
      </w:r>
      <w:bookmarkEnd w:id="12"/>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Panel principal completo, con las tarjetas de resumen y los paneles de operación diaria</w:t>
            </w:r>
          </w:p>
          <w:p>
            <w:pPr>
              <w:jc w:val="center"/>
              <w:spacing w:after="0"/>
            </w:pPr>
            <w:r>
              <w:rPr>
                <w:color w:val="8C8C8C"/>
                <w:sz w:val="18"/>
                <w:szCs w:val="18"/>
                <w:i w:val="1"/>
                <w:iCs w:val="1"/>
              </w:rPr>
              <w:t xml:space="preserve">Ruta: Aplicación Panadería Escritorio → Inicio (sesión de administrador)</w:t>
            </w:r>
          </w:p>
        </w:tc>
      </w:tr>
    </w:tbl>
    <w:p>
      <w:pPr>
        <w:rPr>
          <w:sz w:val="16"/>
          <w:szCs w:val="16"/>
        </w:rPr>
      </w:pPr>
    </w:p>
    <w:p>
      <w:pPr>
        <w:pStyle w:val="Heading2"/>
      </w:pPr>
      <w:bookmarkStart w:id="13" w:name="_Toc13"/>
      <w:r>
        <w:t>3.3 Vista del cajero</w:t>
      </w:r>
      <w:bookmarkEnd w:id="13"/>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Panel principal del cajero, sin las secciones administrativas en el menú lateral</w:t>
            </w:r>
          </w:p>
          <w:p>
            <w:pPr>
              <w:jc w:val="center"/>
              <w:spacing w:after="0"/>
            </w:pPr>
            <w:r>
              <w:rPr>
                <w:color w:val="8C8C8C"/>
                <w:sz w:val="18"/>
                <w:szCs w:val="18"/>
                <w:i w:val="1"/>
                <w:iCs w:val="1"/>
              </w:rPr>
              <w:t xml:space="preserve">Ruta: Aplicación Panadería Escritorio → Inicio (sesión de cajero)</w:t>
            </w:r>
          </w:p>
        </w:tc>
      </w:tr>
    </w:tbl>
    <w:p>
      <w:pPr>
        <w:rPr>
          <w:sz w:val="16"/>
          <w:szCs w:val="16"/>
        </w:rPr>
      </w:pPr>
    </w:p>
    <w:p>
      <w:pPr>
        <w:sectPr>
          <w:headerReference w:type="default" r:id="rId13"/>
          <w:footerReference w:type="default" r:id="rId14"/>
          <w:pgSz w:orient="portrait" w:w="11906" w:h="16838"/>
          <w:pgMar w:top="1247" w:right="1247" w:bottom="1134" w:left="1417" w:header="720" w:footer="720" w:gutter="0"/>
          <w:cols w:num="1" w:space="720"/>
        </w:sectPr>
      </w:pPr>
    </w:p>
    <w:p>
      <w:pPr>
        <w:pStyle w:val="Heading1"/>
      </w:pPr>
      <w:bookmarkStart w:id="14" w:name="_Toc14"/>
      <w:r>
        <w:t>4. Módulos del sistema</w:t>
      </w:r>
      <w:bookmarkEnd w:id="14"/>
    </w:p>
    <w:p>
      <w:pPr>
        <w:pStyle w:val="Heading2"/>
      </w:pPr>
      <w:bookmarkStart w:id="15" w:name="_Toc15"/>
      <w:r>
        <w:t>4.1 Catálogo de productos</w:t>
      </w:r>
      <w:bookmarkEnd w:id="15"/>
    </w:p>
    <w:p>
      <w:pPr>
        <w:jc w:val="both"/>
        <w:spacing w:after="120" w:line="276" w:lineRule="auto"/>
      </w:pPr>
      <w:r>
        <w:rPr/>
        <w:t xml:space="preserve">Los productos son lo que la panadería vende. Cada uno pertenece a una categoría, tiene un precio de venta, una foto opcional y un stock en bodega con su nivel mínimo de alerta.</w:t>
      </w:r>
    </w:p>
    <w:p>
      <w:pPr>
        <w:jc w:val="both"/>
        <w:spacing w:after="120" w:line="276" w:lineRule="auto"/>
      </w:pPr>
      <w:r>
        <w:rPr/>
        <w:t xml:space="preserve">El listado ofrece dos formas de verlo: una tabla clásica y una cuadrícula de tarjetas con las fotos. El sistema recuerda cuál elegiste. El buscador filtra mientras escribís, sin recargar la página.</w:t>
      </w: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Listado de productos en vista de tarjetas, con el buscador activo</w:t>
            </w:r>
          </w:p>
          <w:p>
            <w:pPr>
              <w:jc w:val="center"/>
              <w:spacing w:after="0"/>
            </w:pPr>
            <w:r>
              <w:rPr>
                <w:color w:val="8C8C8C"/>
                <w:sz w:val="18"/>
                <w:szCs w:val="18"/>
                <w:i w:val="1"/>
                <w:iCs w:val="1"/>
              </w:rPr>
              <w:t xml:space="preserve">Ruta: Menú lateral → Productos</w:t>
            </w:r>
          </w:p>
        </w:tc>
      </w:tr>
    </w:tbl>
    <w:p>
      <w:pPr>
        <w:rPr>
          <w:sz w:val="16"/>
          <w:szCs w:val="16"/>
        </w:rPr>
      </w:pPr>
    </w:p>
    <w:p>
      <w:pPr>
        <w:pStyle w:val="Heading2"/>
      </w:pPr>
      <w:bookmarkStart w:id="16" w:name="_Toc16"/>
      <w:r>
        <w:t>4.2 Insumos</w:t>
      </w:r>
      <w:bookmarkEnd w:id="16"/>
    </w:p>
    <w:p>
      <w:pPr>
        <w:jc w:val="both"/>
        <w:spacing w:after="120" w:line="276" w:lineRule="auto"/>
      </w:pPr>
      <w:r>
        <w:rPr/>
        <w:t xml:space="preserve">Los insumos son la materia prima: harina, azúcar, levadura, manteca. Se registran con su unidad de medida y su costo unitario, y el sistema descuenta automáticamente las cantidades cuando se produce con una receta.</w:t>
      </w:r>
    </w:p>
    <w:p>
      <w:pPr>
        <w:spacing w:after="60" w:line="264" w:lineRule="auto"/>
        <w:numPr>
          <w:ilvl w:val="0"/>
          <w:numId w:val="8"/>
        </w:numPr>
      </w:pPr>
      <w:r>
        <w:rPr/>
        <w:t xml:space="preserve">Compra: aumenta el stock y queda registrada como gasto del día.</w:t>
      </w:r>
    </w:p>
    <w:p>
      <w:pPr>
        <w:spacing w:after="60" w:line="264" w:lineRule="auto"/>
        <w:numPr>
          <w:ilvl w:val="0"/>
          <w:numId w:val="8"/>
        </w:numPr>
      </w:pPr>
      <w:r>
        <w:rPr/>
        <w:t xml:space="preserve">Merma: descuenta stock por producto vencido, dañado o desperdiciado.</w:t>
      </w: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Listado de insumos mostrando stock actual y alertas de stock bajo</w:t>
            </w:r>
          </w:p>
          <w:p>
            <w:pPr>
              <w:jc w:val="center"/>
              <w:spacing w:after="0"/>
            </w:pPr>
            <w:r>
              <w:rPr>
                <w:color w:val="8C8C8C"/>
                <w:sz w:val="18"/>
                <w:szCs w:val="18"/>
                <w:i w:val="1"/>
                <w:iCs w:val="1"/>
              </w:rPr>
              <w:t xml:space="preserve">Ruta: Menú lateral → Insumos</w:t>
            </w:r>
          </w:p>
        </w:tc>
      </w:tr>
    </w:tbl>
    <w:p>
      <w:pPr>
        <w:rPr>
          <w:sz w:val="16"/>
          <w:szCs w:val="16"/>
        </w:rPr>
      </w:pPr>
    </w:p>
    <w:p>
      <w:pPr>
        <w:pStyle w:val="Heading2"/>
      </w:pPr>
      <w:bookmarkStart w:id="17" w:name="_Toc17"/>
      <w:r>
        <w:t>4.3 Recetas y producción</w:t>
      </w:r>
      <w:bookmarkEnd w:id="17"/>
    </w:p>
    <w:p>
      <w:pPr>
        <w:jc w:val="both"/>
        <w:spacing w:after="120" w:line="276" w:lineRule="auto"/>
      </w:pPr>
      <w:r>
        <w:rPr/>
        <w:t xml:space="preserve">Una receta define qué insumos y en qué cantidad se necesitan para producir cierto número de unidades de un producto. Ese número es el rendimiento de la receta.</w:t>
      </w:r>
    </w:p>
    <w:p>
      <w:pPr>
        <w:jc w:val="both"/>
        <w:spacing w:after="120" w:line="276" w:lineRule="auto"/>
      </w:pPr>
      <w:r>
        <w:rPr/>
        <w:t xml:space="preserve">Al ejecutar una producción se indica cuántas tandas se van a hacer. El sistema verifica que haya insumos suficientes, los descuenta y suma las unidades al stock del producto. Como el resultado real puede diferir del teórico, el campo de unidades producidas es editable: si salieron menos panes de los esperados, se corrige antes de confirmar.</w:t>
      </w: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Pantalla de producción mostrando los insumos que se consumirán y las unidades producidas</w:t>
            </w:r>
          </w:p>
          <w:p>
            <w:pPr>
              <w:jc w:val="center"/>
              <w:spacing w:after="0"/>
            </w:pPr>
            <w:r>
              <w:rPr>
                <w:color w:val="8C8C8C"/>
                <w:sz w:val="18"/>
                <w:szCs w:val="18"/>
                <w:i w:val="1"/>
                <w:iCs w:val="1"/>
              </w:rPr>
              <w:t xml:space="preserve">Ruta: Recetas → (elegir una) → Usar receta</w:t>
            </w:r>
          </w:p>
        </w:tc>
      </w:tr>
    </w:tbl>
    <w:p>
      <w:pPr>
        <w:rPr>
          <w:sz w:val="16"/>
          <w:szCs w:val="16"/>
        </w:rPr>
      </w:pPr>
    </w:p>
    <w:p>
      <w:pPr>
        <w:pStyle w:val="Heading2"/>
      </w:pPr>
      <w:bookmarkStart w:id="18" w:name="_Toc18"/>
      <w:r>
        <w:t>4.4 Almacenes</w:t>
      </w:r>
      <w:bookmarkEnd w:id="18"/>
    </w:p>
    <w:p>
      <w:pPr>
        <w:jc w:val="both"/>
        <w:spacing w:after="120" w:line="276" w:lineRule="auto"/>
      </w:pPr>
      <w:r>
        <w:rPr/>
        <w:t xml:space="preserve">El stock vive en dos niveles. Primero entra a la bodega central, que es el stock general del producto. Desde ahí se transfiere a los almacenes, que representan los puntos de venta. Cada cajero queda asignado a un almacén y vende contra el stock de ese lugar.</w:t>
      </w: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Detalle de un almacén con su stock asignado y los cajeros vinculados</w:t>
            </w:r>
          </w:p>
          <w:p>
            <w:pPr>
              <w:jc w:val="center"/>
              <w:spacing w:after="0"/>
            </w:pPr>
            <w:r>
              <w:rPr>
                <w:color w:val="8C8C8C"/>
                <w:sz w:val="18"/>
                <w:szCs w:val="18"/>
                <w:i w:val="1"/>
                <w:iCs w:val="1"/>
              </w:rPr>
              <w:t xml:space="preserve">Ruta: Menú lateral → Almacenes → (elegir uno)</w:t>
            </w:r>
          </w:p>
        </w:tc>
      </w:tr>
    </w:tbl>
    <w:p>
      <w:pPr>
        <w:rPr>
          <w:sz w:val="16"/>
          <w:szCs w:val="16"/>
        </w:rPr>
      </w:pPr>
    </w:p>
    <w:p>
      <w:pPr>
        <w:pStyle w:val="Heading2"/>
      </w:pPr>
      <w:bookmarkStart w:id="19" w:name="_Toc19"/>
      <w:r>
        <w:t>4.5 Ventas</w:t>
      </w:r>
      <w:bookmarkEnd w:id="19"/>
    </w:p>
    <w:p>
      <w:pPr>
        <w:jc w:val="both"/>
        <w:spacing w:after="120" w:line="276" w:lineRule="auto"/>
      </w:pPr>
      <w:r>
        <w:rPr/>
        <w:t xml:space="preserve">La pantalla de venta permite armar el pedido agregando productos, aplicar un descuento si corresponde y cobrar en efectivo o por QR. Si el pago es en efectivo, el sistema calcula el cambio. Al confirmar, descuenta el stock del almacén.</w:t>
      </w: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Pantalla de registro de una nueva venta con productos agregados</w:t>
            </w:r>
          </w:p>
          <w:p>
            <w:pPr>
              <w:jc w:val="center"/>
              <w:spacing w:after="0"/>
            </w:pPr>
            <w:r>
              <w:rPr>
                <w:color w:val="8C8C8C"/>
                <w:sz w:val="18"/>
                <w:szCs w:val="18"/>
                <w:i w:val="1"/>
                <w:iCs w:val="1"/>
              </w:rPr>
              <w:t xml:space="preserve">Ruta: Menú lateral → Ventas → Nueva Venta</w:t>
            </w:r>
          </w:p>
        </w:tc>
      </w:tr>
    </w:tbl>
    <w:p>
      <w:pPr>
        <w:rPr>
          <w:sz w:val="16"/>
          <w:szCs w:val="16"/>
        </w:rPr>
      </w:pPr>
    </w:p>
    <w:p>
      <w:pPr>
        <w:pStyle w:val="Heading2"/>
      </w:pPr>
      <w:bookmarkStart w:id="20" w:name="_Toc20"/>
      <w:r>
        <w:t>4.6 Cortes de caja</w:t>
      </w:r>
      <w:bookmarkEnd w:id="20"/>
    </w:p>
    <w:p>
      <w:pPr>
        <w:jc w:val="both"/>
        <w:spacing w:after="120" w:line="276" w:lineRule="auto"/>
      </w:pPr>
      <w:r>
        <w:rPr/>
        <w:t xml:space="preserve">Al comenzar el turno, el cajero abre la caja declarando el monto inicial. Al terminar, la cierra declarando el efectivo contado. El sistema compara ese monto con lo que debería haber según las ventas registradas y calcula la diferencia, que permite detectar faltantes o sobrantes.</w:t>
      </w: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Detalle de un corte de caja cerrado mostrando el arqueo y la diferencia</w:t>
            </w:r>
          </w:p>
          <w:p>
            <w:pPr>
              <w:jc w:val="center"/>
              <w:spacing w:after="0"/>
            </w:pPr>
            <w:r>
              <w:rPr>
                <w:color w:val="8C8C8C"/>
                <w:sz w:val="18"/>
                <w:szCs w:val="18"/>
                <w:i w:val="1"/>
                <w:iCs w:val="1"/>
              </w:rPr>
              <w:t xml:space="preserve">Ruta: Menú lateral → Cortes de Caja → (elegir uno)</w:t>
            </w:r>
          </w:p>
        </w:tc>
      </w:tr>
    </w:tbl>
    <w:p>
      <w:pPr>
        <w:rPr>
          <w:sz w:val="16"/>
          <w:szCs w:val="16"/>
        </w:rPr>
      </w:pPr>
    </w:p>
    <w:p>
      <w:pPr>
        <w:pStyle w:val="Heading2"/>
      </w:pPr>
      <w:bookmarkStart w:id="21" w:name="_Toc21"/>
      <w:r>
        <w:t>4.7 Recursos Humanos</w:t>
      </w:r>
      <w:bookmarkEnd w:id="21"/>
    </w:p>
    <w:p>
      <w:pPr>
        <w:jc w:val="both"/>
        <w:spacing w:after="120" w:line="276" w:lineRule="auto"/>
      </w:pPr>
      <w:r>
        <w:rPr/>
        <w:t xml:space="preserve">Este módulo cubre el ciclo completo del personal y se compone de cuatro partes que trabajan encadenadas.</w:t>
      </w:r>
    </w:p>
    <w:p>
      <w:pPr>
        <w:pStyle w:val="Heading3"/>
      </w:pPr>
      <w:bookmarkStart w:id="22" w:name="_Toc22"/>
      <w:r>
        <w:t>Cargos</w:t>
      </w:r>
      <w:bookmarkEnd w:id="22"/>
    </w:p>
    <w:p>
      <w:pPr>
        <w:jc w:val="both"/>
        <w:spacing w:after="120" w:line="276" w:lineRule="auto"/>
      </w:pPr>
      <w:r>
        <w:rPr/>
        <w:t xml:space="preserve">Los puestos de trabajo de la panadería: panadero, ayudante, vendedor. Sirven para clasificar al personal.</w:t>
      </w:r>
    </w:p>
    <w:p>
      <w:pPr>
        <w:pStyle w:val="Heading3"/>
      </w:pPr>
      <w:bookmarkStart w:id="23" w:name="_Toc23"/>
      <w:r>
        <w:t>Empleados</w:t>
      </w:r>
      <w:bookmarkEnd w:id="23"/>
    </w:p>
    <w:p>
      <w:pPr>
        <w:jc w:val="both"/>
        <w:spacing w:after="120" w:line="276" w:lineRule="auto"/>
      </w:pPr>
      <w:r>
        <w:rPr/>
        <w:t xml:space="preserve">La ficha de cada trabajador incluye sus datos personales, el cargo, el salario base y la modalidad de pago (mensual o semanal). El sistema muestra automáticamente las equivalencias del sueldo: cuánto representa por día, por semana, por mes y por hora.</w:t>
      </w: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Listado de empleados con el resumen del personal y las equivalencias salariales</w:t>
            </w:r>
          </w:p>
          <w:p>
            <w:pPr>
              <w:jc w:val="center"/>
              <w:spacing w:after="0"/>
            </w:pPr>
            <w:r>
              <w:rPr>
                <w:color w:val="8C8C8C"/>
                <w:sz w:val="18"/>
                <w:szCs w:val="18"/>
                <w:i w:val="1"/>
                <w:iCs w:val="1"/>
              </w:rPr>
              <w:t xml:space="preserve">Ruta: Menú lateral → Empleados</w:t>
            </w:r>
          </w:p>
        </w:tc>
      </w:tr>
    </w:tbl>
    <w:p>
      <w:pPr>
        <w:rPr>
          <w:sz w:val="16"/>
          <w:szCs w:val="16"/>
        </w:rPr>
      </w:pPr>
    </w:p>
    <w:p>
      <w:pPr>
        <w:pStyle w:val="Heading3"/>
      </w:pPr>
      <w:bookmarkStart w:id="24" w:name="_Toc24"/>
      <w:r>
        <w:t>Asistencias</w:t>
      </w:r>
      <w:bookmarkEnd w:id="24"/>
    </w:p>
    <w:p>
      <w:pPr>
        <w:jc w:val="both"/>
        <w:spacing w:after="120" w:line="276" w:lineRule="auto"/>
      </w:pPr>
      <w:r>
        <w:rPr/>
        <w:t xml:space="preserve">Se registra día por día el estado de cada empleado, junto con la hora de entrada y de salida. Los estados posibles son: presente, ausente, tardanza, medio día, feriado y licencia. Si se abre una fecha ya registrada, el formulario aparece con los datos cargados para poder corregirlos.</w:t>
      </w: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Formulario de registro de asistencia diaria de todo el personal</w:t>
            </w:r>
          </w:p>
          <w:p>
            <w:pPr>
              <w:jc w:val="center"/>
              <w:spacing w:after="0"/>
            </w:pPr>
            <w:r>
              <w:rPr>
                <w:color w:val="8C8C8C"/>
                <w:sz w:val="18"/>
                <w:szCs w:val="18"/>
                <w:i w:val="1"/>
                <w:iCs w:val="1"/>
              </w:rPr>
              <w:t xml:space="preserve">Ruta: Menú lateral → Asistencias → Registrar Asistencia</w:t>
            </w:r>
          </w:p>
        </w:tc>
      </w:tr>
    </w:tbl>
    <w:p>
      <w:pPr>
        <w:rPr>
          <w:sz w:val="16"/>
          <w:szCs w:val="16"/>
        </w:rPr>
      </w:pPr>
    </w:p>
    <w:p>
      <w:pPr>
        <w:pStyle w:val="Heading3"/>
      </w:pPr>
      <w:bookmarkStart w:id="25" w:name="_Toc25"/>
      <w:r>
        <w:t>Planillas</w:t>
      </w:r>
      <w:bookmarkEnd w:id="25"/>
    </w:p>
    <w:p>
      <w:pPr>
        <w:jc w:val="both"/>
        <w:spacing w:after="120" w:line="276" w:lineRule="auto"/>
      </w:pPr>
      <w:r>
        <w:rPr/>
        <w:t xml:space="preserve">La planilla toma las asistencias del período y calcula lo que se le debe a cada empleado. Se generan por separado según la modalidad de pago: una planilla para el personal mensual y otra para el semanal, nunca mezclados.</w:t>
      </w:r>
    </w:p>
    <w:p>
      <w:pPr>
        <w:jc w:val="both"/>
        <w:spacing w:after="120" w:line="276" w:lineRule="auto"/>
      </w:pPr>
      <w:r>
        <w:rPr/>
        <w:t xml:space="preserve">Una planilla pasa por tres estados. Nace como borrador, que permite revisarla. Luego se cierra, lo que congela los montos. Finalmente se marca como pagada cuando el dinero se entregó.</w:t>
      </w: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Detalle de una planilla mostrando el cálculo por empleado</w:t>
            </w:r>
          </w:p>
          <w:p>
            <w:pPr>
              <w:jc w:val="center"/>
              <w:spacing w:after="0"/>
            </w:pPr>
            <w:r>
              <w:rPr>
                <w:color w:val="8C8C8C"/>
                <w:sz w:val="18"/>
                <w:szCs w:val="18"/>
                <w:i w:val="1"/>
                <w:iCs w:val="1"/>
              </w:rPr>
              <w:t xml:space="preserve">Ruta: Menú lateral → Planillas → (elegir una)</w:t>
            </w:r>
          </w:p>
        </w:tc>
      </w:tr>
    </w:tbl>
    <w:p>
      <w:pPr>
        <w:rPr>
          <w:sz w:val="16"/>
          <w:szCs w:val="16"/>
        </w:rPr>
      </w:pPr>
    </w:p>
    <w:p>
      <w:pPr>
        <w:jc w:val="both"/>
        <w:spacing w:after="120" w:line="276" w:lineRule="auto"/>
      </w:pPr>
      <w:r>
        <w:rPr/>
        <w:t xml:space="preserve">Desde el detalle se descarga un PDF en formato horizontal, pensado para imprimirlo y hacerlo firmar. Incluye una columna de firma junto al nombre y el carnet de cada trabajador.</w:t>
      </w: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PDF de la planilla listo para imprimir y firmar</w:t>
            </w:r>
          </w:p>
          <w:p>
            <w:pPr>
              <w:jc w:val="center"/>
              <w:spacing w:after="0"/>
            </w:pPr>
            <w:r>
              <w:rPr>
                <w:color w:val="8C8C8C"/>
                <w:sz w:val="18"/>
                <w:szCs w:val="18"/>
                <w:i w:val="1"/>
                <w:iCs w:val="1"/>
              </w:rPr>
              <w:t xml:space="preserve">Ruta: Planillas → (elegir una) → Descargar PDF</w:t>
            </w:r>
          </w:p>
        </w:tc>
      </w:tr>
    </w:tbl>
    <w:p>
      <w:pPr>
        <w:rPr>
          <w:sz w:val="16"/>
          <w:szCs w:val="16"/>
        </w:rPr>
      </w:pPr>
    </w:p>
    <w:p>
      <w:pPr>
        <w:pStyle w:val="Heading3"/>
      </w:pPr>
      <w:bookmarkStart w:id="26" w:name="_Toc26"/>
      <w:r>
        <w:t>Adelantos</w:t>
      </w:r>
      <w:bookmarkEnd w:id="26"/>
    </w:p>
    <w:p>
      <w:pPr>
        <w:jc w:val="both"/>
        <w:spacing w:after="120" w:line="276" w:lineRule="auto"/>
      </w:pPr>
      <w:r>
        <w:rPr/>
        <w:t xml:space="preserve">Desde la ficha del empleado se registran los adelantos de sueldo. El sistema controla que no se adelante más de lo que la persona gana en el ciclo, y muestra el máximo disponible antes de que se cargue el monto. Los adelantos se descuentan solos al generar la siguiente planilla.</w:t>
      </w:r>
    </w:p>
    <w:p>
      <w:pPr>
        <w:pStyle w:val="Heading2"/>
      </w:pPr>
      <w:bookmarkStart w:id="27" w:name="_Toc27"/>
      <w:r>
        <w:t>4.8 Gastos fijos</w:t>
      </w:r>
      <w:bookmarkEnd w:id="27"/>
    </w:p>
    <w:p>
      <w:pPr>
        <w:jc w:val="both"/>
        <w:spacing w:after="120" w:line="276" w:lineRule="auto"/>
      </w:pPr>
      <w:r>
        <w:rPr/>
        <w:t xml:space="preserve">Los gastos fijos son los pagos recurrentes del negocio: alquiler, luz, agua, gas, internet, impuestos. El módulo funciona en dos niveles.</w:t>
      </w:r>
    </w:p>
    <w:p>
      <w:pPr>
        <w:jc w:val="both"/>
        <w:spacing w:after="120" w:line="276" w:lineRule="auto"/>
      </w:pPr>
      <w:r>
        <w:rPr/>
        <w:t xml:space="preserve">Primero se dan de alta las plantillas, una sola vez por cada gasto, indicando su monto estimado, cada cuánto se paga y qué día del mes vence. Después, mes a mes, se generan los pagos con un clic: el sistema crea únicamente los que corresponden según la frecuencia de cada uno.</w:t>
      </w: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Listado de gastos fijos configurados</w:t>
            </w:r>
          </w:p>
          <w:p>
            <w:pPr>
              <w:jc w:val="center"/>
              <w:spacing w:after="0"/>
            </w:pPr>
            <w:r>
              <w:rPr>
                <w:color w:val="8C8C8C"/>
                <w:sz w:val="18"/>
                <w:szCs w:val="18"/>
                <w:i w:val="1"/>
                <w:iCs w:val="1"/>
              </w:rPr>
              <w:t xml:space="preserve">Ruta: Menú lateral → Gastos Fijos</w:t>
            </w:r>
          </w:p>
        </w:tc>
      </w:tr>
    </w:tbl>
    <w:p>
      <w:pPr>
        <w:rPr>
          <w:sz w:val="16"/>
          <w:szCs w:val="16"/>
        </w:rPr>
      </w:pP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Control de pagos del mes con el resumen de pendientes, vencidos y pagados</w:t>
            </w:r>
          </w:p>
          <w:p>
            <w:pPr>
              <w:jc w:val="center"/>
              <w:spacing w:after="0"/>
            </w:pPr>
            <w:r>
              <w:rPr>
                <w:color w:val="8C8C8C"/>
                <w:sz w:val="18"/>
                <w:szCs w:val="18"/>
                <w:i w:val="1"/>
                <w:iCs w:val="1"/>
              </w:rPr>
              <w:t xml:space="preserve">Ruta: Menú lateral → Control de Pagos</w:t>
            </w:r>
          </w:p>
        </w:tc>
      </w:tr>
    </w:tbl>
    <w:p>
      <w:pPr>
        <w:rPr>
          <w:sz w:val="16"/>
          <w:szCs w:val="16"/>
        </w:rPr>
      </w:pPr>
    </w:p>
    <w:p>
      <w:pPr>
        <w:jc w:val="both"/>
        <w:spacing w:after="120" w:line="276" w:lineRule="auto"/>
      </w:pPr>
      <w:r>
        <w:rPr/>
        <w:t xml:space="preserve">Los gastos que superan su fecha de vencimiento sin pagarse pasan solos a estado vencido y se resaltan en rojo. Cuando llega la factura real y difiere del estimado —algo habitual con la luz y el agua— se puede ajustar el monto antes de pagarlo.</w:t>
      </w:r>
    </w:p>
    <w:p>
      <w:pPr>
        <w:pStyle w:val="Heading3"/>
      </w:pPr>
      <w:bookmarkStart w:id="28" w:name="_Toc28"/>
      <w:r>
        <w:t>Resumen anual de gastos</w:t>
      </w:r>
      <w:bookmarkEnd w:id="28"/>
    </w:p>
    <w:p>
      <w:pPr>
        <w:jc w:val="both"/>
        <w:spacing w:after="120" w:line="276" w:lineRule="auto"/>
      </w:pPr>
      <w:r>
        <w:rPr/>
        <w:t xml:space="preserve">Muestra los doce meses del año en una sola tabla, con cada gasto en una fila y su estado mes a mes. Arriba, un gráfico de líneas señala en qué meses hubo picos.</w:t>
      </w: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Resumen anual con la matriz de gastos por mes y el gráfico de tendencia</w:t>
            </w:r>
          </w:p>
          <w:p>
            <w:pPr>
              <w:jc w:val="center"/>
              <w:spacing w:after="0"/>
            </w:pPr>
            <w:r>
              <w:rPr>
                <w:color w:val="8C8C8C"/>
                <w:sz w:val="18"/>
                <w:szCs w:val="18"/>
                <w:i w:val="1"/>
                <w:iCs w:val="1"/>
              </w:rPr>
              <w:t xml:space="preserve">Ruta: Menú lateral → Resumen Anual</w:t>
            </w:r>
          </w:p>
        </w:tc>
      </w:tr>
    </w:tbl>
    <w:p>
      <w:pPr>
        <w:rPr>
          <w:sz w:val="16"/>
          <w:szCs w:val="16"/>
        </w:rPr>
      </w:pPr>
    </w:p>
    <w:p>
      <w:pPr>
        <w:pStyle w:val="Heading2"/>
      </w:pPr>
      <w:bookmarkStart w:id="29" w:name="_Toc29"/>
      <w:r>
        <w:t>4.9 Resumen financiero</w:t>
      </w:r>
      <w:bookmarkEnd w:id="29"/>
    </w:p>
    <w:p>
      <w:pPr>
        <w:jc w:val="both"/>
        <w:spacing w:after="120" w:line="276" w:lineRule="auto"/>
      </w:pPr>
      <w:r>
        <w:rPr/>
        <w:t xml:space="preserve">Es la pantalla que responde si el negocio gana o pierde. Consolida en un solo lugar la información que el resto de los módulos genera por separado: las ventas como ingreso, y las compras de insumos, las mermas, los sueldos y los gastos fijos como egresos.</w:t>
      </w:r>
    </w:p>
    <w:p>
      <w:pPr>
        <w:jc w:val="both"/>
        <w:spacing w:after="120" w:line="276" w:lineRule="auto"/>
      </w:pPr>
      <w:r>
        <w:rPr/>
        <w:t xml:space="preserve">El resultado se presenta como un estado de resultados que va restando por etapas hasta llegar a la utilidad neta, con la variación de cada línea respecto del mes anterior y su peso porcentual sobre las ventas.</w:t>
      </w: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Estado de resultados del mes con las tarjetas de resumen</w:t>
            </w:r>
          </w:p>
          <w:p>
            <w:pPr>
              <w:jc w:val="center"/>
              <w:spacing w:after="0"/>
            </w:pPr>
            <w:r>
              <w:rPr>
                <w:color w:val="8C8C8C"/>
                <w:sz w:val="18"/>
                <w:szCs w:val="18"/>
                <w:i w:val="1"/>
                <w:iCs w:val="1"/>
              </w:rPr>
              <w:t xml:space="preserve">Ruta: Menú lateral → Resumen Financiero</w:t>
            </w:r>
          </w:p>
        </w:tc>
      </w:tr>
    </w:tbl>
    <w:p>
      <w:pPr>
        <w:rPr>
          <w:sz w:val="16"/>
          <w:szCs w:val="16"/>
        </w:rPr>
      </w:pP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Gráfico de ingresos contra egresos de los últimos doce meses</w:t>
            </w:r>
          </w:p>
          <w:p>
            <w:pPr>
              <w:jc w:val="center"/>
              <w:spacing w:after="0"/>
            </w:pPr>
            <w:r>
              <w:rPr>
                <w:color w:val="8C8C8C"/>
                <w:sz w:val="18"/>
                <w:szCs w:val="18"/>
                <w:i w:val="1"/>
                <w:iCs w:val="1"/>
              </w:rPr>
              <w:t xml:space="preserve">Ruta: Resumen Financiero (parte inferior de la pantalla)</w:t>
            </w:r>
          </w:p>
        </w:tc>
      </w:tr>
    </w:tbl>
    <w:p>
      <w:pPr>
        <w:rPr>
          <w:sz w:val="16"/>
          <w:szCs w:val="16"/>
        </w:rPr>
      </w:pPr>
    </w:p>
    <w:p>
      <w:pPr>
        <w:sectPr>
          <w:headerReference w:type="default" r:id="rId15"/>
          <w:footerReference w:type="default" r:id="rId16"/>
          <w:pgSz w:orient="portrait" w:w="11906" w:h="16838"/>
          <w:pgMar w:top="1247" w:right="1247" w:bottom="1134" w:left="1417" w:header="720" w:footer="720" w:gutter="0"/>
          <w:cols w:num="1" w:space="720"/>
        </w:sectPr>
      </w:pPr>
    </w:p>
    <w:p>
      <w:pPr>
        <w:pStyle w:val="Heading1"/>
      </w:pPr>
      <w:bookmarkStart w:id="30" w:name="_Toc30"/>
      <w:r>
        <w:t>5. Base de datos</w:t>
      </w:r>
      <w:bookmarkEnd w:id="30"/>
    </w:p>
    <w:p>
      <w:pPr>
        <w:jc w:val="both"/>
        <w:spacing w:after="120" w:line="276" w:lineRule="auto"/>
      </w:pPr>
      <w:r>
        <w:rPr/>
        <w:t xml:space="preserve">La información se guarda localmente en «database.sqlite», dentro de la carpeta de datos de Panadería Escritorio del usuario de Windows. SQLite no necesita un servidor ni credenciales. Las tablas están agrupadas por módulo y se relacionan mediante claves foráneas, que garantizan que no queden registros huérfanos.</w:t>
      </w:r>
    </w:p>
    <w:p>
      <w:pPr>
        <w:pStyle w:val="Heading2"/>
      </w:pPr>
      <w:bookmarkStart w:id="31" w:name="_Toc31"/>
      <w:r>
        <w:t>5.1 Mapa de relaciones</w:t>
      </w:r>
      <w:bookmarkEnd w:id="31"/>
    </w:p>
    <w:p>
      <w:pPr>
        <w:jc w:val="both"/>
        <w:spacing w:after="120" w:line="276" w:lineRule="auto"/>
      </w:pPr>
      <w:r>
        <w:rPr/>
        <w:t xml:space="preserve">El siguiente esquema muestra cómo se conectan las tablas principales:</w:t>
      </w:r>
    </w:p>
    <w:tbl>
      <w:tblGrid>
        <w:gridCol/>
      </w:tblGrid>
      <w:tblPr>
        <w:tblStyle w:val="bloque"/>
      </w:tblPr>
      <w:tr>
        <w:trPr/>
        <w:tc>
          <w:tcPr>
            <w:shd w:val="clear" w:fill="2B2B2B"/>
            <w:noWrap/>
          </w:tcPr>
          <w:p>
            <w:pPr>
              <w:spacing w:after="20"/>
            </w:pPr>
            <w:r>
              <w:rPr>
                <w:rFonts w:ascii="Consolas" w:hAnsi="Consolas" w:eastAsia="Consolas" w:cs="Consolas"/>
                <w:color w:val="E8E8E8"/>
                <w:sz w:val="18"/>
                <w:szCs w:val="18"/>
              </w:rPr>
              <w:t xml:space="preserve">CATÁLOGO Y STOCK</w:t>
            </w:r>
          </w:p>
          <w:p>
            <w:pPr>
              <w:spacing w:after="20"/>
            </w:pPr>
            <w:r>
              <w:rPr>
                <w:rFonts w:ascii="Consolas" w:hAnsi="Consolas" w:eastAsia="Consolas" w:cs="Consolas"/>
                <w:color w:val="E8E8E8"/>
                <w:sz w:val="18"/>
                <w:szCs w:val="18"/>
              </w:rPr>
              <w:t xml:space="preserve">  categorias ──1:N── productos ──N:M── almacenes (mediante almacen_producto)</w:t>
            </w:r>
          </w:p>
          <w:p>
            <w:pPr>
              <w:spacing w:after="20"/>
            </w:pPr>
            <w:r>
              <w:rPr>
                <w:rFonts w:ascii="Consolas" w:hAnsi="Consolas" w:eastAsia="Consolas" w:cs="Consolas"/>
                <w:color w:val="E8E8E8"/>
                <w:sz w:val="18"/>
                <w:szCs w:val="18"/>
              </w:rPr>
              <w:t xml:space="preserve">  insumos ──N:M── recetas (mediante receta_insumo)</w:t>
            </w:r>
          </w:p>
          <w:p>
            <w:pPr>
              <w:spacing w:after="20"/>
            </w:pPr>
            <w:r>
              <w:rPr>
                <w:rFonts w:ascii="Consolas" w:hAnsi="Consolas" w:eastAsia="Consolas" w:cs="Consolas"/>
                <w:color w:val="E8E8E8"/>
                <w:sz w:val="18"/>
                <w:szCs w:val="18"/>
              </w:rPr>
              <w:t xml:space="preserve">  insumos ──1:N── compras_insumo     (entradas de materia prima)</w:t>
            </w:r>
          </w:p>
          <w:p>
            <w:pPr>
              <w:spacing w:after="20"/>
            </w:pPr>
            <w:r>
              <w:rPr>
                <w:rFonts w:ascii="Consolas" w:hAnsi="Consolas" w:eastAsia="Consolas" w:cs="Consolas"/>
                <w:color w:val="E8E8E8"/>
                <w:sz w:val="18"/>
                <w:szCs w:val="18"/>
              </w:rPr>
              <w:t xml:space="preserve">  insumos ──1:N── mermas_insumos     (pérdidas de materia prima)</w:t>
            </w:r>
          </w:p>
          <w:p>
            <w:pPr>
              <w:spacing w:after="20"/>
            </w:pPr>
            <w:r>
              <w:rPr>
                <w:rFonts w:ascii="Consolas" w:hAnsi="Consolas" w:eastAsia="Consolas" w:cs="Consolas"/>
                <w:color w:val="E8E8E8"/>
                <w:sz w:val="18"/>
                <w:szCs w:val="18"/>
              </w:rPr>
              <w:t xml:space="preserve"/>
            </w:r>
          </w:p>
          <w:p>
            <w:pPr>
              <w:spacing w:after="20"/>
            </w:pPr>
            <w:r>
              <w:rPr>
                <w:rFonts w:ascii="Consolas" w:hAnsi="Consolas" w:eastAsia="Consolas" w:cs="Consolas"/>
                <w:color w:val="E8E8E8"/>
                <w:sz w:val="18"/>
                <w:szCs w:val="18"/>
              </w:rPr>
              <w:t xml:space="preserve">VENTAS</w:t>
            </w:r>
          </w:p>
          <w:p>
            <w:pPr>
              <w:spacing w:after="20"/>
            </w:pPr>
            <w:r>
              <w:rPr>
                <w:rFonts w:ascii="Consolas" w:hAnsi="Consolas" w:eastAsia="Consolas" w:cs="Consolas"/>
                <w:color w:val="E8E8E8"/>
                <w:sz w:val="18"/>
                <w:szCs w:val="18"/>
              </w:rPr>
              <w:t xml:space="preserve">  users ──1:N── ventas ──1:N── detalle_ventas ──N:1── productos</w:t>
            </w:r>
          </w:p>
          <w:p>
            <w:pPr>
              <w:spacing w:after="20"/>
            </w:pPr>
            <w:r>
              <w:rPr>
                <w:rFonts w:ascii="Consolas" w:hAnsi="Consolas" w:eastAsia="Consolas" w:cs="Consolas"/>
                <w:color w:val="E8E8E8"/>
                <w:sz w:val="18"/>
                <w:szCs w:val="18"/>
              </w:rPr>
              <w:t xml:space="preserve">  users ──1:N── cortes_caja</w:t>
            </w:r>
          </w:p>
          <w:p>
            <w:pPr>
              <w:spacing w:after="20"/>
            </w:pPr>
            <w:r>
              <w:rPr>
                <w:rFonts w:ascii="Consolas" w:hAnsi="Consolas" w:eastAsia="Consolas" w:cs="Consolas"/>
                <w:color w:val="E8E8E8"/>
                <w:sz w:val="18"/>
                <w:szCs w:val="18"/>
              </w:rPr>
              <w:t xml:space="preserve">  almacenes ──1:N── ventas</w:t>
            </w:r>
          </w:p>
          <w:p>
            <w:pPr>
              <w:spacing w:after="20"/>
            </w:pPr>
            <w:r>
              <w:rPr>
                <w:rFonts w:ascii="Consolas" w:hAnsi="Consolas" w:eastAsia="Consolas" w:cs="Consolas"/>
                <w:color w:val="E8E8E8"/>
                <w:sz w:val="18"/>
                <w:szCs w:val="18"/>
              </w:rPr>
              <w:t xml:space="preserve"/>
            </w:r>
          </w:p>
          <w:p>
            <w:pPr>
              <w:spacing w:after="20"/>
            </w:pPr>
            <w:r>
              <w:rPr>
                <w:rFonts w:ascii="Consolas" w:hAnsi="Consolas" w:eastAsia="Consolas" w:cs="Consolas"/>
                <w:color w:val="E8E8E8"/>
                <w:sz w:val="18"/>
                <w:szCs w:val="18"/>
              </w:rPr>
              <w:t xml:space="preserve">RECURSOS HUMANOS</w:t>
            </w:r>
          </w:p>
          <w:p>
            <w:pPr>
              <w:spacing w:after="20"/>
            </w:pPr>
            <w:r>
              <w:rPr>
                <w:rFonts w:ascii="Consolas" w:hAnsi="Consolas" w:eastAsia="Consolas" w:cs="Consolas"/>
                <w:color w:val="E8E8E8"/>
                <w:sz w:val="18"/>
                <w:szCs w:val="18"/>
              </w:rPr>
              <w:t xml:space="preserve">  cargos ──1:N── empleados ──1:N── asistencias</w:t>
            </w:r>
          </w:p>
          <w:p>
            <w:pPr>
              <w:spacing w:after="20"/>
            </w:pPr>
            <w:r>
              <w:rPr>
                <w:rFonts w:ascii="Consolas" w:hAnsi="Consolas" w:eastAsia="Consolas" w:cs="Consolas"/>
                <w:color w:val="E8E8E8"/>
                <w:sz w:val="18"/>
                <w:szCs w:val="18"/>
              </w:rPr>
              <w:t xml:space="preserve">  empleados ──1:N── adelantos</w:t>
            </w:r>
          </w:p>
          <w:p>
            <w:pPr>
              <w:spacing w:after="20"/>
            </w:pPr>
            <w:r>
              <w:rPr>
                <w:rFonts w:ascii="Consolas" w:hAnsi="Consolas" w:eastAsia="Consolas" w:cs="Consolas"/>
                <w:color w:val="E8E8E8"/>
                <w:sz w:val="18"/>
                <w:szCs w:val="18"/>
              </w:rPr>
              <w:t xml:space="preserve">  planillas ──N:M── empleados (mediante planilla_empleado)</w:t>
            </w:r>
          </w:p>
          <w:p>
            <w:pPr>
              <w:spacing w:after="20"/>
            </w:pPr>
            <w:r>
              <w:rPr>
                <w:rFonts w:ascii="Consolas" w:hAnsi="Consolas" w:eastAsia="Consolas" w:cs="Consolas"/>
                <w:color w:val="E8E8E8"/>
                <w:sz w:val="18"/>
                <w:szCs w:val="18"/>
              </w:rPr>
              <w:t xml:space="preserve"/>
            </w:r>
          </w:p>
          <w:p>
            <w:pPr>
              <w:spacing w:after="20"/>
            </w:pPr>
            <w:r>
              <w:rPr>
                <w:rFonts w:ascii="Consolas" w:hAnsi="Consolas" w:eastAsia="Consolas" w:cs="Consolas"/>
                <w:color w:val="E8E8E8"/>
                <w:sz w:val="18"/>
                <w:szCs w:val="18"/>
              </w:rPr>
              <w:t xml:space="preserve">GASTOS</w:t>
            </w:r>
          </w:p>
          <w:p>
            <w:pPr>
              <w:spacing w:after="20"/>
            </w:pPr>
            <w:r>
              <w:rPr>
                <w:rFonts w:ascii="Consolas" w:hAnsi="Consolas" w:eastAsia="Consolas" w:cs="Consolas"/>
                <w:color w:val="E8E8E8"/>
                <w:sz w:val="18"/>
                <w:szCs w:val="18"/>
              </w:rPr>
              <w:t xml:space="preserve">  gastos_fijos ──1:N── gastos_pagos</w:t>
            </w:r>
          </w:p>
          <w:p>
            <w:pPr>
              <w:spacing w:after="20"/>
            </w:pPr>
            <w:r>
              <w:rPr>
                <w:rFonts w:ascii="Consolas" w:hAnsi="Consolas" w:eastAsia="Consolas" w:cs="Consolas"/>
                <w:color w:val="E8E8E8"/>
                <w:sz w:val="18"/>
                <w:szCs w:val="18"/>
              </w:rPr>
              <w:t xml:space="preserve"/>
            </w:r>
          </w:p>
          <w:p>
            <w:pPr>
              <w:spacing w:after="20"/>
            </w:pPr>
            <w:r>
              <w:rPr>
                <w:rFonts w:ascii="Consolas" w:hAnsi="Consolas" w:eastAsia="Consolas" w:cs="Consolas"/>
                <w:color w:val="E8E8E8"/>
                <w:sz w:val="18"/>
                <w:szCs w:val="18"/>
              </w:rPr>
              <w:t xml:space="preserve">SEGURIDAD</w:t>
            </w:r>
          </w:p>
          <w:p>
            <w:pPr>
              <w:spacing w:after="20"/>
            </w:pPr>
            <w:r>
              <w:rPr>
                <w:rFonts w:ascii="Consolas" w:hAnsi="Consolas" w:eastAsia="Consolas" w:cs="Consolas"/>
                <w:color w:val="E8E8E8"/>
                <w:sz w:val="18"/>
                <w:szCs w:val="18"/>
              </w:rPr>
              <w:t xml:space="preserve">  users ──N:M── roles ──N:M── permissions (mediante tablas de permisos)</w:t>
            </w:r>
          </w:p>
        </w:tc>
      </w:tr>
    </w:tbl>
    <w:p>
      <w:pPr>
        <w:rPr>
          <w:sz w:val="16"/>
          <w:szCs w:val="16"/>
        </w:rPr>
      </w:pPr>
    </w:p>
    <w:tbl>
      <w:tblGrid>
        <w:gridCol/>
      </w:tblGrid>
      <w:tblPr>
        <w:tblStyle w:val="bloque"/>
      </w:tblPr>
      <w:tr>
        <w:trPr/>
        <w:tc>
          <w:tcPr>
            <w:shd w:val="clear" w:fill="F2F5FA"/>
            <w:noWrap/>
          </w:tcPr>
          <w:p>
            <w:pPr>
              <w:spacing w:after="60"/>
            </w:pPr>
            <w:r>
              <w:rPr>
                <w:color w:val="2E5C9A"/>
                <w:sz w:val="20"/>
                <w:szCs w:val="20"/>
                <w:b w:val="1"/>
                <w:bCs w:val="1"/>
              </w:rPr>
              <w:t xml:space="preserve">Cómo leer el esquema</w:t>
            </w:r>
          </w:p>
          <w:p>
            <w:pPr>
              <w:jc w:val="both"/>
              <w:spacing w:after="0" w:line="264" w:lineRule="auto"/>
            </w:pPr>
            <w:r>
              <w:rPr>
                <w:sz w:val="20"/>
                <w:szCs w:val="20"/>
              </w:rPr>
              <w:t xml:space="preserve">La marca «1:N» indica una relación de uno a muchos: una categoría tiene muchos productos. La marca «N:M» entre dos tablas indica una relación de muchos a muchos resuelta con una tabla intermedia: un producto puede estar en varios almacenes y un almacén tiene varios productos.</w:t>
            </w:r>
          </w:p>
        </w:tc>
      </w:tr>
    </w:tbl>
    <w:p>
      <w:pPr>
        <w:rPr>
          <w:sz w:val="12"/>
          <w:szCs w:val="12"/>
        </w:rPr>
      </w:pPr>
    </w:p>
    <w:p>
      <w:pPr>
        <w:pStyle w:val="Heading2"/>
      </w:pPr>
      <w:bookmarkStart w:id="32" w:name="_Toc32"/>
      <w:r>
        <w:t>5.2 Catálogo y stock</w:t>
      </w:r>
      <w:bookmarkEnd w:id="32"/>
    </w:p>
    <w:p>
      <w:pPr>
        <w:pStyle w:val="Heading3"/>
      </w:pPr>
      <w:bookmarkStart w:id="33" w:name="_Toc33"/>
      <w:r>
        <w:t>categorias</w:t>
      </w:r>
      <w:bookmarkEnd w:id="33"/>
    </w:p>
    <w:tbl>
      <w:tblGrid>
        <w:gridCol w:w="3000" w:type="dxa"/>
        <w:gridCol w:w="2400" w:type="dxa"/>
        <w:gridCol w:w="3600" w:type="dxa"/>
      </w:tblGrid>
      <w:tblPr>
        <w:tblStyle w:val="datos"/>
      </w:tblPr>
      <w:tr>
        <w:trPr>
          <w:tblHeader w:val="1"/>
        </w:trPr>
        <w:tc>
          <w:tcPr>
            <w:tcW w:w="3000" w:type="dxa"/>
            <w:vAlign w:val="center"/>
            <w:shd w:val="clear" w:fill="1F3864"/>
            <w:noWrap/>
          </w:tcPr>
          <w:p>
            <w:pPr>
              <w:spacing w:after="0"/>
            </w:pPr>
            <w:r>
              <w:rPr>
                <w:color w:val="FFFFFF"/>
                <w:sz w:val="18"/>
                <w:szCs w:val="18"/>
                <w:b w:val="1"/>
                <w:bCs w:val="1"/>
              </w:rPr>
              <w:t xml:space="preserve">Campo</w:t>
            </w:r>
          </w:p>
        </w:tc>
        <w:tc>
          <w:tcPr>
            <w:tcW w:w="2400" w:type="dxa"/>
            <w:vAlign w:val="center"/>
            <w:shd w:val="clear" w:fill="1F3864"/>
            <w:noWrap/>
          </w:tcPr>
          <w:p>
            <w:pPr>
              <w:spacing w:after="0"/>
            </w:pPr>
            <w:r>
              <w:rPr>
                <w:color w:val="FFFFFF"/>
                <w:sz w:val="18"/>
                <w:szCs w:val="18"/>
                <w:b w:val="1"/>
                <w:bCs w:val="1"/>
              </w:rPr>
              <w:t xml:space="preserve">Tipo</w:t>
            </w:r>
          </w:p>
        </w:tc>
        <w:tc>
          <w:tcPr>
            <w:tcW w:w="3600" w:type="dxa"/>
            <w:vAlign w:val="center"/>
            <w:shd w:val="clear" w:fill="1F3864"/>
            <w:noWrap/>
          </w:tcPr>
          <w:p>
            <w:pPr>
              <w:spacing w:after="0"/>
            </w:pPr>
            <w:r>
              <w:rPr>
                <w:color w:val="FFFFFF"/>
                <w:sz w:val="18"/>
                <w:szCs w:val="18"/>
                <w:b w:val="1"/>
                <w:bCs w:val="1"/>
              </w:rPr>
              <w:t xml:space="preserve">Descripción</w:t>
            </w:r>
          </w:p>
        </w:tc>
      </w:tr>
      <w:tr>
        <w:trPr/>
        <w:tc>
          <w:tcPr>
            <w:tcW w:w="3000" w:type="dxa"/>
            <w:vAlign w:val="center"/>
            <w:shd w:val="clear" w:fill="FFFFFF"/>
            <w:noWrap/>
          </w:tcPr>
          <w:p>
            <w:pPr>
              <w:spacing w:after="0"/>
            </w:pPr>
            <w:r>
              <w:rPr>
                <w:sz w:val="18"/>
                <w:szCs w:val="18"/>
              </w:rPr>
              <w:t xml:space="preserve">id</w:t>
            </w:r>
          </w:p>
        </w:tc>
        <w:tc>
          <w:tcPr>
            <w:tcW w:w="2400" w:type="dxa"/>
            <w:vAlign w:val="center"/>
            <w:shd w:val="clear" w:fill="FFFFFF"/>
            <w:noWrap/>
          </w:tcPr>
          <w:p>
            <w:pPr>
              <w:spacing w:after="0"/>
            </w:pPr>
            <w:r>
              <w:rPr>
                <w:sz w:val="18"/>
                <w:szCs w:val="18"/>
              </w:rPr>
              <w:t xml:space="preserve">bigint</w:t>
            </w:r>
          </w:p>
        </w:tc>
        <w:tc>
          <w:tcPr>
            <w:tcW w:w="3600" w:type="dxa"/>
            <w:vAlign w:val="center"/>
            <w:shd w:val="clear" w:fill="FFFFFF"/>
            <w:noWrap/>
          </w:tcPr>
          <w:p>
            <w:pPr>
              <w:spacing w:after="0"/>
            </w:pPr>
            <w:r>
              <w:rPr>
                <w:sz w:val="18"/>
                <w:szCs w:val="18"/>
              </w:rPr>
              <w:t xml:space="preserve">Identificador único</w:t>
            </w:r>
          </w:p>
        </w:tc>
      </w:tr>
      <w:tr>
        <w:trPr/>
        <w:tc>
          <w:tcPr>
            <w:tcW w:w="3000" w:type="dxa"/>
            <w:vAlign w:val="center"/>
            <w:shd w:val="clear" w:fill="F7F9FC"/>
            <w:noWrap/>
          </w:tcPr>
          <w:p>
            <w:pPr>
              <w:spacing w:after="0"/>
            </w:pPr>
            <w:r>
              <w:rPr>
                <w:sz w:val="18"/>
                <w:szCs w:val="18"/>
              </w:rPr>
              <w:t xml:space="preserve">nombre</w:t>
            </w:r>
          </w:p>
        </w:tc>
        <w:tc>
          <w:tcPr>
            <w:tcW w:w="2400" w:type="dxa"/>
            <w:vAlign w:val="center"/>
            <w:shd w:val="clear" w:fill="F7F9FC"/>
            <w:noWrap/>
          </w:tcPr>
          <w:p>
            <w:pPr>
              <w:spacing w:after="0"/>
            </w:pPr>
            <w:r>
              <w:rPr>
                <w:sz w:val="18"/>
                <w:szCs w:val="18"/>
              </w:rPr>
              <w:t xml:space="preserve">varchar(100)</w:t>
            </w:r>
          </w:p>
        </w:tc>
        <w:tc>
          <w:tcPr>
            <w:tcW w:w="3600" w:type="dxa"/>
            <w:vAlign w:val="center"/>
            <w:shd w:val="clear" w:fill="F7F9FC"/>
            <w:noWrap/>
          </w:tcPr>
          <w:p>
            <w:pPr>
              <w:spacing w:after="0"/>
            </w:pPr>
            <w:r>
              <w:rPr>
                <w:sz w:val="18"/>
                <w:szCs w:val="18"/>
              </w:rPr>
              <w:t xml:space="preserve">Nombre de la categoría</w:t>
            </w:r>
          </w:p>
        </w:tc>
      </w:tr>
      <w:tr>
        <w:trPr/>
        <w:tc>
          <w:tcPr>
            <w:tcW w:w="3000" w:type="dxa"/>
            <w:vAlign w:val="center"/>
            <w:shd w:val="clear" w:fill="FFFFFF"/>
            <w:noWrap/>
          </w:tcPr>
          <w:p>
            <w:pPr>
              <w:spacing w:after="0"/>
            </w:pPr>
            <w:r>
              <w:rPr>
                <w:sz w:val="18"/>
                <w:szCs w:val="18"/>
              </w:rPr>
              <w:t xml:space="preserve">descripcion</w:t>
            </w:r>
          </w:p>
        </w:tc>
        <w:tc>
          <w:tcPr>
            <w:tcW w:w="2400" w:type="dxa"/>
            <w:vAlign w:val="center"/>
            <w:shd w:val="clear" w:fill="FFFFFF"/>
            <w:noWrap/>
          </w:tcPr>
          <w:p>
            <w:pPr>
              <w:spacing w:after="0"/>
            </w:pPr>
            <w:r>
              <w:rPr>
                <w:sz w:val="18"/>
                <w:szCs w:val="18"/>
              </w:rPr>
              <w:t xml:space="preserve">text</w:t>
            </w:r>
          </w:p>
        </w:tc>
        <w:tc>
          <w:tcPr>
            <w:tcW w:w="3600" w:type="dxa"/>
            <w:vAlign w:val="center"/>
            <w:shd w:val="clear" w:fill="FFFFFF"/>
            <w:noWrap/>
          </w:tcPr>
          <w:p>
            <w:pPr>
              <w:spacing w:after="0"/>
            </w:pPr>
            <w:r>
              <w:rPr>
                <w:sz w:val="18"/>
                <w:szCs w:val="18"/>
              </w:rPr>
              <w:t xml:space="preserve">Detalle opcional</w:t>
            </w:r>
          </w:p>
        </w:tc>
      </w:tr>
      <w:tr>
        <w:trPr/>
        <w:tc>
          <w:tcPr>
            <w:tcW w:w="3000" w:type="dxa"/>
            <w:vAlign w:val="center"/>
            <w:shd w:val="clear" w:fill="F7F9FC"/>
            <w:noWrap/>
          </w:tcPr>
          <w:p>
            <w:pPr>
              <w:spacing w:after="0"/>
            </w:pPr>
            <w:r>
              <w:rPr>
                <w:sz w:val="18"/>
                <w:szCs w:val="18"/>
              </w:rPr>
              <w:t xml:space="preserve">activo</w:t>
            </w:r>
          </w:p>
        </w:tc>
        <w:tc>
          <w:tcPr>
            <w:tcW w:w="2400" w:type="dxa"/>
            <w:vAlign w:val="center"/>
            <w:shd w:val="clear" w:fill="F7F9FC"/>
            <w:noWrap/>
          </w:tcPr>
          <w:p>
            <w:pPr>
              <w:spacing w:after="0"/>
            </w:pPr>
            <w:r>
              <w:rPr>
                <w:sz w:val="18"/>
                <w:szCs w:val="18"/>
              </w:rPr>
              <w:t xml:space="preserve">booleano</w:t>
            </w:r>
          </w:p>
        </w:tc>
        <w:tc>
          <w:tcPr>
            <w:tcW w:w="3600" w:type="dxa"/>
            <w:vAlign w:val="center"/>
            <w:shd w:val="clear" w:fill="F7F9FC"/>
            <w:noWrap/>
          </w:tcPr>
          <w:p>
            <w:pPr>
              <w:spacing w:after="0"/>
            </w:pPr>
            <w:r>
              <w:rPr>
                <w:sz w:val="18"/>
                <w:szCs w:val="18"/>
              </w:rPr>
              <w:t xml:space="preserve">Si está disponible para usar</w:t>
            </w:r>
          </w:p>
        </w:tc>
      </w:tr>
    </w:tbl>
    <w:p>
      <w:pPr>
        <w:rPr>
          <w:sz w:val="16"/>
          <w:szCs w:val="16"/>
        </w:rPr>
      </w:pPr>
    </w:p>
    <w:p>
      <w:pPr>
        <w:pStyle w:val="Heading3"/>
      </w:pPr>
      <w:bookmarkStart w:id="34" w:name="_Toc34"/>
      <w:r>
        <w:t>productos</w:t>
      </w:r>
      <w:bookmarkEnd w:id="34"/>
    </w:p>
    <w:tbl>
      <w:tblGrid>
        <w:gridCol w:w="3000" w:type="dxa"/>
        <w:gridCol w:w="2400" w:type="dxa"/>
        <w:gridCol w:w="3600" w:type="dxa"/>
      </w:tblGrid>
      <w:tblPr>
        <w:tblStyle w:val="datos"/>
      </w:tblPr>
      <w:tr>
        <w:trPr>
          <w:tblHeader w:val="1"/>
        </w:trPr>
        <w:tc>
          <w:tcPr>
            <w:tcW w:w="3000" w:type="dxa"/>
            <w:vAlign w:val="center"/>
            <w:shd w:val="clear" w:fill="1F3864"/>
            <w:noWrap/>
          </w:tcPr>
          <w:p>
            <w:pPr>
              <w:spacing w:after="0"/>
            </w:pPr>
            <w:r>
              <w:rPr>
                <w:color w:val="FFFFFF"/>
                <w:sz w:val="18"/>
                <w:szCs w:val="18"/>
                <w:b w:val="1"/>
                <w:bCs w:val="1"/>
              </w:rPr>
              <w:t xml:space="preserve">Campo</w:t>
            </w:r>
          </w:p>
        </w:tc>
        <w:tc>
          <w:tcPr>
            <w:tcW w:w="2400" w:type="dxa"/>
            <w:vAlign w:val="center"/>
            <w:shd w:val="clear" w:fill="1F3864"/>
            <w:noWrap/>
          </w:tcPr>
          <w:p>
            <w:pPr>
              <w:spacing w:after="0"/>
            </w:pPr>
            <w:r>
              <w:rPr>
                <w:color w:val="FFFFFF"/>
                <w:sz w:val="18"/>
                <w:szCs w:val="18"/>
                <w:b w:val="1"/>
                <w:bCs w:val="1"/>
              </w:rPr>
              <w:t xml:space="preserve">Tipo</w:t>
            </w:r>
          </w:p>
        </w:tc>
        <w:tc>
          <w:tcPr>
            <w:tcW w:w="3600" w:type="dxa"/>
            <w:vAlign w:val="center"/>
            <w:shd w:val="clear" w:fill="1F3864"/>
            <w:noWrap/>
          </w:tcPr>
          <w:p>
            <w:pPr>
              <w:spacing w:after="0"/>
            </w:pPr>
            <w:r>
              <w:rPr>
                <w:color w:val="FFFFFF"/>
                <w:sz w:val="18"/>
                <w:szCs w:val="18"/>
                <w:b w:val="1"/>
                <w:bCs w:val="1"/>
              </w:rPr>
              <w:t xml:space="preserve">Descripción</w:t>
            </w:r>
          </w:p>
        </w:tc>
      </w:tr>
      <w:tr>
        <w:trPr/>
        <w:tc>
          <w:tcPr>
            <w:tcW w:w="3000" w:type="dxa"/>
            <w:vAlign w:val="center"/>
            <w:shd w:val="clear" w:fill="FFFFFF"/>
            <w:noWrap/>
          </w:tcPr>
          <w:p>
            <w:pPr>
              <w:spacing w:after="0"/>
            </w:pPr>
            <w:r>
              <w:rPr>
                <w:sz w:val="18"/>
                <w:szCs w:val="18"/>
              </w:rPr>
              <w:t xml:space="preserve">id</w:t>
            </w:r>
          </w:p>
        </w:tc>
        <w:tc>
          <w:tcPr>
            <w:tcW w:w="2400" w:type="dxa"/>
            <w:vAlign w:val="center"/>
            <w:shd w:val="clear" w:fill="FFFFFF"/>
            <w:noWrap/>
          </w:tcPr>
          <w:p>
            <w:pPr>
              <w:spacing w:after="0"/>
            </w:pPr>
            <w:r>
              <w:rPr>
                <w:sz w:val="18"/>
                <w:szCs w:val="18"/>
              </w:rPr>
              <w:t xml:space="preserve">bigint</w:t>
            </w:r>
          </w:p>
        </w:tc>
        <w:tc>
          <w:tcPr>
            <w:tcW w:w="3600" w:type="dxa"/>
            <w:vAlign w:val="center"/>
            <w:shd w:val="clear" w:fill="FFFFFF"/>
            <w:noWrap/>
          </w:tcPr>
          <w:p>
            <w:pPr>
              <w:spacing w:after="0"/>
            </w:pPr>
            <w:r>
              <w:rPr>
                <w:sz w:val="18"/>
                <w:szCs w:val="18"/>
              </w:rPr>
              <w:t xml:space="preserve">Identificador único</w:t>
            </w:r>
          </w:p>
        </w:tc>
      </w:tr>
      <w:tr>
        <w:trPr/>
        <w:tc>
          <w:tcPr>
            <w:tcW w:w="3000" w:type="dxa"/>
            <w:vAlign w:val="center"/>
            <w:shd w:val="clear" w:fill="F7F9FC"/>
            <w:noWrap/>
          </w:tcPr>
          <w:p>
            <w:pPr>
              <w:spacing w:after="0"/>
            </w:pPr>
            <w:r>
              <w:rPr>
                <w:sz w:val="18"/>
                <w:szCs w:val="18"/>
              </w:rPr>
              <w:t xml:space="preserve">categoria_id</w:t>
            </w:r>
          </w:p>
        </w:tc>
        <w:tc>
          <w:tcPr>
            <w:tcW w:w="2400" w:type="dxa"/>
            <w:vAlign w:val="center"/>
            <w:shd w:val="clear" w:fill="F7F9FC"/>
            <w:noWrap/>
          </w:tcPr>
          <w:p>
            <w:pPr>
              <w:spacing w:after="0"/>
            </w:pPr>
            <w:r>
              <w:rPr>
                <w:sz w:val="18"/>
                <w:szCs w:val="18"/>
              </w:rPr>
              <w:t xml:space="preserve">bigint (FK)</w:t>
            </w:r>
          </w:p>
        </w:tc>
        <w:tc>
          <w:tcPr>
            <w:tcW w:w="3600" w:type="dxa"/>
            <w:vAlign w:val="center"/>
            <w:shd w:val="clear" w:fill="F7F9FC"/>
            <w:noWrap/>
          </w:tcPr>
          <w:p>
            <w:pPr>
              <w:spacing w:after="0"/>
            </w:pPr>
            <w:r>
              <w:rPr>
                <w:sz w:val="18"/>
                <w:szCs w:val="18"/>
              </w:rPr>
              <w:t xml:space="preserve">Categoría a la que pertenece</w:t>
            </w:r>
          </w:p>
        </w:tc>
      </w:tr>
      <w:tr>
        <w:trPr/>
        <w:tc>
          <w:tcPr>
            <w:tcW w:w="3000" w:type="dxa"/>
            <w:vAlign w:val="center"/>
            <w:shd w:val="clear" w:fill="FFFFFF"/>
            <w:noWrap/>
          </w:tcPr>
          <w:p>
            <w:pPr>
              <w:spacing w:after="0"/>
            </w:pPr>
            <w:r>
              <w:rPr>
                <w:sz w:val="18"/>
                <w:szCs w:val="18"/>
              </w:rPr>
              <w:t xml:space="preserve">nombre</w:t>
            </w:r>
          </w:p>
        </w:tc>
        <w:tc>
          <w:tcPr>
            <w:tcW w:w="2400" w:type="dxa"/>
            <w:vAlign w:val="center"/>
            <w:shd w:val="clear" w:fill="FFFFFF"/>
            <w:noWrap/>
          </w:tcPr>
          <w:p>
            <w:pPr>
              <w:spacing w:after="0"/>
            </w:pPr>
            <w:r>
              <w:rPr>
                <w:sz w:val="18"/>
                <w:szCs w:val="18"/>
              </w:rPr>
              <w:t xml:space="preserve">varchar(150)</w:t>
            </w:r>
          </w:p>
        </w:tc>
        <w:tc>
          <w:tcPr>
            <w:tcW w:w="3600" w:type="dxa"/>
            <w:vAlign w:val="center"/>
            <w:shd w:val="clear" w:fill="FFFFFF"/>
            <w:noWrap/>
          </w:tcPr>
          <w:p>
            <w:pPr>
              <w:spacing w:after="0"/>
            </w:pPr>
            <w:r>
              <w:rPr>
                <w:sz w:val="18"/>
                <w:szCs w:val="18"/>
              </w:rPr>
              <w:t xml:space="preserve">Nombre del producto</w:t>
            </w:r>
          </w:p>
        </w:tc>
      </w:tr>
      <w:tr>
        <w:trPr/>
        <w:tc>
          <w:tcPr>
            <w:tcW w:w="3000" w:type="dxa"/>
            <w:vAlign w:val="center"/>
            <w:shd w:val="clear" w:fill="F7F9FC"/>
            <w:noWrap/>
          </w:tcPr>
          <w:p>
            <w:pPr>
              <w:spacing w:after="0"/>
            </w:pPr>
            <w:r>
              <w:rPr>
                <w:sz w:val="18"/>
                <w:szCs w:val="18"/>
              </w:rPr>
              <w:t xml:space="preserve">precio_venta</w:t>
            </w:r>
          </w:p>
        </w:tc>
        <w:tc>
          <w:tcPr>
            <w:tcW w:w="2400" w:type="dxa"/>
            <w:vAlign w:val="center"/>
            <w:shd w:val="clear" w:fill="F7F9FC"/>
            <w:noWrap/>
          </w:tcPr>
          <w:p>
            <w:pPr>
              <w:spacing w:after="0"/>
            </w:pPr>
            <w:r>
              <w:rPr>
                <w:sz w:val="18"/>
                <w:szCs w:val="18"/>
              </w:rPr>
              <w:t xml:space="preserve">decimal(10,2)</w:t>
            </w:r>
          </w:p>
        </w:tc>
        <w:tc>
          <w:tcPr>
            <w:tcW w:w="3600" w:type="dxa"/>
            <w:vAlign w:val="center"/>
            <w:shd w:val="clear" w:fill="F7F9FC"/>
            <w:noWrap/>
          </w:tcPr>
          <w:p>
            <w:pPr>
              <w:spacing w:after="0"/>
            </w:pPr>
            <w:r>
              <w:rPr>
                <w:sz w:val="18"/>
                <w:szCs w:val="18"/>
              </w:rPr>
              <w:t xml:space="preserve">Precio al público en Bs</w:t>
            </w:r>
          </w:p>
        </w:tc>
      </w:tr>
      <w:tr>
        <w:trPr/>
        <w:tc>
          <w:tcPr>
            <w:tcW w:w="3000" w:type="dxa"/>
            <w:vAlign w:val="center"/>
            <w:shd w:val="clear" w:fill="FFFFFF"/>
            <w:noWrap/>
          </w:tcPr>
          <w:p>
            <w:pPr>
              <w:spacing w:after="0"/>
            </w:pPr>
            <w:r>
              <w:rPr>
                <w:sz w:val="18"/>
                <w:szCs w:val="18"/>
              </w:rPr>
              <w:t xml:space="preserve">stock</w:t>
            </w:r>
          </w:p>
        </w:tc>
        <w:tc>
          <w:tcPr>
            <w:tcW w:w="2400" w:type="dxa"/>
            <w:vAlign w:val="center"/>
            <w:shd w:val="clear" w:fill="FFFFFF"/>
            <w:noWrap/>
          </w:tcPr>
          <w:p>
            <w:pPr>
              <w:spacing w:after="0"/>
            </w:pPr>
            <w:r>
              <w:rPr>
                <w:sz w:val="18"/>
                <w:szCs w:val="18"/>
              </w:rPr>
              <w:t xml:space="preserve">entero</w:t>
            </w:r>
          </w:p>
        </w:tc>
        <w:tc>
          <w:tcPr>
            <w:tcW w:w="3600" w:type="dxa"/>
            <w:vAlign w:val="center"/>
            <w:shd w:val="clear" w:fill="FFFFFF"/>
            <w:noWrap/>
          </w:tcPr>
          <w:p>
            <w:pPr>
              <w:spacing w:after="0"/>
            </w:pPr>
            <w:r>
              <w:rPr>
                <w:sz w:val="18"/>
                <w:szCs w:val="18"/>
              </w:rPr>
              <w:t xml:space="preserve">Unidades en bodega central</w:t>
            </w:r>
          </w:p>
        </w:tc>
      </w:tr>
      <w:tr>
        <w:trPr/>
        <w:tc>
          <w:tcPr>
            <w:tcW w:w="3000" w:type="dxa"/>
            <w:vAlign w:val="center"/>
            <w:shd w:val="clear" w:fill="F7F9FC"/>
            <w:noWrap/>
          </w:tcPr>
          <w:p>
            <w:pPr>
              <w:spacing w:after="0"/>
            </w:pPr>
            <w:r>
              <w:rPr>
                <w:sz w:val="18"/>
                <w:szCs w:val="18"/>
              </w:rPr>
              <w:t xml:space="preserve">stock_minimo</w:t>
            </w:r>
          </w:p>
        </w:tc>
        <w:tc>
          <w:tcPr>
            <w:tcW w:w="2400" w:type="dxa"/>
            <w:vAlign w:val="center"/>
            <w:shd w:val="clear" w:fill="F7F9FC"/>
            <w:noWrap/>
          </w:tcPr>
          <w:p>
            <w:pPr>
              <w:spacing w:after="0"/>
            </w:pPr>
            <w:r>
              <w:rPr>
                <w:sz w:val="18"/>
                <w:szCs w:val="18"/>
              </w:rPr>
              <w:t xml:space="preserve">entero</w:t>
            </w:r>
          </w:p>
        </w:tc>
        <w:tc>
          <w:tcPr>
            <w:tcW w:w="3600" w:type="dxa"/>
            <w:vAlign w:val="center"/>
            <w:shd w:val="clear" w:fill="F7F9FC"/>
            <w:noWrap/>
          </w:tcPr>
          <w:p>
            <w:pPr>
              <w:spacing w:after="0"/>
            </w:pPr>
            <w:r>
              <w:rPr>
                <w:sz w:val="18"/>
                <w:szCs w:val="18"/>
              </w:rPr>
              <w:t xml:space="preserve">Nivel que dispara la alerta</w:t>
            </w:r>
          </w:p>
        </w:tc>
      </w:tr>
      <w:tr>
        <w:trPr/>
        <w:tc>
          <w:tcPr>
            <w:tcW w:w="3000" w:type="dxa"/>
            <w:vAlign w:val="center"/>
            <w:shd w:val="clear" w:fill="FFFFFF"/>
            <w:noWrap/>
          </w:tcPr>
          <w:p>
            <w:pPr>
              <w:spacing w:after="0"/>
            </w:pPr>
            <w:r>
              <w:rPr>
                <w:sz w:val="18"/>
                <w:szCs w:val="18"/>
              </w:rPr>
              <w:t xml:space="preserve">imagen</w:t>
            </w:r>
          </w:p>
        </w:tc>
        <w:tc>
          <w:tcPr>
            <w:tcW w:w="2400" w:type="dxa"/>
            <w:vAlign w:val="center"/>
            <w:shd w:val="clear" w:fill="FFFFFF"/>
            <w:noWrap/>
          </w:tcPr>
          <w:p>
            <w:pPr>
              <w:spacing w:after="0"/>
            </w:pPr>
            <w:r>
              <w:rPr>
                <w:sz w:val="18"/>
                <w:szCs w:val="18"/>
              </w:rPr>
              <w:t xml:space="preserve">varchar(255)</w:t>
            </w:r>
          </w:p>
        </w:tc>
        <w:tc>
          <w:tcPr>
            <w:tcW w:w="3600" w:type="dxa"/>
            <w:vAlign w:val="center"/>
            <w:shd w:val="clear" w:fill="FFFFFF"/>
            <w:noWrap/>
          </w:tcPr>
          <w:p>
            <w:pPr>
              <w:spacing w:after="0"/>
            </w:pPr>
            <w:r>
              <w:rPr>
                <w:sz w:val="18"/>
                <w:szCs w:val="18"/>
              </w:rPr>
              <w:t xml:space="preserve">Ruta de la foto del producto</w:t>
            </w:r>
          </w:p>
        </w:tc>
      </w:tr>
      <w:tr>
        <w:trPr/>
        <w:tc>
          <w:tcPr>
            <w:tcW w:w="3000" w:type="dxa"/>
            <w:vAlign w:val="center"/>
            <w:shd w:val="clear" w:fill="F7F9FC"/>
            <w:noWrap/>
          </w:tcPr>
          <w:p>
            <w:pPr>
              <w:spacing w:after="0"/>
            </w:pPr>
            <w:r>
              <w:rPr>
                <w:sz w:val="18"/>
                <w:szCs w:val="18"/>
              </w:rPr>
              <w:t xml:space="preserve">activo</w:t>
            </w:r>
          </w:p>
        </w:tc>
        <w:tc>
          <w:tcPr>
            <w:tcW w:w="2400" w:type="dxa"/>
            <w:vAlign w:val="center"/>
            <w:shd w:val="clear" w:fill="F7F9FC"/>
            <w:noWrap/>
          </w:tcPr>
          <w:p>
            <w:pPr>
              <w:spacing w:after="0"/>
            </w:pPr>
            <w:r>
              <w:rPr>
                <w:sz w:val="18"/>
                <w:szCs w:val="18"/>
              </w:rPr>
              <w:t xml:space="preserve">booleano</w:t>
            </w:r>
          </w:p>
        </w:tc>
        <w:tc>
          <w:tcPr>
            <w:tcW w:w="3600" w:type="dxa"/>
            <w:vAlign w:val="center"/>
            <w:shd w:val="clear" w:fill="F7F9FC"/>
            <w:noWrap/>
          </w:tcPr>
          <w:p>
            <w:pPr>
              <w:spacing w:after="0"/>
            </w:pPr>
            <w:r>
              <w:rPr>
                <w:sz w:val="18"/>
                <w:szCs w:val="18"/>
              </w:rPr>
              <w:t xml:space="preserve">Si se puede vender</w:t>
            </w:r>
          </w:p>
        </w:tc>
      </w:tr>
    </w:tbl>
    <w:p>
      <w:pPr>
        <w:rPr>
          <w:sz w:val="16"/>
          <w:szCs w:val="16"/>
        </w:rPr>
      </w:pPr>
    </w:p>
    <w:p>
      <w:pPr>
        <w:pStyle w:val="Heading3"/>
      </w:pPr>
      <w:bookmarkStart w:id="35" w:name="_Toc35"/>
      <w:r>
        <w:t>insumos</w:t>
      </w:r>
      <w:bookmarkEnd w:id="35"/>
    </w:p>
    <w:tbl>
      <w:tblGrid>
        <w:gridCol w:w="3000" w:type="dxa"/>
        <w:gridCol w:w="2400" w:type="dxa"/>
        <w:gridCol w:w="3600" w:type="dxa"/>
      </w:tblGrid>
      <w:tblPr>
        <w:tblStyle w:val="datos"/>
      </w:tblPr>
      <w:tr>
        <w:trPr>
          <w:tblHeader w:val="1"/>
        </w:trPr>
        <w:tc>
          <w:tcPr>
            <w:tcW w:w="3000" w:type="dxa"/>
            <w:vAlign w:val="center"/>
            <w:shd w:val="clear" w:fill="1F3864"/>
            <w:noWrap/>
          </w:tcPr>
          <w:p>
            <w:pPr>
              <w:spacing w:after="0"/>
            </w:pPr>
            <w:r>
              <w:rPr>
                <w:color w:val="FFFFFF"/>
                <w:sz w:val="18"/>
                <w:szCs w:val="18"/>
                <w:b w:val="1"/>
                <w:bCs w:val="1"/>
              </w:rPr>
              <w:t xml:space="preserve">Campo</w:t>
            </w:r>
          </w:p>
        </w:tc>
        <w:tc>
          <w:tcPr>
            <w:tcW w:w="2400" w:type="dxa"/>
            <w:vAlign w:val="center"/>
            <w:shd w:val="clear" w:fill="1F3864"/>
            <w:noWrap/>
          </w:tcPr>
          <w:p>
            <w:pPr>
              <w:spacing w:after="0"/>
            </w:pPr>
            <w:r>
              <w:rPr>
                <w:color w:val="FFFFFF"/>
                <w:sz w:val="18"/>
                <w:szCs w:val="18"/>
                <w:b w:val="1"/>
                <w:bCs w:val="1"/>
              </w:rPr>
              <w:t xml:space="preserve">Tipo</w:t>
            </w:r>
          </w:p>
        </w:tc>
        <w:tc>
          <w:tcPr>
            <w:tcW w:w="3600" w:type="dxa"/>
            <w:vAlign w:val="center"/>
            <w:shd w:val="clear" w:fill="1F3864"/>
            <w:noWrap/>
          </w:tcPr>
          <w:p>
            <w:pPr>
              <w:spacing w:after="0"/>
            </w:pPr>
            <w:r>
              <w:rPr>
                <w:color w:val="FFFFFF"/>
                <w:sz w:val="18"/>
                <w:szCs w:val="18"/>
                <w:b w:val="1"/>
                <w:bCs w:val="1"/>
              </w:rPr>
              <w:t xml:space="preserve">Descripción</w:t>
            </w:r>
          </w:p>
        </w:tc>
      </w:tr>
      <w:tr>
        <w:trPr/>
        <w:tc>
          <w:tcPr>
            <w:tcW w:w="3000" w:type="dxa"/>
            <w:vAlign w:val="center"/>
            <w:shd w:val="clear" w:fill="FFFFFF"/>
            <w:noWrap/>
          </w:tcPr>
          <w:p>
            <w:pPr>
              <w:spacing w:after="0"/>
            </w:pPr>
            <w:r>
              <w:rPr>
                <w:sz w:val="18"/>
                <w:szCs w:val="18"/>
              </w:rPr>
              <w:t xml:space="preserve">id</w:t>
            </w:r>
          </w:p>
        </w:tc>
        <w:tc>
          <w:tcPr>
            <w:tcW w:w="2400" w:type="dxa"/>
            <w:vAlign w:val="center"/>
            <w:shd w:val="clear" w:fill="FFFFFF"/>
            <w:noWrap/>
          </w:tcPr>
          <w:p>
            <w:pPr>
              <w:spacing w:after="0"/>
            </w:pPr>
            <w:r>
              <w:rPr>
                <w:sz w:val="18"/>
                <w:szCs w:val="18"/>
              </w:rPr>
              <w:t xml:space="preserve">bigint</w:t>
            </w:r>
          </w:p>
        </w:tc>
        <w:tc>
          <w:tcPr>
            <w:tcW w:w="3600" w:type="dxa"/>
            <w:vAlign w:val="center"/>
            <w:shd w:val="clear" w:fill="FFFFFF"/>
            <w:noWrap/>
          </w:tcPr>
          <w:p>
            <w:pPr>
              <w:spacing w:after="0"/>
            </w:pPr>
            <w:r>
              <w:rPr>
                <w:sz w:val="18"/>
                <w:szCs w:val="18"/>
              </w:rPr>
              <w:t xml:space="preserve">Identificador único</w:t>
            </w:r>
          </w:p>
        </w:tc>
      </w:tr>
      <w:tr>
        <w:trPr/>
        <w:tc>
          <w:tcPr>
            <w:tcW w:w="3000" w:type="dxa"/>
            <w:vAlign w:val="center"/>
            <w:shd w:val="clear" w:fill="F7F9FC"/>
            <w:noWrap/>
          </w:tcPr>
          <w:p>
            <w:pPr>
              <w:spacing w:after="0"/>
            </w:pPr>
            <w:r>
              <w:rPr>
                <w:sz w:val="18"/>
                <w:szCs w:val="18"/>
              </w:rPr>
              <w:t xml:space="preserve">nombre</w:t>
            </w:r>
          </w:p>
        </w:tc>
        <w:tc>
          <w:tcPr>
            <w:tcW w:w="2400" w:type="dxa"/>
            <w:vAlign w:val="center"/>
            <w:shd w:val="clear" w:fill="F7F9FC"/>
            <w:noWrap/>
          </w:tcPr>
          <w:p>
            <w:pPr>
              <w:spacing w:after="0"/>
            </w:pPr>
            <w:r>
              <w:rPr>
                <w:sz w:val="18"/>
                <w:szCs w:val="18"/>
              </w:rPr>
              <w:t xml:space="preserve">varchar(150)</w:t>
            </w:r>
          </w:p>
        </w:tc>
        <w:tc>
          <w:tcPr>
            <w:tcW w:w="3600" w:type="dxa"/>
            <w:vAlign w:val="center"/>
            <w:shd w:val="clear" w:fill="F7F9FC"/>
            <w:noWrap/>
          </w:tcPr>
          <w:p>
            <w:pPr>
              <w:spacing w:after="0"/>
            </w:pPr>
            <w:r>
              <w:rPr>
                <w:sz w:val="18"/>
                <w:szCs w:val="18"/>
              </w:rPr>
              <w:t xml:space="preserve">Nombre del insumo</w:t>
            </w:r>
          </w:p>
        </w:tc>
      </w:tr>
      <w:tr>
        <w:trPr/>
        <w:tc>
          <w:tcPr>
            <w:tcW w:w="3000" w:type="dxa"/>
            <w:vAlign w:val="center"/>
            <w:shd w:val="clear" w:fill="FFFFFF"/>
            <w:noWrap/>
          </w:tcPr>
          <w:p>
            <w:pPr>
              <w:spacing w:after="0"/>
            </w:pPr>
            <w:r>
              <w:rPr>
                <w:sz w:val="18"/>
                <w:szCs w:val="18"/>
              </w:rPr>
              <w:t xml:space="preserve">unidad_medida</w:t>
            </w:r>
          </w:p>
        </w:tc>
        <w:tc>
          <w:tcPr>
            <w:tcW w:w="2400" w:type="dxa"/>
            <w:vAlign w:val="center"/>
            <w:shd w:val="clear" w:fill="FFFFFF"/>
            <w:noWrap/>
          </w:tcPr>
          <w:p>
            <w:pPr>
              <w:spacing w:after="0"/>
            </w:pPr>
            <w:r>
              <w:rPr>
                <w:sz w:val="18"/>
                <w:szCs w:val="18"/>
              </w:rPr>
              <w:t xml:space="preserve">varchar(50)</w:t>
            </w:r>
          </w:p>
        </w:tc>
        <w:tc>
          <w:tcPr>
            <w:tcW w:w="3600" w:type="dxa"/>
            <w:vAlign w:val="center"/>
            <w:shd w:val="clear" w:fill="FFFFFF"/>
            <w:noWrap/>
          </w:tcPr>
          <w:p>
            <w:pPr>
              <w:spacing w:after="0"/>
            </w:pPr>
            <w:r>
              <w:rPr>
                <w:sz w:val="18"/>
                <w:szCs w:val="18"/>
              </w:rPr>
              <w:t xml:space="preserve">Kilo, litro, unidad, etc.</w:t>
            </w:r>
          </w:p>
        </w:tc>
      </w:tr>
      <w:tr>
        <w:trPr/>
        <w:tc>
          <w:tcPr>
            <w:tcW w:w="3000" w:type="dxa"/>
            <w:vAlign w:val="center"/>
            <w:shd w:val="clear" w:fill="F7F9FC"/>
            <w:noWrap/>
          </w:tcPr>
          <w:p>
            <w:pPr>
              <w:spacing w:after="0"/>
            </w:pPr>
            <w:r>
              <w:rPr>
                <w:sz w:val="18"/>
                <w:szCs w:val="18"/>
              </w:rPr>
              <w:t xml:space="preserve">cantidad_stock</w:t>
            </w:r>
          </w:p>
        </w:tc>
        <w:tc>
          <w:tcPr>
            <w:tcW w:w="2400" w:type="dxa"/>
            <w:vAlign w:val="center"/>
            <w:shd w:val="clear" w:fill="F7F9FC"/>
            <w:noWrap/>
          </w:tcPr>
          <w:p>
            <w:pPr>
              <w:spacing w:after="0"/>
            </w:pPr>
            <w:r>
              <w:rPr>
                <w:sz w:val="18"/>
                <w:szCs w:val="18"/>
              </w:rPr>
              <w:t xml:space="preserve">decimal(10,2)</w:t>
            </w:r>
          </w:p>
        </w:tc>
        <w:tc>
          <w:tcPr>
            <w:tcW w:w="3600" w:type="dxa"/>
            <w:vAlign w:val="center"/>
            <w:shd w:val="clear" w:fill="F7F9FC"/>
            <w:noWrap/>
          </w:tcPr>
          <w:p>
            <w:pPr>
              <w:spacing w:after="0"/>
            </w:pPr>
            <w:r>
              <w:rPr>
                <w:sz w:val="18"/>
                <w:szCs w:val="18"/>
              </w:rPr>
              <w:t xml:space="preserve">Cantidad disponible</w:t>
            </w:r>
          </w:p>
        </w:tc>
      </w:tr>
      <w:tr>
        <w:trPr/>
        <w:tc>
          <w:tcPr>
            <w:tcW w:w="3000" w:type="dxa"/>
            <w:vAlign w:val="center"/>
            <w:shd w:val="clear" w:fill="FFFFFF"/>
            <w:noWrap/>
          </w:tcPr>
          <w:p>
            <w:pPr>
              <w:spacing w:after="0"/>
            </w:pPr>
            <w:r>
              <w:rPr>
                <w:sz w:val="18"/>
                <w:szCs w:val="18"/>
              </w:rPr>
              <w:t xml:space="preserve">stock_minimo</w:t>
            </w:r>
          </w:p>
        </w:tc>
        <w:tc>
          <w:tcPr>
            <w:tcW w:w="2400" w:type="dxa"/>
            <w:vAlign w:val="center"/>
            <w:shd w:val="clear" w:fill="FFFFFF"/>
            <w:noWrap/>
          </w:tcPr>
          <w:p>
            <w:pPr>
              <w:spacing w:after="0"/>
            </w:pPr>
            <w:r>
              <w:rPr>
                <w:sz w:val="18"/>
                <w:szCs w:val="18"/>
              </w:rPr>
              <w:t xml:space="preserve">decimal(10,2)</w:t>
            </w:r>
          </w:p>
        </w:tc>
        <w:tc>
          <w:tcPr>
            <w:tcW w:w="3600" w:type="dxa"/>
            <w:vAlign w:val="center"/>
            <w:shd w:val="clear" w:fill="FFFFFF"/>
            <w:noWrap/>
          </w:tcPr>
          <w:p>
            <w:pPr>
              <w:spacing w:after="0"/>
            </w:pPr>
            <w:r>
              <w:rPr>
                <w:sz w:val="18"/>
                <w:szCs w:val="18"/>
              </w:rPr>
              <w:t xml:space="preserve">Nivel que dispara la alerta</w:t>
            </w:r>
          </w:p>
        </w:tc>
      </w:tr>
      <w:tr>
        <w:trPr/>
        <w:tc>
          <w:tcPr>
            <w:tcW w:w="3000" w:type="dxa"/>
            <w:vAlign w:val="center"/>
            <w:shd w:val="clear" w:fill="F7F9FC"/>
            <w:noWrap/>
          </w:tcPr>
          <w:p>
            <w:pPr>
              <w:spacing w:after="0"/>
            </w:pPr>
            <w:r>
              <w:rPr>
                <w:sz w:val="18"/>
                <w:szCs w:val="18"/>
              </w:rPr>
              <w:t xml:space="preserve">costo_unitario</w:t>
            </w:r>
          </w:p>
        </w:tc>
        <w:tc>
          <w:tcPr>
            <w:tcW w:w="2400" w:type="dxa"/>
            <w:vAlign w:val="center"/>
            <w:shd w:val="clear" w:fill="F7F9FC"/>
            <w:noWrap/>
          </w:tcPr>
          <w:p>
            <w:pPr>
              <w:spacing w:after="0"/>
            </w:pPr>
            <w:r>
              <w:rPr>
                <w:sz w:val="18"/>
                <w:szCs w:val="18"/>
              </w:rPr>
              <w:t xml:space="preserve">decimal(12,5)</w:t>
            </w:r>
          </w:p>
        </w:tc>
        <w:tc>
          <w:tcPr>
            <w:tcW w:w="3600" w:type="dxa"/>
            <w:vAlign w:val="center"/>
            <w:shd w:val="clear" w:fill="F7F9FC"/>
            <w:noWrap/>
          </w:tcPr>
          <w:p>
            <w:pPr>
              <w:spacing w:after="0"/>
            </w:pPr>
            <w:r>
              <w:rPr>
                <w:sz w:val="18"/>
                <w:szCs w:val="18"/>
              </w:rPr>
              <w:t xml:space="preserve">Costo por unidad de medida</w:t>
            </w:r>
          </w:p>
        </w:tc>
      </w:tr>
    </w:tbl>
    <w:p>
      <w:pPr>
        <w:rPr>
          <w:sz w:val="16"/>
          <w:szCs w:val="16"/>
        </w:rPr>
      </w:pPr>
    </w:p>
    <w:p>
      <w:pPr>
        <w:pStyle w:val="Heading3"/>
      </w:pPr>
      <w:bookmarkStart w:id="36" w:name="_Toc36"/>
      <w:r>
        <w:t>recetas y receta_insumo</w:t>
      </w:r>
      <w:bookmarkEnd w:id="36"/>
    </w:p>
    <w:tbl>
      <w:tblGrid>
        <w:gridCol w:w="3000" w:type="dxa"/>
        <w:gridCol w:w="2400" w:type="dxa"/>
        <w:gridCol w:w="3600" w:type="dxa"/>
      </w:tblGrid>
      <w:tblPr>
        <w:tblStyle w:val="datos"/>
      </w:tblPr>
      <w:tr>
        <w:trPr>
          <w:tblHeader w:val="1"/>
        </w:trPr>
        <w:tc>
          <w:tcPr>
            <w:tcW w:w="3000" w:type="dxa"/>
            <w:vAlign w:val="center"/>
            <w:shd w:val="clear" w:fill="1F3864"/>
            <w:noWrap/>
          </w:tcPr>
          <w:p>
            <w:pPr>
              <w:spacing w:after="0"/>
            </w:pPr>
            <w:r>
              <w:rPr>
                <w:color w:val="FFFFFF"/>
                <w:sz w:val="18"/>
                <w:szCs w:val="18"/>
                <w:b w:val="1"/>
                <w:bCs w:val="1"/>
              </w:rPr>
              <w:t xml:space="preserve">Campo</w:t>
            </w:r>
          </w:p>
        </w:tc>
        <w:tc>
          <w:tcPr>
            <w:tcW w:w="2400" w:type="dxa"/>
            <w:vAlign w:val="center"/>
            <w:shd w:val="clear" w:fill="1F3864"/>
            <w:noWrap/>
          </w:tcPr>
          <w:p>
            <w:pPr>
              <w:spacing w:after="0"/>
            </w:pPr>
            <w:r>
              <w:rPr>
                <w:color w:val="FFFFFF"/>
                <w:sz w:val="18"/>
                <w:szCs w:val="18"/>
                <w:b w:val="1"/>
                <w:bCs w:val="1"/>
              </w:rPr>
              <w:t xml:space="preserve">Tipo</w:t>
            </w:r>
          </w:p>
        </w:tc>
        <w:tc>
          <w:tcPr>
            <w:tcW w:w="3600" w:type="dxa"/>
            <w:vAlign w:val="center"/>
            <w:shd w:val="clear" w:fill="1F3864"/>
            <w:noWrap/>
          </w:tcPr>
          <w:p>
            <w:pPr>
              <w:spacing w:after="0"/>
            </w:pPr>
            <w:r>
              <w:rPr>
                <w:color w:val="FFFFFF"/>
                <w:sz w:val="18"/>
                <w:szCs w:val="18"/>
                <w:b w:val="1"/>
                <w:bCs w:val="1"/>
              </w:rPr>
              <w:t xml:space="preserve">Descripción</w:t>
            </w:r>
          </w:p>
        </w:tc>
      </w:tr>
      <w:tr>
        <w:trPr/>
        <w:tc>
          <w:tcPr>
            <w:tcW w:w="3000" w:type="dxa"/>
            <w:vAlign w:val="center"/>
            <w:shd w:val="clear" w:fill="FFFFFF"/>
            <w:noWrap/>
          </w:tcPr>
          <w:p>
            <w:pPr>
              <w:spacing w:after="0"/>
            </w:pPr>
            <w:r>
              <w:rPr>
                <w:sz w:val="18"/>
                <w:szCs w:val="18"/>
              </w:rPr>
              <w:t xml:space="preserve">recetas.nombre</w:t>
            </w:r>
          </w:p>
        </w:tc>
        <w:tc>
          <w:tcPr>
            <w:tcW w:w="2400" w:type="dxa"/>
            <w:vAlign w:val="center"/>
            <w:shd w:val="clear" w:fill="FFFFFF"/>
            <w:noWrap/>
          </w:tcPr>
          <w:p>
            <w:pPr>
              <w:spacing w:after="0"/>
            </w:pPr>
            <w:r>
              <w:rPr>
                <w:sz w:val="18"/>
                <w:szCs w:val="18"/>
              </w:rPr>
              <w:t xml:space="preserve">varchar(150)</w:t>
            </w:r>
          </w:p>
        </w:tc>
        <w:tc>
          <w:tcPr>
            <w:tcW w:w="3600" w:type="dxa"/>
            <w:vAlign w:val="center"/>
            <w:shd w:val="clear" w:fill="FFFFFF"/>
            <w:noWrap/>
          </w:tcPr>
          <w:p>
            <w:pPr>
              <w:spacing w:after="0"/>
            </w:pPr>
            <w:r>
              <w:rPr>
                <w:sz w:val="18"/>
                <w:szCs w:val="18"/>
              </w:rPr>
              <w:t xml:space="preserve">Nombre de la receta</w:t>
            </w:r>
          </w:p>
        </w:tc>
      </w:tr>
      <w:tr>
        <w:trPr/>
        <w:tc>
          <w:tcPr>
            <w:tcW w:w="3000" w:type="dxa"/>
            <w:vAlign w:val="center"/>
            <w:shd w:val="clear" w:fill="F7F9FC"/>
            <w:noWrap/>
          </w:tcPr>
          <w:p>
            <w:pPr>
              <w:spacing w:after="0"/>
            </w:pPr>
            <w:r>
              <w:rPr>
                <w:sz w:val="18"/>
                <w:szCs w:val="18"/>
              </w:rPr>
              <w:t xml:space="preserve">recetas.rendimiento</w:t>
            </w:r>
          </w:p>
        </w:tc>
        <w:tc>
          <w:tcPr>
            <w:tcW w:w="2400" w:type="dxa"/>
            <w:vAlign w:val="center"/>
            <w:shd w:val="clear" w:fill="F7F9FC"/>
            <w:noWrap/>
          </w:tcPr>
          <w:p>
            <w:pPr>
              <w:spacing w:after="0"/>
            </w:pPr>
            <w:r>
              <w:rPr>
                <w:sz w:val="18"/>
                <w:szCs w:val="18"/>
              </w:rPr>
              <w:t xml:space="preserve">entero</w:t>
            </w:r>
          </w:p>
        </w:tc>
        <w:tc>
          <w:tcPr>
            <w:tcW w:w="3600" w:type="dxa"/>
            <w:vAlign w:val="center"/>
            <w:shd w:val="clear" w:fill="F7F9FC"/>
            <w:noWrap/>
          </w:tcPr>
          <w:p>
            <w:pPr>
              <w:spacing w:after="0"/>
            </w:pPr>
            <w:r>
              <w:rPr>
                <w:sz w:val="18"/>
                <w:szCs w:val="18"/>
              </w:rPr>
              <w:t xml:space="preserve">Unidades que produce una tanda</w:t>
            </w:r>
          </w:p>
        </w:tc>
      </w:tr>
      <w:tr>
        <w:trPr/>
        <w:tc>
          <w:tcPr>
            <w:tcW w:w="3000" w:type="dxa"/>
            <w:vAlign w:val="center"/>
            <w:shd w:val="clear" w:fill="FFFFFF"/>
            <w:noWrap/>
          </w:tcPr>
          <w:p>
            <w:pPr>
              <w:spacing w:after="0"/>
            </w:pPr>
            <w:r>
              <w:rPr>
                <w:sz w:val="18"/>
                <w:szCs w:val="18"/>
              </w:rPr>
              <w:t xml:space="preserve">receta_insumo.receta_id</w:t>
            </w:r>
          </w:p>
        </w:tc>
        <w:tc>
          <w:tcPr>
            <w:tcW w:w="2400" w:type="dxa"/>
            <w:vAlign w:val="center"/>
            <w:shd w:val="clear" w:fill="FFFFFF"/>
            <w:noWrap/>
          </w:tcPr>
          <w:p>
            <w:pPr>
              <w:spacing w:after="0"/>
            </w:pPr>
            <w:r>
              <w:rPr>
                <w:sz w:val="18"/>
                <w:szCs w:val="18"/>
              </w:rPr>
              <w:t xml:space="preserve">bigint (FK)</w:t>
            </w:r>
          </w:p>
        </w:tc>
        <w:tc>
          <w:tcPr>
            <w:tcW w:w="3600" w:type="dxa"/>
            <w:vAlign w:val="center"/>
            <w:shd w:val="clear" w:fill="FFFFFF"/>
            <w:noWrap/>
          </w:tcPr>
          <w:p>
            <w:pPr>
              <w:spacing w:after="0"/>
            </w:pPr>
            <w:r>
              <w:rPr>
                <w:sz w:val="18"/>
                <w:szCs w:val="18"/>
              </w:rPr>
              <w:t xml:space="preserve">Receta a la que pertenece</w:t>
            </w:r>
          </w:p>
        </w:tc>
      </w:tr>
      <w:tr>
        <w:trPr/>
        <w:tc>
          <w:tcPr>
            <w:tcW w:w="3000" w:type="dxa"/>
            <w:vAlign w:val="center"/>
            <w:shd w:val="clear" w:fill="F7F9FC"/>
            <w:noWrap/>
          </w:tcPr>
          <w:p>
            <w:pPr>
              <w:spacing w:after="0"/>
            </w:pPr>
            <w:r>
              <w:rPr>
                <w:sz w:val="18"/>
                <w:szCs w:val="18"/>
              </w:rPr>
              <w:t xml:space="preserve">receta_insumo.insumo_id</w:t>
            </w:r>
          </w:p>
        </w:tc>
        <w:tc>
          <w:tcPr>
            <w:tcW w:w="2400" w:type="dxa"/>
            <w:vAlign w:val="center"/>
            <w:shd w:val="clear" w:fill="F7F9FC"/>
            <w:noWrap/>
          </w:tcPr>
          <w:p>
            <w:pPr>
              <w:spacing w:after="0"/>
            </w:pPr>
            <w:r>
              <w:rPr>
                <w:sz w:val="18"/>
                <w:szCs w:val="18"/>
              </w:rPr>
              <w:t xml:space="preserve">bigint (FK)</w:t>
            </w:r>
          </w:p>
        </w:tc>
        <w:tc>
          <w:tcPr>
            <w:tcW w:w="3600" w:type="dxa"/>
            <w:vAlign w:val="center"/>
            <w:shd w:val="clear" w:fill="F7F9FC"/>
            <w:noWrap/>
          </w:tcPr>
          <w:p>
            <w:pPr>
              <w:spacing w:after="0"/>
            </w:pPr>
            <w:r>
              <w:rPr>
                <w:sz w:val="18"/>
                <w:szCs w:val="18"/>
              </w:rPr>
              <w:t xml:space="preserve">Insumo requerido</w:t>
            </w:r>
          </w:p>
        </w:tc>
      </w:tr>
      <w:tr>
        <w:trPr/>
        <w:tc>
          <w:tcPr>
            <w:tcW w:w="3000" w:type="dxa"/>
            <w:vAlign w:val="center"/>
            <w:shd w:val="clear" w:fill="FFFFFF"/>
            <w:noWrap/>
          </w:tcPr>
          <w:p>
            <w:pPr>
              <w:spacing w:after="0"/>
            </w:pPr>
            <w:r>
              <w:rPr>
                <w:sz w:val="18"/>
                <w:szCs w:val="18"/>
              </w:rPr>
              <w:t xml:space="preserve">receta_insumo.cantidad_necesaria</w:t>
            </w:r>
          </w:p>
        </w:tc>
        <w:tc>
          <w:tcPr>
            <w:tcW w:w="2400" w:type="dxa"/>
            <w:vAlign w:val="center"/>
            <w:shd w:val="clear" w:fill="FFFFFF"/>
            <w:noWrap/>
          </w:tcPr>
          <w:p>
            <w:pPr>
              <w:spacing w:after="0"/>
            </w:pPr>
            <w:r>
              <w:rPr>
                <w:sz w:val="18"/>
                <w:szCs w:val="18"/>
              </w:rPr>
              <w:t xml:space="preserve">decimal(10,2)</w:t>
            </w:r>
          </w:p>
        </w:tc>
        <w:tc>
          <w:tcPr>
            <w:tcW w:w="3600" w:type="dxa"/>
            <w:vAlign w:val="center"/>
            <w:shd w:val="clear" w:fill="FFFFFF"/>
            <w:noWrap/>
          </w:tcPr>
          <w:p>
            <w:pPr>
              <w:spacing w:after="0"/>
            </w:pPr>
            <w:r>
              <w:rPr>
                <w:sz w:val="18"/>
                <w:szCs w:val="18"/>
              </w:rPr>
              <w:t xml:space="preserve">Cantidad por tanda</w:t>
            </w:r>
          </w:p>
        </w:tc>
      </w:tr>
    </w:tbl>
    <w:p>
      <w:pPr>
        <w:rPr>
          <w:sz w:val="16"/>
          <w:szCs w:val="16"/>
        </w:rPr>
      </w:pPr>
    </w:p>
    <w:p>
      <w:pPr>
        <w:pStyle w:val="Heading2"/>
      </w:pPr>
      <w:bookmarkStart w:id="37" w:name="_Toc37"/>
      <w:r>
        <w:t>5.3 Ventas</w:t>
      </w:r>
      <w:bookmarkEnd w:id="37"/>
    </w:p>
    <w:p>
      <w:pPr>
        <w:pStyle w:val="Heading3"/>
      </w:pPr>
      <w:bookmarkStart w:id="38" w:name="_Toc38"/>
      <w:r>
        <w:t>ventas</w:t>
      </w:r>
      <w:bookmarkEnd w:id="38"/>
    </w:p>
    <w:tbl>
      <w:tblGrid>
        <w:gridCol w:w="3000" w:type="dxa"/>
        <w:gridCol w:w="2400" w:type="dxa"/>
        <w:gridCol w:w="3600" w:type="dxa"/>
      </w:tblGrid>
      <w:tblPr>
        <w:tblStyle w:val="datos"/>
      </w:tblPr>
      <w:tr>
        <w:trPr>
          <w:tblHeader w:val="1"/>
        </w:trPr>
        <w:tc>
          <w:tcPr>
            <w:tcW w:w="3000" w:type="dxa"/>
            <w:vAlign w:val="center"/>
            <w:shd w:val="clear" w:fill="1F3864"/>
            <w:noWrap/>
          </w:tcPr>
          <w:p>
            <w:pPr>
              <w:spacing w:after="0"/>
            </w:pPr>
            <w:r>
              <w:rPr>
                <w:color w:val="FFFFFF"/>
                <w:sz w:val="18"/>
                <w:szCs w:val="18"/>
                <w:b w:val="1"/>
                <w:bCs w:val="1"/>
              </w:rPr>
              <w:t xml:space="preserve">Campo</w:t>
            </w:r>
          </w:p>
        </w:tc>
        <w:tc>
          <w:tcPr>
            <w:tcW w:w="2400" w:type="dxa"/>
            <w:vAlign w:val="center"/>
            <w:shd w:val="clear" w:fill="1F3864"/>
            <w:noWrap/>
          </w:tcPr>
          <w:p>
            <w:pPr>
              <w:spacing w:after="0"/>
            </w:pPr>
            <w:r>
              <w:rPr>
                <w:color w:val="FFFFFF"/>
                <w:sz w:val="18"/>
                <w:szCs w:val="18"/>
                <w:b w:val="1"/>
                <w:bCs w:val="1"/>
              </w:rPr>
              <w:t xml:space="preserve">Tipo</w:t>
            </w:r>
          </w:p>
        </w:tc>
        <w:tc>
          <w:tcPr>
            <w:tcW w:w="3600" w:type="dxa"/>
            <w:vAlign w:val="center"/>
            <w:shd w:val="clear" w:fill="1F3864"/>
            <w:noWrap/>
          </w:tcPr>
          <w:p>
            <w:pPr>
              <w:spacing w:after="0"/>
            </w:pPr>
            <w:r>
              <w:rPr>
                <w:color w:val="FFFFFF"/>
                <w:sz w:val="18"/>
                <w:szCs w:val="18"/>
                <w:b w:val="1"/>
                <w:bCs w:val="1"/>
              </w:rPr>
              <w:t xml:space="preserve">Descripción</w:t>
            </w:r>
          </w:p>
        </w:tc>
      </w:tr>
      <w:tr>
        <w:trPr/>
        <w:tc>
          <w:tcPr>
            <w:tcW w:w="3000" w:type="dxa"/>
            <w:vAlign w:val="center"/>
            <w:shd w:val="clear" w:fill="FFFFFF"/>
            <w:noWrap/>
          </w:tcPr>
          <w:p>
            <w:pPr>
              <w:spacing w:after="0"/>
            </w:pPr>
            <w:r>
              <w:rPr>
                <w:sz w:val="18"/>
                <w:szCs w:val="18"/>
              </w:rPr>
              <w:t xml:space="preserve">id</w:t>
            </w:r>
          </w:p>
        </w:tc>
        <w:tc>
          <w:tcPr>
            <w:tcW w:w="2400" w:type="dxa"/>
            <w:vAlign w:val="center"/>
            <w:shd w:val="clear" w:fill="FFFFFF"/>
            <w:noWrap/>
          </w:tcPr>
          <w:p>
            <w:pPr>
              <w:spacing w:after="0"/>
            </w:pPr>
            <w:r>
              <w:rPr>
                <w:sz w:val="18"/>
                <w:szCs w:val="18"/>
              </w:rPr>
              <w:t xml:space="preserve">bigint</w:t>
            </w:r>
          </w:p>
        </w:tc>
        <w:tc>
          <w:tcPr>
            <w:tcW w:w="3600" w:type="dxa"/>
            <w:vAlign w:val="center"/>
            <w:shd w:val="clear" w:fill="FFFFFF"/>
            <w:noWrap/>
          </w:tcPr>
          <w:p>
            <w:pPr>
              <w:spacing w:after="0"/>
            </w:pPr>
            <w:r>
              <w:rPr>
                <w:sz w:val="18"/>
                <w:szCs w:val="18"/>
              </w:rPr>
              <w:t xml:space="preserve">Identificador único</w:t>
            </w:r>
          </w:p>
        </w:tc>
      </w:tr>
      <w:tr>
        <w:trPr/>
        <w:tc>
          <w:tcPr>
            <w:tcW w:w="3000" w:type="dxa"/>
            <w:vAlign w:val="center"/>
            <w:shd w:val="clear" w:fill="F7F9FC"/>
            <w:noWrap/>
          </w:tcPr>
          <w:p>
            <w:pPr>
              <w:spacing w:after="0"/>
            </w:pPr>
            <w:r>
              <w:rPr>
                <w:sz w:val="18"/>
                <w:szCs w:val="18"/>
              </w:rPr>
              <w:t xml:space="preserve">user_id</w:t>
            </w:r>
          </w:p>
        </w:tc>
        <w:tc>
          <w:tcPr>
            <w:tcW w:w="2400" w:type="dxa"/>
            <w:vAlign w:val="center"/>
            <w:shd w:val="clear" w:fill="F7F9FC"/>
            <w:noWrap/>
          </w:tcPr>
          <w:p>
            <w:pPr>
              <w:spacing w:after="0"/>
            </w:pPr>
            <w:r>
              <w:rPr>
                <w:sz w:val="18"/>
                <w:szCs w:val="18"/>
              </w:rPr>
              <w:t xml:space="preserve">bigint (FK)</w:t>
            </w:r>
          </w:p>
        </w:tc>
        <w:tc>
          <w:tcPr>
            <w:tcW w:w="3600" w:type="dxa"/>
            <w:vAlign w:val="center"/>
            <w:shd w:val="clear" w:fill="F7F9FC"/>
            <w:noWrap/>
          </w:tcPr>
          <w:p>
            <w:pPr>
              <w:spacing w:after="0"/>
            </w:pPr>
            <w:r>
              <w:rPr>
                <w:sz w:val="18"/>
                <w:szCs w:val="18"/>
              </w:rPr>
              <w:t xml:space="preserve">Usuario que registró la venta</w:t>
            </w:r>
          </w:p>
        </w:tc>
      </w:tr>
      <w:tr>
        <w:trPr/>
        <w:tc>
          <w:tcPr>
            <w:tcW w:w="3000" w:type="dxa"/>
            <w:vAlign w:val="center"/>
            <w:shd w:val="clear" w:fill="FFFFFF"/>
            <w:noWrap/>
          </w:tcPr>
          <w:p>
            <w:pPr>
              <w:spacing w:after="0"/>
            </w:pPr>
            <w:r>
              <w:rPr>
                <w:sz w:val="18"/>
                <w:szCs w:val="18"/>
              </w:rPr>
              <w:t xml:space="preserve">almacen_id</w:t>
            </w:r>
          </w:p>
        </w:tc>
        <w:tc>
          <w:tcPr>
            <w:tcW w:w="2400" w:type="dxa"/>
            <w:vAlign w:val="center"/>
            <w:shd w:val="clear" w:fill="FFFFFF"/>
            <w:noWrap/>
          </w:tcPr>
          <w:p>
            <w:pPr>
              <w:spacing w:after="0"/>
            </w:pPr>
            <w:r>
              <w:rPr>
                <w:sz w:val="18"/>
                <w:szCs w:val="18"/>
              </w:rPr>
              <w:t xml:space="preserve">bigint (FK)</w:t>
            </w:r>
          </w:p>
        </w:tc>
        <w:tc>
          <w:tcPr>
            <w:tcW w:w="3600" w:type="dxa"/>
            <w:vAlign w:val="center"/>
            <w:shd w:val="clear" w:fill="FFFFFF"/>
            <w:noWrap/>
          </w:tcPr>
          <w:p>
            <w:pPr>
              <w:spacing w:after="0"/>
            </w:pPr>
            <w:r>
              <w:rPr>
                <w:sz w:val="18"/>
                <w:szCs w:val="18"/>
              </w:rPr>
              <w:t xml:space="preserve">Punto de venta</w:t>
            </w:r>
          </w:p>
        </w:tc>
      </w:tr>
      <w:tr>
        <w:trPr/>
        <w:tc>
          <w:tcPr>
            <w:tcW w:w="3000" w:type="dxa"/>
            <w:vAlign w:val="center"/>
            <w:shd w:val="clear" w:fill="F7F9FC"/>
            <w:noWrap/>
          </w:tcPr>
          <w:p>
            <w:pPr>
              <w:spacing w:after="0"/>
            </w:pPr>
            <w:r>
              <w:rPr>
                <w:sz w:val="18"/>
                <w:szCs w:val="18"/>
              </w:rPr>
              <w:t xml:space="preserve">numero_venta</w:t>
            </w:r>
          </w:p>
        </w:tc>
        <w:tc>
          <w:tcPr>
            <w:tcW w:w="2400" w:type="dxa"/>
            <w:vAlign w:val="center"/>
            <w:shd w:val="clear" w:fill="F7F9FC"/>
            <w:noWrap/>
          </w:tcPr>
          <w:p>
            <w:pPr>
              <w:spacing w:after="0"/>
            </w:pPr>
            <w:r>
              <w:rPr>
                <w:sz w:val="18"/>
                <w:szCs w:val="18"/>
              </w:rPr>
              <w:t xml:space="preserve">varchar(20)</w:t>
            </w:r>
          </w:p>
        </w:tc>
        <w:tc>
          <w:tcPr>
            <w:tcW w:w="3600" w:type="dxa"/>
            <w:vAlign w:val="center"/>
            <w:shd w:val="clear" w:fill="F7F9FC"/>
            <w:noWrap/>
          </w:tcPr>
          <w:p>
            <w:pPr>
              <w:spacing w:after="0"/>
            </w:pPr>
            <w:r>
              <w:rPr>
                <w:sz w:val="18"/>
                <w:szCs w:val="18"/>
              </w:rPr>
              <w:t xml:space="preserve">Número correlativo único</w:t>
            </w:r>
          </w:p>
        </w:tc>
      </w:tr>
      <w:tr>
        <w:trPr/>
        <w:tc>
          <w:tcPr>
            <w:tcW w:w="3000" w:type="dxa"/>
            <w:vAlign w:val="center"/>
            <w:shd w:val="clear" w:fill="FFFFFF"/>
            <w:noWrap/>
          </w:tcPr>
          <w:p>
            <w:pPr>
              <w:spacing w:after="0"/>
            </w:pPr>
            <w:r>
              <w:rPr>
                <w:sz w:val="18"/>
                <w:szCs w:val="18"/>
              </w:rPr>
              <w:t xml:space="preserve">subtotal</w:t>
            </w:r>
          </w:p>
        </w:tc>
        <w:tc>
          <w:tcPr>
            <w:tcW w:w="2400" w:type="dxa"/>
            <w:vAlign w:val="center"/>
            <w:shd w:val="clear" w:fill="FFFFFF"/>
            <w:noWrap/>
          </w:tcPr>
          <w:p>
            <w:pPr>
              <w:spacing w:after="0"/>
            </w:pPr>
            <w:r>
              <w:rPr>
                <w:sz w:val="18"/>
                <w:szCs w:val="18"/>
              </w:rPr>
              <w:t xml:space="preserve">decimal(10,2)</w:t>
            </w:r>
          </w:p>
        </w:tc>
        <w:tc>
          <w:tcPr>
            <w:tcW w:w="3600" w:type="dxa"/>
            <w:vAlign w:val="center"/>
            <w:shd w:val="clear" w:fill="FFFFFF"/>
            <w:noWrap/>
          </w:tcPr>
          <w:p>
            <w:pPr>
              <w:spacing w:after="0"/>
            </w:pPr>
            <w:r>
              <w:rPr>
                <w:sz w:val="18"/>
                <w:szCs w:val="18"/>
              </w:rPr>
              <w:t xml:space="preserve">Suma antes del descuento</w:t>
            </w:r>
          </w:p>
        </w:tc>
      </w:tr>
      <w:tr>
        <w:trPr/>
        <w:tc>
          <w:tcPr>
            <w:tcW w:w="3000" w:type="dxa"/>
            <w:vAlign w:val="center"/>
            <w:shd w:val="clear" w:fill="F7F9FC"/>
            <w:noWrap/>
          </w:tcPr>
          <w:p>
            <w:pPr>
              <w:spacing w:after="0"/>
            </w:pPr>
            <w:r>
              <w:rPr>
                <w:sz w:val="18"/>
                <w:szCs w:val="18"/>
              </w:rPr>
              <w:t xml:space="preserve">descuento</w:t>
            </w:r>
          </w:p>
        </w:tc>
        <w:tc>
          <w:tcPr>
            <w:tcW w:w="2400" w:type="dxa"/>
            <w:vAlign w:val="center"/>
            <w:shd w:val="clear" w:fill="F7F9FC"/>
            <w:noWrap/>
          </w:tcPr>
          <w:p>
            <w:pPr>
              <w:spacing w:after="0"/>
            </w:pPr>
            <w:r>
              <w:rPr>
                <w:sz w:val="18"/>
                <w:szCs w:val="18"/>
              </w:rPr>
              <w:t xml:space="preserve">decimal(10,2)</w:t>
            </w:r>
          </w:p>
        </w:tc>
        <w:tc>
          <w:tcPr>
            <w:tcW w:w="3600" w:type="dxa"/>
            <w:vAlign w:val="center"/>
            <w:shd w:val="clear" w:fill="F7F9FC"/>
            <w:noWrap/>
          </w:tcPr>
          <w:p>
            <w:pPr>
              <w:spacing w:after="0"/>
            </w:pPr>
            <w:r>
              <w:rPr>
                <w:sz w:val="18"/>
                <w:szCs w:val="18"/>
              </w:rPr>
              <w:t xml:space="preserve">Descuento aplicado</w:t>
            </w:r>
          </w:p>
        </w:tc>
      </w:tr>
      <w:tr>
        <w:trPr/>
        <w:tc>
          <w:tcPr>
            <w:tcW w:w="3000" w:type="dxa"/>
            <w:vAlign w:val="center"/>
            <w:shd w:val="clear" w:fill="FFFFFF"/>
            <w:noWrap/>
          </w:tcPr>
          <w:p>
            <w:pPr>
              <w:spacing w:after="0"/>
            </w:pPr>
            <w:r>
              <w:rPr>
                <w:sz w:val="18"/>
                <w:szCs w:val="18"/>
              </w:rPr>
              <w:t xml:space="preserve">total</w:t>
            </w:r>
          </w:p>
        </w:tc>
        <w:tc>
          <w:tcPr>
            <w:tcW w:w="2400" w:type="dxa"/>
            <w:vAlign w:val="center"/>
            <w:shd w:val="clear" w:fill="FFFFFF"/>
            <w:noWrap/>
          </w:tcPr>
          <w:p>
            <w:pPr>
              <w:spacing w:after="0"/>
            </w:pPr>
            <w:r>
              <w:rPr>
                <w:sz w:val="18"/>
                <w:szCs w:val="18"/>
              </w:rPr>
              <w:t xml:space="preserve">decimal(10,2)</w:t>
            </w:r>
          </w:p>
        </w:tc>
        <w:tc>
          <w:tcPr>
            <w:tcW w:w="3600" w:type="dxa"/>
            <w:vAlign w:val="center"/>
            <w:shd w:val="clear" w:fill="FFFFFF"/>
            <w:noWrap/>
          </w:tcPr>
          <w:p>
            <w:pPr>
              <w:spacing w:after="0"/>
            </w:pPr>
            <w:r>
              <w:rPr>
                <w:sz w:val="18"/>
                <w:szCs w:val="18"/>
              </w:rPr>
              <w:t xml:space="preserve">Monto final cobrado</w:t>
            </w:r>
          </w:p>
        </w:tc>
      </w:tr>
      <w:tr>
        <w:trPr/>
        <w:tc>
          <w:tcPr>
            <w:tcW w:w="3000" w:type="dxa"/>
            <w:vAlign w:val="center"/>
            <w:shd w:val="clear" w:fill="F7F9FC"/>
            <w:noWrap/>
          </w:tcPr>
          <w:p>
            <w:pPr>
              <w:spacing w:after="0"/>
            </w:pPr>
            <w:r>
              <w:rPr>
                <w:sz w:val="18"/>
                <w:szCs w:val="18"/>
              </w:rPr>
              <w:t xml:space="preserve">tipo_pago</w:t>
            </w:r>
          </w:p>
        </w:tc>
        <w:tc>
          <w:tcPr>
            <w:tcW w:w="2400" w:type="dxa"/>
            <w:vAlign w:val="center"/>
            <w:shd w:val="clear" w:fill="F7F9FC"/>
            <w:noWrap/>
          </w:tcPr>
          <w:p>
            <w:pPr>
              <w:spacing w:after="0"/>
            </w:pPr>
            <w:r>
              <w:rPr>
                <w:sz w:val="18"/>
                <w:szCs w:val="18"/>
              </w:rPr>
              <w:t xml:space="preserve">efectivo | qr</w:t>
            </w:r>
          </w:p>
        </w:tc>
        <w:tc>
          <w:tcPr>
            <w:tcW w:w="3600" w:type="dxa"/>
            <w:vAlign w:val="center"/>
            <w:shd w:val="clear" w:fill="F7F9FC"/>
            <w:noWrap/>
          </w:tcPr>
          <w:p>
            <w:pPr>
              <w:spacing w:after="0"/>
            </w:pPr>
            <w:r>
              <w:rPr>
                <w:sz w:val="18"/>
                <w:szCs w:val="18"/>
              </w:rPr>
              <w:t xml:space="preserve">Forma de pago</w:t>
            </w:r>
          </w:p>
        </w:tc>
      </w:tr>
      <w:tr>
        <w:trPr/>
        <w:tc>
          <w:tcPr>
            <w:tcW w:w="3000" w:type="dxa"/>
            <w:vAlign w:val="center"/>
            <w:shd w:val="clear" w:fill="FFFFFF"/>
            <w:noWrap/>
          </w:tcPr>
          <w:p>
            <w:pPr>
              <w:spacing w:after="0"/>
            </w:pPr>
            <w:r>
              <w:rPr>
                <w:sz w:val="18"/>
                <w:szCs w:val="18"/>
              </w:rPr>
              <w:t xml:space="preserve">monto_recibido</w:t>
            </w:r>
          </w:p>
        </w:tc>
        <w:tc>
          <w:tcPr>
            <w:tcW w:w="2400" w:type="dxa"/>
            <w:vAlign w:val="center"/>
            <w:shd w:val="clear" w:fill="FFFFFF"/>
            <w:noWrap/>
          </w:tcPr>
          <w:p>
            <w:pPr>
              <w:spacing w:after="0"/>
            </w:pPr>
            <w:r>
              <w:rPr>
                <w:sz w:val="18"/>
                <w:szCs w:val="18"/>
              </w:rPr>
              <w:t xml:space="preserve">decimal(10,2)</w:t>
            </w:r>
          </w:p>
        </w:tc>
        <w:tc>
          <w:tcPr>
            <w:tcW w:w="3600" w:type="dxa"/>
            <w:vAlign w:val="center"/>
            <w:shd w:val="clear" w:fill="FFFFFF"/>
            <w:noWrap/>
          </w:tcPr>
          <w:p>
            <w:pPr>
              <w:spacing w:after="0"/>
            </w:pPr>
            <w:r>
              <w:rPr>
                <w:sz w:val="18"/>
                <w:szCs w:val="18"/>
              </w:rPr>
              <w:t xml:space="preserve">Con cuánto pagó el cliente</w:t>
            </w:r>
          </w:p>
        </w:tc>
      </w:tr>
      <w:tr>
        <w:trPr/>
        <w:tc>
          <w:tcPr>
            <w:tcW w:w="3000" w:type="dxa"/>
            <w:vAlign w:val="center"/>
            <w:shd w:val="clear" w:fill="F7F9FC"/>
            <w:noWrap/>
          </w:tcPr>
          <w:p>
            <w:pPr>
              <w:spacing w:after="0"/>
            </w:pPr>
            <w:r>
              <w:rPr>
                <w:sz w:val="18"/>
                <w:szCs w:val="18"/>
              </w:rPr>
              <w:t xml:space="preserve">cambio</w:t>
            </w:r>
          </w:p>
        </w:tc>
        <w:tc>
          <w:tcPr>
            <w:tcW w:w="2400" w:type="dxa"/>
            <w:vAlign w:val="center"/>
            <w:shd w:val="clear" w:fill="F7F9FC"/>
            <w:noWrap/>
          </w:tcPr>
          <w:p>
            <w:pPr>
              <w:spacing w:after="0"/>
            </w:pPr>
            <w:r>
              <w:rPr>
                <w:sz w:val="18"/>
                <w:szCs w:val="18"/>
              </w:rPr>
              <w:t xml:space="preserve">decimal(10,2)</w:t>
            </w:r>
          </w:p>
        </w:tc>
        <w:tc>
          <w:tcPr>
            <w:tcW w:w="3600" w:type="dxa"/>
            <w:vAlign w:val="center"/>
            <w:shd w:val="clear" w:fill="F7F9FC"/>
            <w:noWrap/>
          </w:tcPr>
          <w:p>
            <w:pPr>
              <w:spacing w:after="0"/>
            </w:pPr>
            <w:r>
              <w:rPr>
                <w:sz w:val="18"/>
                <w:szCs w:val="18"/>
              </w:rPr>
              <w:t xml:space="preserve">Vuelto entregado</w:t>
            </w:r>
          </w:p>
        </w:tc>
      </w:tr>
      <w:tr>
        <w:trPr/>
        <w:tc>
          <w:tcPr>
            <w:tcW w:w="3000" w:type="dxa"/>
            <w:vAlign w:val="center"/>
            <w:shd w:val="clear" w:fill="FFFFFF"/>
            <w:noWrap/>
          </w:tcPr>
          <w:p>
            <w:pPr>
              <w:spacing w:after="0"/>
            </w:pPr>
            <w:r>
              <w:rPr>
                <w:sz w:val="18"/>
                <w:szCs w:val="18"/>
              </w:rPr>
              <w:t xml:space="preserve">estado</w:t>
            </w:r>
          </w:p>
        </w:tc>
        <w:tc>
          <w:tcPr>
            <w:tcW w:w="2400" w:type="dxa"/>
            <w:vAlign w:val="center"/>
            <w:shd w:val="clear" w:fill="FFFFFF"/>
            <w:noWrap/>
          </w:tcPr>
          <w:p>
            <w:pPr>
              <w:spacing w:after="0"/>
            </w:pPr>
            <w:r>
              <w:rPr>
                <w:sz w:val="18"/>
                <w:szCs w:val="18"/>
              </w:rPr>
              <w:t xml:space="preserve">completada | cancelada</w:t>
            </w:r>
          </w:p>
        </w:tc>
        <w:tc>
          <w:tcPr>
            <w:tcW w:w="3600" w:type="dxa"/>
            <w:vAlign w:val="center"/>
            <w:shd w:val="clear" w:fill="FFFFFF"/>
            <w:noWrap/>
          </w:tcPr>
          <w:p>
            <w:pPr>
              <w:spacing w:after="0"/>
            </w:pPr>
            <w:r>
              <w:rPr>
                <w:sz w:val="18"/>
                <w:szCs w:val="18"/>
              </w:rPr>
              <w:t xml:space="preserve">Si la venta es válida</w:t>
            </w:r>
          </w:p>
        </w:tc>
      </w:tr>
    </w:tbl>
    <w:p>
      <w:pPr>
        <w:rPr>
          <w:sz w:val="16"/>
          <w:szCs w:val="16"/>
        </w:rPr>
      </w:pPr>
    </w:p>
    <w:p>
      <w:pPr>
        <w:pStyle w:val="Heading3"/>
      </w:pPr>
      <w:bookmarkStart w:id="39" w:name="_Toc39"/>
      <w:r>
        <w:t>cortes_caja</w:t>
      </w:r>
      <w:bookmarkEnd w:id="39"/>
    </w:p>
    <w:tbl>
      <w:tblGrid>
        <w:gridCol w:w="3000" w:type="dxa"/>
        <w:gridCol w:w="2400" w:type="dxa"/>
        <w:gridCol w:w="3600" w:type="dxa"/>
      </w:tblGrid>
      <w:tblPr>
        <w:tblStyle w:val="datos"/>
      </w:tblPr>
      <w:tr>
        <w:trPr>
          <w:tblHeader w:val="1"/>
        </w:trPr>
        <w:tc>
          <w:tcPr>
            <w:tcW w:w="3000" w:type="dxa"/>
            <w:vAlign w:val="center"/>
            <w:shd w:val="clear" w:fill="1F3864"/>
            <w:noWrap/>
          </w:tcPr>
          <w:p>
            <w:pPr>
              <w:spacing w:after="0"/>
            </w:pPr>
            <w:r>
              <w:rPr>
                <w:color w:val="FFFFFF"/>
                <w:sz w:val="18"/>
                <w:szCs w:val="18"/>
                <w:b w:val="1"/>
                <w:bCs w:val="1"/>
              </w:rPr>
              <w:t xml:space="preserve">Campo</w:t>
            </w:r>
          </w:p>
        </w:tc>
        <w:tc>
          <w:tcPr>
            <w:tcW w:w="2400" w:type="dxa"/>
            <w:vAlign w:val="center"/>
            <w:shd w:val="clear" w:fill="1F3864"/>
            <w:noWrap/>
          </w:tcPr>
          <w:p>
            <w:pPr>
              <w:spacing w:after="0"/>
            </w:pPr>
            <w:r>
              <w:rPr>
                <w:color w:val="FFFFFF"/>
                <w:sz w:val="18"/>
                <w:szCs w:val="18"/>
                <w:b w:val="1"/>
                <w:bCs w:val="1"/>
              </w:rPr>
              <w:t xml:space="preserve">Tipo</w:t>
            </w:r>
          </w:p>
        </w:tc>
        <w:tc>
          <w:tcPr>
            <w:tcW w:w="3600" w:type="dxa"/>
            <w:vAlign w:val="center"/>
            <w:shd w:val="clear" w:fill="1F3864"/>
            <w:noWrap/>
          </w:tcPr>
          <w:p>
            <w:pPr>
              <w:spacing w:after="0"/>
            </w:pPr>
            <w:r>
              <w:rPr>
                <w:color w:val="FFFFFF"/>
                <w:sz w:val="18"/>
                <w:szCs w:val="18"/>
                <w:b w:val="1"/>
                <w:bCs w:val="1"/>
              </w:rPr>
              <w:t xml:space="preserve">Descripción</w:t>
            </w:r>
          </w:p>
        </w:tc>
      </w:tr>
      <w:tr>
        <w:trPr/>
        <w:tc>
          <w:tcPr>
            <w:tcW w:w="3000" w:type="dxa"/>
            <w:vAlign w:val="center"/>
            <w:shd w:val="clear" w:fill="FFFFFF"/>
            <w:noWrap/>
          </w:tcPr>
          <w:p>
            <w:pPr>
              <w:spacing w:after="0"/>
            </w:pPr>
            <w:r>
              <w:rPr>
                <w:sz w:val="18"/>
                <w:szCs w:val="18"/>
              </w:rPr>
              <w:t xml:space="preserve">user_id</w:t>
            </w:r>
          </w:p>
        </w:tc>
        <w:tc>
          <w:tcPr>
            <w:tcW w:w="2400" w:type="dxa"/>
            <w:vAlign w:val="center"/>
            <w:shd w:val="clear" w:fill="FFFFFF"/>
            <w:noWrap/>
          </w:tcPr>
          <w:p>
            <w:pPr>
              <w:spacing w:after="0"/>
            </w:pPr>
            <w:r>
              <w:rPr>
                <w:sz w:val="18"/>
                <w:szCs w:val="18"/>
              </w:rPr>
              <w:t xml:space="preserve">bigint (FK)</w:t>
            </w:r>
          </w:p>
        </w:tc>
        <w:tc>
          <w:tcPr>
            <w:tcW w:w="3600" w:type="dxa"/>
            <w:vAlign w:val="center"/>
            <w:shd w:val="clear" w:fill="FFFFFF"/>
            <w:noWrap/>
          </w:tcPr>
          <w:p>
            <w:pPr>
              <w:spacing w:after="0"/>
            </w:pPr>
            <w:r>
              <w:rPr>
                <w:sz w:val="18"/>
                <w:szCs w:val="18"/>
              </w:rPr>
              <w:t xml:space="preserve">Cajero responsable del turno</w:t>
            </w:r>
          </w:p>
        </w:tc>
      </w:tr>
      <w:tr>
        <w:trPr/>
        <w:tc>
          <w:tcPr>
            <w:tcW w:w="3000" w:type="dxa"/>
            <w:vAlign w:val="center"/>
            <w:shd w:val="clear" w:fill="F7F9FC"/>
            <w:noWrap/>
          </w:tcPr>
          <w:p>
            <w:pPr>
              <w:spacing w:after="0"/>
            </w:pPr>
            <w:r>
              <w:rPr>
                <w:sz w:val="18"/>
                <w:szCs w:val="18"/>
              </w:rPr>
              <w:t xml:space="preserve">fecha_corte</w:t>
            </w:r>
          </w:p>
        </w:tc>
        <w:tc>
          <w:tcPr>
            <w:tcW w:w="2400" w:type="dxa"/>
            <w:vAlign w:val="center"/>
            <w:shd w:val="clear" w:fill="F7F9FC"/>
            <w:noWrap/>
          </w:tcPr>
          <w:p>
            <w:pPr>
              <w:spacing w:after="0"/>
            </w:pPr>
            <w:r>
              <w:rPr>
                <w:sz w:val="18"/>
                <w:szCs w:val="18"/>
              </w:rPr>
              <w:t xml:space="preserve">date</w:t>
            </w:r>
          </w:p>
        </w:tc>
        <w:tc>
          <w:tcPr>
            <w:tcW w:w="3600" w:type="dxa"/>
            <w:vAlign w:val="center"/>
            <w:shd w:val="clear" w:fill="F7F9FC"/>
            <w:noWrap/>
          </w:tcPr>
          <w:p>
            <w:pPr>
              <w:spacing w:after="0"/>
            </w:pPr>
            <w:r>
              <w:rPr>
                <w:sz w:val="18"/>
                <w:szCs w:val="18"/>
              </w:rPr>
              <w:t xml:space="preserve">Día del turno</w:t>
            </w:r>
          </w:p>
        </w:tc>
      </w:tr>
      <w:tr>
        <w:trPr/>
        <w:tc>
          <w:tcPr>
            <w:tcW w:w="3000" w:type="dxa"/>
            <w:vAlign w:val="center"/>
            <w:shd w:val="clear" w:fill="FFFFFF"/>
            <w:noWrap/>
          </w:tcPr>
          <w:p>
            <w:pPr>
              <w:spacing w:after="0"/>
            </w:pPr>
            <w:r>
              <w:rPr>
                <w:sz w:val="18"/>
                <w:szCs w:val="18"/>
              </w:rPr>
              <w:t xml:space="preserve">hora_apertura</w:t>
            </w:r>
          </w:p>
        </w:tc>
        <w:tc>
          <w:tcPr>
            <w:tcW w:w="2400" w:type="dxa"/>
            <w:vAlign w:val="center"/>
            <w:shd w:val="clear" w:fill="FFFFFF"/>
            <w:noWrap/>
          </w:tcPr>
          <w:p>
            <w:pPr>
              <w:spacing w:after="0"/>
            </w:pPr>
            <w:r>
              <w:rPr>
                <w:sz w:val="18"/>
                <w:szCs w:val="18"/>
              </w:rPr>
              <w:t xml:space="preserve">time</w:t>
            </w:r>
          </w:p>
        </w:tc>
        <w:tc>
          <w:tcPr>
            <w:tcW w:w="3600" w:type="dxa"/>
            <w:vAlign w:val="center"/>
            <w:shd w:val="clear" w:fill="FFFFFF"/>
            <w:noWrap/>
          </w:tcPr>
          <w:p>
            <w:pPr>
              <w:spacing w:after="0"/>
            </w:pPr>
            <w:r>
              <w:rPr>
                <w:sz w:val="18"/>
                <w:szCs w:val="18"/>
              </w:rPr>
              <w:t xml:space="preserve">Hora de apertura</w:t>
            </w:r>
          </w:p>
        </w:tc>
      </w:tr>
      <w:tr>
        <w:trPr/>
        <w:tc>
          <w:tcPr>
            <w:tcW w:w="3000" w:type="dxa"/>
            <w:vAlign w:val="center"/>
            <w:shd w:val="clear" w:fill="F7F9FC"/>
            <w:noWrap/>
          </w:tcPr>
          <w:p>
            <w:pPr>
              <w:spacing w:after="0"/>
            </w:pPr>
            <w:r>
              <w:rPr>
                <w:sz w:val="18"/>
                <w:szCs w:val="18"/>
              </w:rPr>
              <w:t xml:space="preserve">hora_cierre</w:t>
            </w:r>
          </w:p>
        </w:tc>
        <w:tc>
          <w:tcPr>
            <w:tcW w:w="2400" w:type="dxa"/>
            <w:vAlign w:val="center"/>
            <w:shd w:val="clear" w:fill="F7F9FC"/>
            <w:noWrap/>
          </w:tcPr>
          <w:p>
            <w:pPr>
              <w:spacing w:after="0"/>
            </w:pPr>
            <w:r>
              <w:rPr>
                <w:sz w:val="18"/>
                <w:szCs w:val="18"/>
              </w:rPr>
              <w:t xml:space="preserve">time</w:t>
            </w:r>
          </w:p>
        </w:tc>
        <w:tc>
          <w:tcPr>
            <w:tcW w:w="3600" w:type="dxa"/>
            <w:vAlign w:val="center"/>
            <w:shd w:val="clear" w:fill="F7F9FC"/>
            <w:noWrap/>
          </w:tcPr>
          <w:p>
            <w:pPr>
              <w:spacing w:after="0"/>
            </w:pPr>
            <w:r>
              <w:rPr>
                <w:sz w:val="18"/>
                <w:szCs w:val="18"/>
              </w:rPr>
              <w:t xml:space="preserve">Hora de cierre</w:t>
            </w:r>
          </w:p>
        </w:tc>
      </w:tr>
      <w:tr>
        <w:trPr/>
        <w:tc>
          <w:tcPr>
            <w:tcW w:w="3000" w:type="dxa"/>
            <w:vAlign w:val="center"/>
            <w:shd w:val="clear" w:fill="FFFFFF"/>
            <w:noWrap/>
          </w:tcPr>
          <w:p>
            <w:pPr>
              <w:spacing w:after="0"/>
            </w:pPr>
            <w:r>
              <w:rPr>
                <w:sz w:val="18"/>
                <w:szCs w:val="18"/>
              </w:rPr>
              <w:t xml:space="preserve">monto_inicial</w:t>
            </w:r>
          </w:p>
        </w:tc>
        <w:tc>
          <w:tcPr>
            <w:tcW w:w="2400" w:type="dxa"/>
            <w:vAlign w:val="center"/>
            <w:shd w:val="clear" w:fill="FFFFFF"/>
            <w:noWrap/>
          </w:tcPr>
          <w:p>
            <w:pPr>
              <w:spacing w:after="0"/>
            </w:pPr>
            <w:r>
              <w:rPr>
                <w:sz w:val="18"/>
                <w:szCs w:val="18"/>
              </w:rPr>
              <w:t xml:space="preserve">decimal(10,2)</w:t>
            </w:r>
          </w:p>
        </w:tc>
        <w:tc>
          <w:tcPr>
            <w:tcW w:w="3600" w:type="dxa"/>
            <w:vAlign w:val="center"/>
            <w:shd w:val="clear" w:fill="FFFFFF"/>
            <w:noWrap/>
          </w:tcPr>
          <w:p>
            <w:pPr>
              <w:spacing w:after="0"/>
            </w:pPr>
            <w:r>
              <w:rPr>
                <w:sz w:val="18"/>
                <w:szCs w:val="18"/>
              </w:rPr>
              <w:t xml:space="preserve">Efectivo al abrir la caja</w:t>
            </w:r>
          </w:p>
        </w:tc>
      </w:tr>
      <w:tr>
        <w:trPr/>
        <w:tc>
          <w:tcPr>
            <w:tcW w:w="3000" w:type="dxa"/>
            <w:vAlign w:val="center"/>
            <w:shd w:val="clear" w:fill="F7F9FC"/>
            <w:noWrap/>
          </w:tcPr>
          <w:p>
            <w:pPr>
              <w:spacing w:after="0"/>
            </w:pPr>
            <w:r>
              <w:rPr>
                <w:sz w:val="18"/>
                <w:szCs w:val="18"/>
              </w:rPr>
              <w:t xml:space="preserve">total_ventas</w:t>
            </w:r>
          </w:p>
        </w:tc>
        <w:tc>
          <w:tcPr>
            <w:tcW w:w="2400" w:type="dxa"/>
            <w:vAlign w:val="center"/>
            <w:shd w:val="clear" w:fill="F7F9FC"/>
            <w:noWrap/>
          </w:tcPr>
          <w:p>
            <w:pPr>
              <w:spacing w:after="0"/>
            </w:pPr>
            <w:r>
              <w:rPr>
                <w:sz w:val="18"/>
                <w:szCs w:val="18"/>
              </w:rPr>
              <w:t xml:space="preserve">decimal(10,2)</w:t>
            </w:r>
          </w:p>
        </w:tc>
        <w:tc>
          <w:tcPr>
            <w:tcW w:w="3600" w:type="dxa"/>
            <w:vAlign w:val="center"/>
            <w:shd w:val="clear" w:fill="F7F9FC"/>
            <w:noWrap/>
          </w:tcPr>
          <w:p>
            <w:pPr>
              <w:spacing w:after="0"/>
            </w:pPr>
            <w:r>
              <w:rPr>
                <w:sz w:val="18"/>
                <w:szCs w:val="18"/>
              </w:rPr>
              <w:t xml:space="preserve">Total vendido en el turno</w:t>
            </w:r>
          </w:p>
        </w:tc>
      </w:tr>
      <w:tr>
        <w:trPr/>
        <w:tc>
          <w:tcPr>
            <w:tcW w:w="3000" w:type="dxa"/>
            <w:vAlign w:val="center"/>
            <w:shd w:val="clear" w:fill="FFFFFF"/>
            <w:noWrap/>
          </w:tcPr>
          <w:p>
            <w:pPr>
              <w:spacing w:after="0"/>
            </w:pPr>
            <w:r>
              <w:rPr>
                <w:sz w:val="18"/>
                <w:szCs w:val="18"/>
              </w:rPr>
              <w:t xml:space="preserve">monto_final</w:t>
            </w:r>
          </w:p>
        </w:tc>
        <w:tc>
          <w:tcPr>
            <w:tcW w:w="2400" w:type="dxa"/>
            <w:vAlign w:val="center"/>
            <w:shd w:val="clear" w:fill="FFFFFF"/>
            <w:noWrap/>
          </w:tcPr>
          <w:p>
            <w:pPr>
              <w:spacing w:after="0"/>
            </w:pPr>
            <w:r>
              <w:rPr>
                <w:sz w:val="18"/>
                <w:szCs w:val="18"/>
              </w:rPr>
              <w:t xml:space="preserve">decimal(10,2)</w:t>
            </w:r>
          </w:p>
        </w:tc>
        <w:tc>
          <w:tcPr>
            <w:tcW w:w="3600" w:type="dxa"/>
            <w:vAlign w:val="center"/>
            <w:shd w:val="clear" w:fill="FFFFFF"/>
            <w:noWrap/>
          </w:tcPr>
          <w:p>
            <w:pPr>
              <w:spacing w:after="0"/>
            </w:pPr>
            <w:r>
              <w:rPr>
                <w:sz w:val="18"/>
                <w:szCs w:val="18"/>
              </w:rPr>
              <w:t xml:space="preserve">Efectivo contado al cerrar</w:t>
            </w:r>
          </w:p>
        </w:tc>
      </w:tr>
      <w:tr>
        <w:trPr/>
        <w:tc>
          <w:tcPr>
            <w:tcW w:w="3000" w:type="dxa"/>
            <w:vAlign w:val="center"/>
            <w:shd w:val="clear" w:fill="F7F9FC"/>
            <w:noWrap/>
          </w:tcPr>
          <w:p>
            <w:pPr>
              <w:spacing w:after="0"/>
            </w:pPr>
            <w:r>
              <w:rPr>
                <w:sz w:val="18"/>
                <w:szCs w:val="18"/>
              </w:rPr>
              <w:t xml:space="preserve">diferencia</w:t>
            </w:r>
          </w:p>
        </w:tc>
        <w:tc>
          <w:tcPr>
            <w:tcW w:w="2400" w:type="dxa"/>
            <w:vAlign w:val="center"/>
            <w:shd w:val="clear" w:fill="F7F9FC"/>
            <w:noWrap/>
          </w:tcPr>
          <w:p>
            <w:pPr>
              <w:spacing w:after="0"/>
            </w:pPr>
            <w:r>
              <w:rPr>
                <w:sz w:val="18"/>
                <w:szCs w:val="18"/>
              </w:rPr>
              <w:t xml:space="preserve">decimal(10,2)</w:t>
            </w:r>
          </w:p>
        </w:tc>
        <w:tc>
          <w:tcPr>
            <w:tcW w:w="3600" w:type="dxa"/>
            <w:vAlign w:val="center"/>
            <w:shd w:val="clear" w:fill="F7F9FC"/>
            <w:noWrap/>
          </w:tcPr>
          <w:p>
            <w:pPr>
              <w:spacing w:after="0"/>
            </w:pPr>
            <w:r>
              <w:rPr>
                <w:sz w:val="18"/>
                <w:szCs w:val="18"/>
              </w:rPr>
              <w:t xml:space="preserve">Sobrante o faltante detectado</w:t>
            </w:r>
          </w:p>
        </w:tc>
      </w:tr>
      <w:tr>
        <w:trPr/>
        <w:tc>
          <w:tcPr>
            <w:tcW w:w="3000" w:type="dxa"/>
            <w:vAlign w:val="center"/>
            <w:shd w:val="clear" w:fill="FFFFFF"/>
            <w:noWrap/>
          </w:tcPr>
          <w:p>
            <w:pPr>
              <w:spacing w:after="0"/>
            </w:pPr>
            <w:r>
              <w:rPr>
                <w:sz w:val="18"/>
                <w:szCs w:val="18"/>
              </w:rPr>
              <w:t xml:space="preserve">estado</w:t>
            </w:r>
          </w:p>
        </w:tc>
        <w:tc>
          <w:tcPr>
            <w:tcW w:w="2400" w:type="dxa"/>
            <w:vAlign w:val="center"/>
            <w:shd w:val="clear" w:fill="FFFFFF"/>
            <w:noWrap/>
          </w:tcPr>
          <w:p>
            <w:pPr>
              <w:spacing w:after="0"/>
            </w:pPr>
            <w:r>
              <w:rPr>
                <w:sz w:val="18"/>
                <w:szCs w:val="18"/>
              </w:rPr>
              <w:t xml:space="preserve">abierto | cerrado</w:t>
            </w:r>
          </w:p>
        </w:tc>
        <w:tc>
          <w:tcPr>
            <w:tcW w:w="3600" w:type="dxa"/>
            <w:vAlign w:val="center"/>
            <w:shd w:val="clear" w:fill="FFFFFF"/>
            <w:noWrap/>
          </w:tcPr>
          <w:p>
            <w:pPr>
              <w:spacing w:after="0"/>
            </w:pPr>
            <w:r>
              <w:rPr>
                <w:sz w:val="18"/>
                <w:szCs w:val="18"/>
              </w:rPr>
              <w:t xml:space="preserve">Situación del turno</w:t>
            </w:r>
          </w:p>
        </w:tc>
      </w:tr>
    </w:tbl>
    <w:p>
      <w:pPr>
        <w:rPr>
          <w:sz w:val="16"/>
          <w:szCs w:val="16"/>
        </w:rPr>
      </w:pPr>
    </w:p>
    <w:p>
      <w:pPr>
        <w:pStyle w:val="Heading2"/>
      </w:pPr>
      <w:bookmarkStart w:id="40" w:name="_Toc40"/>
      <w:r>
        <w:t>5.4 Recursos Humanos</w:t>
      </w:r>
      <w:bookmarkEnd w:id="40"/>
    </w:p>
    <w:p>
      <w:pPr>
        <w:pStyle w:val="Heading3"/>
      </w:pPr>
      <w:bookmarkStart w:id="41" w:name="_Toc41"/>
      <w:r>
        <w:t>empleados</w:t>
      </w:r>
      <w:bookmarkEnd w:id="41"/>
    </w:p>
    <w:tbl>
      <w:tblGrid>
        <w:gridCol w:w="3000" w:type="dxa"/>
        <w:gridCol w:w="2400" w:type="dxa"/>
        <w:gridCol w:w="3600" w:type="dxa"/>
      </w:tblGrid>
      <w:tblPr>
        <w:tblStyle w:val="datos"/>
      </w:tblPr>
      <w:tr>
        <w:trPr>
          <w:tblHeader w:val="1"/>
        </w:trPr>
        <w:tc>
          <w:tcPr>
            <w:tcW w:w="3000" w:type="dxa"/>
            <w:vAlign w:val="center"/>
            <w:shd w:val="clear" w:fill="1F3864"/>
            <w:noWrap/>
          </w:tcPr>
          <w:p>
            <w:pPr>
              <w:spacing w:after="0"/>
            </w:pPr>
            <w:r>
              <w:rPr>
                <w:color w:val="FFFFFF"/>
                <w:sz w:val="18"/>
                <w:szCs w:val="18"/>
                <w:b w:val="1"/>
                <w:bCs w:val="1"/>
              </w:rPr>
              <w:t xml:space="preserve">Campo</w:t>
            </w:r>
          </w:p>
        </w:tc>
        <w:tc>
          <w:tcPr>
            <w:tcW w:w="2400" w:type="dxa"/>
            <w:vAlign w:val="center"/>
            <w:shd w:val="clear" w:fill="1F3864"/>
            <w:noWrap/>
          </w:tcPr>
          <w:p>
            <w:pPr>
              <w:spacing w:after="0"/>
            </w:pPr>
            <w:r>
              <w:rPr>
                <w:color w:val="FFFFFF"/>
                <w:sz w:val="18"/>
                <w:szCs w:val="18"/>
                <w:b w:val="1"/>
                <w:bCs w:val="1"/>
              </w:rPr>
              <w:t xml:space="preserve">Tipo</w:t>
            </w:r>
          </w:p>
        </w:tc>
        <w:tc>
          <w:tcPr>
            <w:tcW w:w="3600" w:type="dxa"/>
            <w:vAlign w:val="center"/>
            <w:shd w:val="clear" w:fill="1F3864"/>
            <w:noWrap/>
          </w:tcPr>
          <w:p>
            <w:pPr>
              <w:spacing w:after="0"/>
            </w:pPr>
            <w:r>
              <w:rPr>
                <w:color w:val="FFFFFF"/>
                <w:sz w:val="18"/>
                <w:szCs w:val="18"/>
                <w:b w:val="1"/>
                <w:bCs w:val="1"/>
              </w:rPr>
              <w:t xml:space="preserve">Descripción</w:t>
            </w:r>
          </w:p>
        </w:tc>
      </w:tr>
      <w:tr>
        <w:trPr/>
        <w:tc>
          <w:tcPr>
            <w:tcW w:w="3000" w:type="dxa"/>
            <w:vAlign w:val="center"/>
            <w:shd w:val="clear" w:fill="FFFFFF"/>
            <w:noWrap/>
          </w:tcPr>
          <w:p>
            <w:pPr>
              <w:spacing w:after="0"/>
            </w:pPr>
            <w:r>
              <w:rPr>
                <w:sz w:val="18"/>
                <w:szCs w:val="18"/>
              </w:rPr>
              <w:t xml:space="preserve">id</w:t>
            </w:r>
          </w:p>
        </w:tc>
        <w:tc>
          <w:tcPr>
            <w:tcW w:w="2400" w:type="dxa"/>
            <w:vAlign w:val="center"/>
            <w:shd w:val="clear" w:fill="FFFFFF"/>
            <w:noWrap/>
          </w:tcPr>
          <w:p>
            <w:pPr>
              <w:spacing w:after="0"/>
            </w:pPr>
            <w:r>
              <w:rPr>
                <w:sz w:val="18"/>
                <w:szCs w:val="18"/>
              </w:rPr>
              <w:t xml:space="preserve">bigint</w:t>
            </w:r>
          </w:p>
        </w:tc>
        <w:tc>
          <w:tcPr>
            <w:tcW w:w="3600" w:type="dxa"/>
            <w:vAlign w:val="center"/>
            <w:shd w:val="clear" w:fill="FFFFFF"/>
            <w:noWrap/>
          </w:tcPr>
          <w:p>
            <w:pPr>
              <w:spacing w:after="0"/>
            </w:pPr>
            <w:r>
              <w:rPr>
                <w:sz w:val="18"/>
                <w:szCs w:val="18"/>
              </w:rPr>
              <w:t xml:space="preserve">Identificador único</w:t>
            </w:r>
          </w:p>
        </w:tc>
      </w:tr>
      <w:tr>
        <w:trPr/>
        <w:tc>
          <w:tcPr>
            <w:tcW w:w="3000" w:type="dxa"/>
            <w:vAlign w:val="center"/>
            <w:shd w:val="clear" w:fill="F7F9FC"/>
            <w:noWrap/>
          </w:tcPr>
          <w:p>
            <w:pPr>
              <w:spacing w:after="0"/>
            </w:pPr>
            <w:r>
              <w:rPr>
                <w:sz w:val="18"/>
                <w:szCs w:val="18"/>
              </w:rPr>
              <w:t xml:space="preserve">nombre / apellido</w:t>
            </w:r>
          </w:p>
        </w:tc>
        <w:tc>
          <w:tcPr>
            <w:tcW w:w="2400" w:type="dxa"/>
            <w:vAlign w:val="center"/>
            <w:shd w:val="clear" w:fill="F7F9FC"/>
            <w:noWrap/>
          </w:tcPr>
          <w:p>
            <w:pPr>
              <w:spacing w:after="0"/>
            </w:pPr>
            <w:r>
              <w:rPr>
                <w:sz w:val="18"/>
                <w:szCs w:val="18"/>
              </w:rPr>
              <w:t xml:space="preserve">varchar(100)</w:t>
            </w:r>
          </w:p>
        </w:tc>
        <w:tc>
          <w:tcPr>
            <w:tcW w:w="3600" w:type="dxa"/>
            <w:vAlign w:val="center"/>
            <w:shd w:val="clear" w:fill="F7F9FC"/>
            <w:noWrap/>
          </w:tcPr>
          <w:p>
            <w:pPr>
              <w:spacing w:after="0"/>
            </w:pPr>
            <w:r>
              <w:rPr>
                <w:sz w:val="18"/>
                <w:szCs w:val="18"/>
              </w:rPr>
              <w:t xml:space="preserve">Nombre completo</w:t>
            </w:r>
          </w:p>
        </w:tc>
      </w:tr>
      <w:tr>
        <w:trPr/>
        <w:tc>
          <w:tcPr>
            <w:tcW w:w="3000" w:type="dxa"/>
            <w:vAlign w:val="center"/>
            <w:shd w:val="clear" w:fill="FFFFFF"/>
            <w:noWrap/>
          </w:tcPr>
          <w:p>
            <w:pPr>
              <w:spacing w:after="0"/>
            </w:pPr>
            <w:r>
              <w:rPr>
                <w:sz w:val="18"/>
                <w:szCs w:val="18"/>
              </w:rPr>
              <w:t xml:space="preserve">ci</w:t>
            </w:r>
          </w:p>
        </w:tc>
        <w:tc>
          <w:tcPr>
            <w:tcW w:w="2400" w:type="dxa"/>
            <w:vAlign w:val="center"/>
            <w:shd w:val="clear" w:fill="FFFFFF"/>
            <w:noWrap/>
          </w:tcPr>
          <w:p>
            <w:pPr>
              <w:spacing w:after="0"/>
            </w:pPr>
            <w:r>
              <w:rPr>
                <w:sz w:val="18"/>
                <w:szCs w:val="18"/>
              </w:rPr>
              <w:t xml:space="preserve">varchar(20) único</w:t>
            </w:r>
          </w:p>
        </w:tc>
        <w:tc>
          <w:tcPr>
            <w:tcW w:w="3600" w:type="dxa"/>
            <w:vAlign w:val="center"/>
            <w:shd w:val="clear" w:fill="FFFFFF"/>
            <w:noWrap/>
          </w:tcPr>
          <w:p>
            <w:pPr>
              <w:spacing w:after="0"/>
            </w:pPr>
            <w:r>
              <w:rPr>
                <w:sz w:val="18"/>
                <w:szCs w:val="18"/>
              </w:rPr>
              <w:t xml:space="preserve">Carnet de identidad</w:t>
            </w:r>
          </w:p>
        </w:tc>
      </w:tr>
      <w:tr>
        <w:trPr/>
        <w:tc>
          <w:tcPr>
            <w:tcW w:w="3000" w:type="dxa"/>
            <w:vAlign w:val="center"/>
            <w:shd w:val="clear" w:fill="F7F9FC"/>
            <w:noWrap/>
          </w:tcPr>
          <w:p>
            <w:pPr>
              <w:spacing w:after="0"/>
            </w:pPr>
            <w:r>
              <w:rPr>
                <w:sz w:val="18"/>
                <w:szCs w:val="18"/>
              </w:rPr>
              <w:t xml:space="preserve">telefono</w:t>
            </w:r>
          </w:p>
        </w:tc>
        <w:tc>
          <w:tcPr>
            <w:tcW w:w="2400" w:type="dxa"/>
            <w:vAlign w:val="center"/>
            <w:shd w:val="clear" w:fill="F7F9FC"/>
            <w:noWrap/>
          </w:tcPr>
          <w:p>
            <w:pPr>
              <w:spacing w:after="0"/>
            </w:pPr>
            <w:r>
              <w:rPr>
                <w:sz w:val="18"/>
                <w:szCs w:val="18"/>
              </w:rPr>
              <w:t xml:space="preserve">varchar(20)</w:t>
            </w:r>
          </w:p>
        </w:tc>
        <w:tc>
          <w:tcPr>
            <w:tcW w:w="3600" w:type="dxa"/>
            <w:vAlign w:val="center"/>
            <w:shd w:val="clear" w:fill="F7F9FC"/>
            <w:noWrap/>
          </w:tcPr>
          <w:p>
            <w:pPr>
              <w:spacing w:after="0"/>
            </w:pPr>
            <w:r>
              <w:rPr>
                <w:sz w:val="18"/>
                <w:szCs w:val="18"/>
              </w:rPr>
              <w:t xml:space="preserve">Contacto</w:t>
            </w:r>
          </w:p>
        </w:tc>
      </w:tr>
      <w:tr>
        <w:trPr/>
        <w:tc>
          <w:tcPr>
            <w:tcW w:w="3000" w:type="dxa"/>
            <w:vAlign w:val="center"/>
            <w:shd w:val="clear" w:fill="FFFFFF"/>
            <w:noWrap/>
          </w:tcPr>
          <w:p>
            <w:pPr>
              <w:spacing w:after="0"/>
            </w:pPr>
            <w:r>
              <w:rPr>
                <w:sz w:val="18"/>
                <w:szCs w:val="18"/>
              </w:rPr>
              <w:t xml:space="preserve">cargo_id</w:t>
            </w:r>
          </w:p>
        </w:tc>
        <w:tc>
          <w:tcPr>
            <w:tcW w:w="2400" w:type="dxa"/>
            <w:vAlign w:val="center"/>
            <w:shd w:val="clear" w:fill="FFFFFF"/>
            <w:noWrap/>
          </w:tcPr>
          <w:p>
            <w:pPr>
              <w:spacing w:after="0"/>
            </w:pPr>
            <w:r>
              <w:rPr>
                <w:sz w:val="18"/>
                <w:szCs w:val="18"/>
              </w:rPr>
              <w:t xml:space="preserve">bigint (FK)</w:t>
            </w:r>
          </w:p>
        </w:tc>
        <w:tc>
          <w:tcPr>
            <w:tcW w:w="3600" w:type="dxa"/>
            <w:vAlign w:val="center"/>
            <w:shd w:val="clear" w:fill="FFFFFF"/>
            <w:noWrap/>
          </w:tcPr>
          <w:p>
            <w:pPr>
              <w:spacing w:after="0"/>
            </w:pPr>
            <w:r>
              <w:rPr>
                <w:sz w:val="18"/>
                <w:szCs w:val="18"/>
              </w:rPr>
              <w:t xml:space="preserve">Puesto que ocupa</w:t>
            </w:r>
          </w:p>
        </w:tc>
      </w:tr>
      <w:tr>
        <w:trPr/>
        <w:tc>
          <w:tcPr>
            <w:tcW w:w="3000" w:type="dxa"/>
            <w:vAlign w:val="center"/>
            <w:shd w:val="clear" w:fill="F7F9FC"/>
            <w:noWrap/>
          </w:tcPr>
          <w:p>
            <w:pPr>
              <w:spacing w:after="0"/>
            </w:pPr>
            <w:r>
              <w:rPr>
                <w:sz w:val="18"/>
                <w:szCs w:val="18"/>
              </w:rPr>
              <w:t xml:space="preserve">salario_base</w:t>
            </w:r>
          </w:p>
        </w:tc>
        <w:tc>
          <w:tcPr>
            <w:tcW w:w="2400" w:type="dxa"/>
            <w:vAlign w:val="center"/>
            <w:shd w:val="clear" w:fill="F7F9FC"/>
            <w:noWrap/>
          </w:tcPr>
          <w:p>
            <w:pPr>
              <w:spacing w:after="0"/>
            </w:pPr>
            <w:r>
              <w:rPr>
                <w:sz w:val="18"/>
                <w:szCs w:val="18"/>
              </w:rPr>
              <w:t xml:space="preserve">decimal(10,2)</w:t>
            </w:r>
          </w:p>
        </w:tc>
        <w:tc>
          <w:tcPr>
            <w:tcW w:w="3600" w:type="dxa"/>
            <w:vAlign w:val="center"/>
            <w:shd w:val="clear" w:fill="F7F9FC"/>
            <w:noWrap/>
          </w:tcPr>
          <w:p>
            <w:pPr>
              <w:spacing w:after="0"/>
            </w:pPr>
            <w:r>
              <w:rPr>
                <w:sz w:val="18"/>
                <w:szCs w:val="18"/>
              </w:rPr>
              <w:t xml:space="preserve">Sueldo del ciclo en Bs</w:t>
            </w:r>
          </w:p>
        </w:tc>
      </w:tr>
      <w:tr>
        <w:trPr/>
        <w:tc>
          <w:tcPr>
            <w:tcW w:w="3000" w:type="dxa"/>
            <w:vAlign w:val="center"/>
            <w:shd w:val="clear" w:fill="FFFFFF"/>
            <w:noWrap/>
          </w:tcPr>
          <w:p>
            <w:pPr>
              <w:spacing w:after="0"/>
            </w:pPr>
            <w:r>
              <w:rPr>
                <w:sz w:val="18"/>
                <w:szCs w:val="18"/>
              </w:rPr>
              <w:t xml:space="preserve">tipo_pago</w:t>
            </w:r>
          </w:p>
        </w:tc>
        <w:tc>
          <w:tcPr>
            <w:tcW w:w="2400" w:type="dxa"/>
            <w:vAlign w:val="center"/>
            <w:shd w:val="clear" w:fill="FFFFFF"/>
            <w:noWrap/>
          </w:tcPr>
          <w:p>
            <w:pPr>
              <w:spacing w:after="0"/>
            </w:pPr>
            <w:r>
              <w:rPr>
                <w:sz w:val="18"/>
                <w:szCs w:val="18"/>
              </w:rPr>
              <w:t xml:space="preserve">mensual | semanal</w:t>
            </w:r>
          </w:p>
        </w:tc>
        <w:tc>
          <w:tcPr>
            <w:tcW w:w="3600" w:type="dxa"/>
            <w:vAlign w:val="center"/>
            <w:shd w:val="clear" w:fill="FFFFFF"/>
            <w:noWrap/>
          </w:tcPr>
          <w:p>
            <w:pPr>
              <w:spacing w:after="0"/>
            </w:pPr>
            <w:r>
              <w:rPr>
                <w:sz w:val="18"/>
                <w:szCs w:val="18"/>
              </w:rPr>
              <w:t xml:space="preserve">Modalidad de pago</w:t>
            </w:r>
          </w:p>
        </w:tc>
      </w:tr>
      <w:tr>
        <w:trPr/>
        <w:tc>
          <w:tcPr>
            <w:tcW w:w="3000" w:type="dxa"/>
            <w:vAlign w:val="center"/>
            <w:shd w:val="clear" w:fill="F7F9FC"/>
            <w:noWrap/>
          </w:tcPr>
          <w:p>
            <w:pPr>
              <w:spacing w:after="0"/>
            </w:pPr>
            <w:r>
              <w:rPr>
                <w:sz w:val="18"/>
                <w:szCs w:val="18"/>
              </w:rPr>
              <w:t xml:space="preserve">factor_hora_extra</w:t>
            </w:r>
          </w:p>
        </w:tc>
        <w:tc>
          <w:tcPr>
            <w:tcW w:w="2400" w:type="dxa"/>
            <w:vAlign w:val="center"/>
            <w:shd w:val="clear" w:fill="F7F9FC"/>
            <w:noWrap/>
          </w:tcPr>
          <w:p>
            <w:pPr>
              <w:spacing w:after="0"/>
            </w:pPr>
            <w:r>
              <w:rPr>
                <w:sz w:val="18"/>
                <w:szCs w:val="18"/>
              </w:rPr>
              <w:t xml:space="preserve">decimal(4,2)</w:t>
            </w:r>
          </w:p>
        </w:tc>
        <w:tc>
          <w:tcPr>
            <w:tcW w:w="3600" w:type="dxa"/>
            <w:vAlign w:val="center"/>
            <w:shd w:val="clear" w:fill="F7F9FC"/>
            <w:noWrap/>
          </w:tcPr>
          <w:p>
            <w:pPr>
              <w:spacing w:after="0"/>
            </w:pPr>
            <w:r>
              <w:rPr>
                <w:sz w:val="18"/>
                <w:szCs w:val="18"/>
              </w:rPr>
              <w:t xml:space="preserve">Multiplicador de hora extra (1.50)</w:t>
            </w:r>
          </w:p>
        </w:tc>
      </w:tr>
      <w:tr>
        <w:trPr/>
        <w:tc>
          <w:tcPr>
            <w:tcW w:w="3000" w:type="dxa"/>
            <w:vAlign w:val="center"/>
            <w:shd w:val="clear" w:fill="FFFFFF"/>
            <w:noWrap/>
          </w:tcPr>
          <w:p>
            <w:pPr>
              <w:spacing w:after="0"/>
            </w:pPr>
            <w:r>
              <w:rPr>
                <w:sz w:val="18"/>
                <w:szCs w:val="18"/>
              </w:rPr>
              <w:t xml:space="preserve">fecha_ingreso</w:t>
            </w:r>
          </w:p>
        </w:tc>
        <w:tc>
          <w:tcPr>
            <w:tcW w:w="2400" w:type="dxa"/>
            <w:vAlign w:val="center"/>
            <w:shd w:val="clear" w:fill="FFFFFF"/>
            <w:noWrap/>
          </w:tcPr>
          <w:p>
            <w:pPr>
              <w:spacing w:after="0"/>
            </w:pPr>
            <w:r>
              <w:rPr>
                <w:sz w:val="18"/>
                <w:szCs w:val="18"/>
              </w:rPr>
              <w:t xml:space="preserve">date</w:t>
            </w:r>
          </w:p>
        </w:tc>
        <w:tc>
          <w:tcPr>
            <w:tcW w:w="3600" w:type="dxa"/>
            <w:vAlign w:val="center"/>
            <w:shd w:val="clear" w:fill="FFFFFF"/>
            <w:noWrap/>
          </w:tcPr>
          <w:p>
            <w:pPr>
              <w:spacing w:after="0"/>
            </w:pPr>
            <w:r>
              <w:rPr>
                <w:sz w:val="18"/>
                <w:szCs w:val="18"/>
              </w:rPr>
              <w:t xml:space="preserve">Inicio de la relación laboral</w:t>
            </w:r>
          </w:p>
        </w:tc>
      </w:tr>
      <w:tr>
        <w:trPr/>
        <w:tc>
          <w:tcPr>
            <w:tcW w:w="3000" w:type="dxa"/>
            <w:vAlign w:val="center"/>
            <w:shd w:val="clear" w:fill="F7F9FC"/>
            <w:noWrap/>
          </w:tcPr>
          <w:p>
            <w:pPr>
              <w:spacing w:after="0"/>
            </w:pPr>
            <w:r>
              <w:rPr>
                <w:sz w:val="18"/>
                <w:szCs w:val="18"/>
              </w:rPr>
              <w:t xml:space="preserve">activo</w:t>
            </w:r>
          </w:p>
        </w:tc>
        <w:tc>
          <w:tcPr>
            <w:tcW w:w="2400" w:type="dxa"/>
            <w:vAlign w:val="center"/>
            <w:shd w:val="clear" w:fill="F7F9FC"/>
            <w:noWrap/>
          </w:tcPr>
          <w:p>
            <w:pPr>
              <w:spacing w:after="0"/>
            </w:pPr>
            <w:r>
              <w:rPr>
                <w:sz w:val="18"/>
                <w:szCs w:val="18"/>
              </w:rPr>
              <w:t xml:space="preserve">booleano</w:t>
            </w:r>
          </w:p>
        </w:tc>
        <w:tc>
          <w:tcPr>
            <w:tcW w:w="3600" w:type="dxa"/>
            <w:vAlign w:val="center"/>
            <w:shd w:val="clear" w:fill="F7F9FC"/>
            <w:noWrap/>
          </w:tcPr>
          <w:p>
            <w:pPr>
              <w:spacing w:after="0"/>
            </w:pPr>
            <w:r>
              <w:rPr>
                <w:sz w:val="18"/>
                <w:szCs w:val="18"/>
              </w:rPr>
              <w:t xml:space="preserve">Si sigue trabajando</w:t>
            </w:r>
          </w:p>
        </w:tc>
      </w:tr>
    </w:tbl>
    <w:p>
      <w:pPr>
        <w:rPr>
          <w:sz w:val="16"/>
          <w:szCs w:val="16"/>
        </w:rPr>
      </w:pPr>
    </w:p>
    <w:p>
      <w:pPr>
        <w:pStyle w:val="Heading3"/>
      </w:pPr>
      <w:bookmarkStart w:id="42" w:name="_Toc42"/>
      <w:r>
        <w:t>asistencias</w:t>
      </w:r>
      <w:bookmarkEnd w:id="42"/>
    </w:p>
    <w:tbl>
      <w:tblGrid>
        <w:gridCol w:w="3000" w:type="dxa"/>
        <w:gridCol w:w="2400" w:type="dxa"/>
        <w:gridCol w:w="3600" w:type="dxa"/>
      </w:tblGrid>
      <w:tblPr>
        <w:tblStyle w:val="datos"/>
      </w:tblPr>
      <w:tr>
        <w:trPr>
          <w:tblHeader w:val="1"/>
        </w:trPr>
        <w:tc>
          <w:tcPr>
            <w:tcW w:w="3000" w:type="dxa"/>
            <w:vAlign w:val="center"/>
            <w:shd w:val="clear" w:fill="1F3864"/>
            <w:noWrap/>
          </w:tcPr>
          <w:p>
            <w:pPr>
              <w:spacing w:after="0"/>
            </w:pPr>
            <w:r>
              <w:rPr>
                <w:color w:val="FFFFFF"/>
                <w:sz w:val="18"/>
                <w:szCs w:val="18"/>
                <w:b w:val="1"/>
                <w:bCs w:val="1"/>
              </w:rPr>
              <w:t xml:space="preserve">Campo</w:t>
            </w:r>
          </w:p>
        </w:tc>
        <w:tc>
          <w:tcPr>
            <w:tcW w:w="2400" w:type="dxa"/>
            <w:vAlign w:val="center"/>
            <w:shd w:val="clear" w:fill="1F3864"/>
            <w:noWrap/>
          </w:tcPr>
          <w:p>
            <w:pPr>
              <w:spacing w:after="0"/>
            </w:pPr>
            <w:r>
              <w:rPr>
                <w:color w:val="FFFFFF"/>
                <w:sz w:val="18"/>
                <w:szCs w:val="18"/>
                <w:b w:val="1"/>
                <w:bCs w:val="1"/>
              </w:rPr>
              <w:t xml:space="preserve">Tipo</w:t>
            </w:r>
          </w:p>
        </w:tc>
        <w:tc>
          <w:tcPr>
            <w:tcW w:w="3600" w:type="dxa"/>
            <w:vAlign w:val="center"/>
            <w:shd w:val="clear" w:fill="1F3864"/>
            <w:noWrap/>
          </w:tcPr>
          <w:p>
            <w:pPr>
              <w:spacing w:after="0"/>
            </w:pPr>
            <w:r>
              <w:rPr>
                <w:color w:val="FFFFFF"/>
                <w:sz w:val="18"/>
                <w:szCs w:val="18"/>
                <w:b w:val="1"/>
                <w:bCs w:val="1"/>
              </w:rPr>
              <w:t xml:space="preserve">Descripción</w:t>
            </w:r>
          </w:p>
        </w:tc>
      </w:tr>
      <w:tr>
        <w:trPr/>
        <w:tc>
          <w:tcPr>
            <w:tcW w:w="3000" w:type="dxa"/>
            <w:vAlign w:val="center"/>
            <w:shd w:val="clear" w:fill="FFFFFF"/>
            <w:noWrap/>
          </w:tcPr>
          <w:p>
            <w:pPr>
              <w:spacing w:after="0"/>
            </w:pPr>
            <w:r>
              <w:rPr>
                <w:sz w:val="18"/>
                <w:szCs w:val="18"/>
              </w:rPr>
              <w:t xml:space="preserve">empleado_id</w:t>
            </w:r>
          </w:p>
        </w:tc>
        <w:tc>
          <w:tcPr>
            <w:tcW w:w="2400" w:type="dxa"/>
            <w:vAlign w:val="center"/>
            <w:shd w:val="clear" w:fill="FFFFFF"/>
            <w:noWrap/>
          </w:tcPr>
          <w:p>
            <w:pPr>
              <w:spacing w:after="0"/>
            </w:pPr>
            <w:r>
              <w:rPr>
                <w:sz w:val="18"/>
                <w:szCs w:val="18"/>
              </w:rPr>
              <w:t xml:space="preserve">bigint (FK)</w:t>
            </w:r>
          </w:p>
        </w:tc>
        <w:tc>
          <w:tcPr>
            <w:tcW w:w="3600" w:type="dxa"/>
            <w:vAlign w:val="center"/>
            <w:shd w:val="clear" w:fill="FFFFFF"/>
            <w:noWrap/>
          </w:tcPr>
          <w:p>
            <w:pPr>
              <w:spacing w:after="0"/>
            </w:pPr>
            <w:r>
              <w:rPr>
                <w:sz w:val="18"/>
                <w:szCs w:val="18"/>
              </w:rPr>
              <w:t xml:space="preserve">Empleado registrado</w:t>
            </w:r>
          </w:p>
        </w:tc>
      </w:tr>
      <w:tr>
        <w:trPr/>
        <w:tc>
          <w:tcPr>
            <w:tcW w:w="3000" w:type="dxa"/>
            <w:vAlign w:val="center"/>
            <w:shd w:val="clear" w:fill="F7F9FC"/>
            <w:noWrap/>
          </w:tcPr>
          <w:p>
            <w:pPr>
              <w:spacing w:after="0"/>
            </w:pPr>
            <w:r>
              <w:rPr>
                <w:sz w:val="18"/>
                <w:szCs w:val="18"/>
              </w:rPr>
              <w:t xml:space="preserve">fecha</w:t>
            </w:r>
          </w:p>
        </w:tc>
        <w:tc>
          <w:tcPr>
            <w:tcW w:w="2400" w:type="dxa"/>
            <w:vAlign w:val="center"/>
            <w:shd w:val="clear" w:fill="F7F9FC"/>
            <w:noWrap/>
          </w:tcPr>
          <w:p>
            <w:pPr>
              <w:spacing w:after="0"/>
            </w:pPr>
            <w:r>
              <w:rPr>
                <w:sz w:val="18"/>
                <w:szCs w:val="18"/>
              </w:rPr>
              <w:t xml:space="preserve">date</w:t>
            </w:r>
          </w:p>
        </w:tc>
        <w:tc>
          <w:tcPr>
            <w:tcW w:w="3600" w:type="dxa"/>
            <w:vAlign w:val="center"/>
            <w:shd w:val="clear" w:fill="F7F9FC"/>
            <w:noWrap/>
          </w:tcPr>
          <w:p>
            <w:pPr>
              <w:spacing w:after="0"/>
            </w:pPr>
            <w:r>
              <w:rPr>
                <w:sz w:val="18"/>
                <w:szCs w:val="18"/>
              </w:rPr>
              <w:t xml:space="preserve">Día de la asistencia</w:t>
            </w:r>
          </w:p>
        </w:tc>
      </w:tr>
      <w:tr>
        <w:trPr/>
        <w:tc>
          <w:tcPr>
            <w:tcW w:w="3000" w:type="dxa"/>
            <w:vAlign w:val="center"/>
            <w:shd w:val="clear" w:fill="FFFFFF"/>
            <w:noWrap/>
          </w:tcPr>
          <w:p>
            <w:pPr>
              <w:spacing w:after="0"/>
            </w:pPr>
            <w:r>
              <w:rPr>
                <w:sz w:val="18"/>
                <w:szCs w:val="18"/>
              </w:rPr>
              <w:t xml:space="preserve">estado</w:t>
            </w:r>
          </w:p>
        </w:tc>
        <w:tc>
          <w:tcPr>
            <w:tcW w:w="2400" w:type="dxa"/>
            <w:vAlign w:val="center"/>
            <w:shd w:val="clear" w:fill="FFFFFF"/>
            <w:noWrap/>
          </w:tcPr>
          <w:p>
            <w:pPr>
              <w:spacing w:after="0"/>
            </w:pPr>
            <w:r>
              <w:rPr>
                <w:sz w:val="18"/>
                <w:szCs w:val="18"/>
              </w:rPr>
              <w:t xml:space="preserve">enumerado</w:t>
            </w:r>
          </w:p>
        </w:tc>
        <w:tc>
          <w:tcPr>
            <w:tcW w:w="3600" w:type="dxa"/>
            <w:vAlign w:val="center"/>
            <w:shd w:val="clear" w:fill="FFFFFF"/>
            <w:noWrap/>
          </w:tcPr>
          <w:p>
            <w:pPr>
              <w:spacing w:after="0"/>
            </w:pPr>
            <w:r>
              <w:rPr>
                <w:sz w:val="18"/>
                <w:szCs w:val="18"/>
              </w:rPr>
              <w:t xml:space="preserve">presente, ausente, tardanza, medio_dia, feriado, licencia</w:t>
            </w:r>
          </w:p>
        </w:tc>
      </w:tr>
      <w:tr>
        <w:trPr/>
        <w:tc>
          <w:tcPr>
            <w:tcW w:w="3000" w:type="dxa"/>
            <w:vAlign w:val="center"/>
            <w:shd w:val="clear" w:fill="F7F9FC"/>
            <w:noWrap/>
          </w:tcPr>
          <w:p>
            <w:pPr>
              <w:spacing w:after="0"/>
            </w:pPr>
            <w:r>
              <w:rPr>
                <w:sz w:val="18"/>
                <w:szCs w:val="18"/>
              </w:rPr>
              <w:t xml:space="preserve">hora_entrada</w:t>
            </w:r>
          </w:p>
        </w:tc>
        <w:tc>
          <w:tcPr>
            <w:tcW w:w="2400" w:type="dxa"/>
            <w:vAlign w:val="center"/>
            <w:shd w:val="clear" w:fill="F7F9FC"/>
            <w:noWrap/>
          </w:tcPr>
          <w:p>
            <w:pPr>
              <w:spacing w:after="0"/>
            </w:pPr>
            <w:r>
              <w:rPr>
                <w:sz w:val="18"/>
                <w:szCs w:val="18"/>
              </w:rPr>
              <w:t xml:space="preserve">time</w:t>
            </w:r>
          </w:p>
        </w:tc>
        <w:tc>
          <w:tcPr>
            <w:tcW w:w="3600" w:type="dxa"/>
            <w:vAlign w:val="center"/>
            <w:shd w:val="clear" w:fill="F7F9FC"/>
            <w:noWrap/>
          </w:tcPr>
          <w:p>
            <w:pPr>
              <w:spacing w:after="0"/>
            </w:pPr>
            <w:r>
              <w:rPr>
                <w:sz w:val="18"/>
                <w:szCs w:val="18"/>
              </w:rPr>
              <w:t xml:space="preserve">Marcaje de entrada</w:t>
            </w:r>
          </w:p>
        </w:tc>
      </w:tr>
      <w:tr>
        <w:trPr/>
        <w:tc>
          <w:tcPr>
            <w:tcW w:w="3000" w:type="dxa"/>
            <w:vAlign w:val="center"/>
            <w:shd w:val="clear" w:fill="FFFFFF"/>
            <w:noWrap/>
          </w:tcPr>
          <w:p>
            <w:pPr>
              <w:spacing w:after="0"/>
            </w:pPr>
            <w:r>
              <w:rPr>
                <w:sz w:val="18"/>
                <w:szCs w:val="18"/>
              </w:rPr>
              <w:t xml:space="preserve">hora_salida</w:t>
            </w:r>
          </w:p>
        </w:tc>
        <w:tc>
          <w:tcPr>
            <w:tcW w:w="2400" w:type="dxa"/>
            <w:vAlign w:val="center"/>
            <w:shd w:val="clear" w:fill="FFFFFF"/>
            <w:noWrap/>
          </w:tcPr>
          <w:p>
            <w:pPr>
              <w:spacing w:after="0"/>
            </w:pPr>
            <w:r>
              <w:rPr>
                <w:sz w:val="18"/>
                <w:szCs w:val="18"/>
              </w:rPr>
              <w:t xml:space="preserve">time</w:t>
            </w:r>
          </w:p>
        </w:tc>
        <w:tc>
          <w:tcPr>
            <w:tcW w:w="3600" w:type="dxa"/>
            <w:vAlign w:val="center"/>
            <w:shd w:val="clear" w:fill="FFFFFF"/>
            <w:noWrap/>
          </w:tcPr>
          <w:p>
            <w:pPr>
              <w:spacing w:after="0"/>
            </w:pPr>
            <w:r>
              <w:rPr>
                <w:sz w:val="18"/>
                <w:szCs w:val="18"/>
              </w:rPr>
              <w:t xml:space="preserve">Marcaje de salida</w:t>
            </w:r>
          </w:p>
        </w:tc>
      </w:tr>
      <w:tr>
        <w:trPr/>
        <w:tc>
          <w:tcPr>
            <w:tcW w:w="3000" w:type="dxa"/>
            <w:vAlign w:val="center"/>
            <w:shd w:val="clear" w:fill="F7F9FC"/>
            <w:noWrap/>
          </w:tcPr>
          <w:p>
            <w:pPr>
              <w:spacing w:after="0"/>
            </w:pPr>
            <w:r>
              <w:rPr>
                <w:sz w:val="18"/>
                <w:szCs w:val="18"/>
              </w:rPr>
              <w:t xml:space="preserve">minutos_tardanza</w:t>
            </w:r>
          </w:p>
        </w:tc>
        <w:tc>
          <w:tcPr>
            <w:tcW w:w="2400" w:type="dxa"/>
            <w:vAlign w:val="center"/>
            <w:shd w:val="clear" w:fill="F7F9FC"/>
            <w:noWrap/>
          </w:tcPr>
          <w:p>
            <w:pPr>
              <w:spacing w:after="0"/>
            </w:pPr>
            <w:r>
              <w:rPr>
                <w:sz w:val="18"/>
                <w:szCs w:val="18"/>
              </w:rPr>
              <w:t xml:space="preserve">entero</w:t>
            </w:r>
          </w:p>
        </w:tc>
        <w:tc>
          <w:tcPr>
            <w:tcW w:w="3600" w:type="dxa"/>
            <w:vAlign w:val="center"/>
            <w:shd w:val="clear" w:fill="F7F9FC"/>
            <w:noWrap/>
          </w:tcPr>
          <w:p>
            <w:pPr>
              <w:spacing w:after="0"/>
            </w:pPr>
            <w:r>
              <w:rPr>
                <w:sz w:val="18"/>
                <w:szCs w:val="18"/>
              </w:rPr>
              <w:t xml:space="preserve">Minutos de retraso</w:t>
            </w:r>
          </w:p>
        </w:tc>
      </w:tr>
      <w:tr>
        <w:trPr/>
        <w:tc>
          <w:tcPr>
            <w:tcW w:w="3000" w:type="dxa"/>
            <w:vAlign w:val="center"/>
            <w:shd w:val="clear" w:fill="FFFFFF"/>
            <w:noWrap/>
          </w:tcPr>
          <w:p>
            <w:pPr>
              <w:spacing w:after="0"/>
            </w:pPr>
            <w:r>
              <w:rPr>
                <w:sz w:val="18"/>
                <w:szCs w:val="18"/>
              </w:rPr>
              <w:t xml:space="preserve">horas_extra</w:t>
            </w:r>
          </w:p>
        </w:tc>
        <w:tc>
          <w:tcPr>
            <w:tcW w:w="2400" w:type="dxa"/>
            <w:vAlign w:val="center"/>
            <w:shd w:val="clear" w:fill="FFFFFF"/>
            <w:noWrap/>
          </w:tcPr>
          <w:p>
            <w:pPr>
              <w:spacing w:after="0"/>
            </w:pPr>
            <w:r>
              <w:rPr>
                <w:sz w:val="18"/>
                <w:szCs w:val="18"/>
              </w:rPr>
              <w:t xml:space="preserve">decimal(5,2)</w:t>
            </w:r>
          </w:p>
        </w:tc>
        <w:tc>
          <w:tcPr>
            <w:tcW w:w="3600" w:type="dxa"/>
            <w:vAlign w:val="center"/>
            <w:shd w:val="clear" w:fill="FFFFFF"/>
            <w:noWrap/>
          </w:tcPr>
          <w:p>
            <w:pPr>
              <w:spacing w:after="0"/>
            </w:pPr>
            <w:r>
              <w:rPr>
                <w:sz w:val="18"/>
                <w:szCs w:val="18"/>
              </w:rPr>
              <w:t xml:space="preserve">Horas trabajadas de más</w:t>
            </w:r>
          </w:p>
        </w:tc>
      </w:tr>
    </w:tbl>
    <w:p>
      <w:pPr>
        <w:rPr>
          <w:sz w:val="16"/>
          <w:szCs w:val="16"/>
        </w:rPr>
      </w:pPr>
    </w:p>
    <w:tbl>
      <w:tblGrid>
        <w:gridCol/>
      </w:tblGrid>
      <w:tblPr>
        <w:tblStyle w:val="bloque"/>
      </w:tblPr>
      <w:tr>
        <w:trPr/>
        <w:tc>
          <w:tcPr>
            <w:shd w:val="clear" w:fill="F2F5FA"/>
            <w:noWrap/>
          </w:tcPr>
          <w:p>
            <w:pPr>
              <w:spacing w:after="60"/>
            </w:pPr>
            <w:r>
              <w:rPr>
                <w:color w:val="2E5C9A"/>
                <w:sz w:val="20"/>
                <w:szCs w:val="20"/>
                <w:b w:val="1"/>
                <w:bCs w:val="1"/>
              </w:rPr>
              <w:t xml:space="preserve">Restricción importante</w:t>
            </w:r>
          </w:p>
          <w:p>
            <w:pPr>
              <w:jc w:val="both"/>
              <w:spacing w:after="0" w:line="264" w:lineRule="auto"/>
            </w:pPr>
            <w:r>
              <w:rPr>
                <w:sz w:val="20"/>
                <w:szCs w:val="20"/>
              </w:rPr>
              <w:t xml:space="preserve">La combinación de empleado y fecha es única: no pueden existir dos registros de asistencia para la misma persona el mismo día. Por eso, al volver a guardar una fecha ya cargada, el sistema actualiza el registro existente en lugar de duplicarlo.</w:t>
            </w:r>
          </w:p>
        </w:tc>
      </w:tr>
    </w:tbl>
    <w:p>
      <w:pPr>
        <w:rPr>
          <w:sz w:val="12"/>
          <w:szCs w:val="12"/>
        </w:rPr>
      </w:pPr>
    </w:p>
    <w:p>
      <w:pPr>
        <w:pStyle w:val="Heading3"/>
      </w:pPr>
      <w:bookmarkStart w:id="43" w:name="_Toc43"/>
      <w:r>
        <w:t>planillas y planilla_empleado</w:t>
      </w:r>
      <w:bookmarkEnd w:id="43"/>
    </w:p>
    <w:tbl>
      <w:tblGrid>
        <w:gridCol w:w="3000" w:type="dxa"/>
        <w:gridCol w:w="2400" w:type="dxa"/>
        <w:gridCol w:w="3600" w:type="dxa"/>
      </w:tblGrid>
      <w:tblPr>
        <w:tblStyle w:val="datos"/>
      </w:tblPr>
      <w:tr>
        <w:trPr>
          <w:tblHeader w:val="1"/>
        </w:trPr>
        <w:tc>
          <w:tcPr>
            <w:tcW w:w="3000" w:type="dxa"/>
            <w:vAlign w:val="center"/>
            <w:shd w:val="clear" w:fill="1F3864"/>
            <w:noWrap/>
          </w:tcPr>
          <w:p>
            <w:pPr>
              <w:spacing w:after="0"/>
            </w:pPr>
            <w:r>
              <w:rPr>
                <w:color w:val="FFFFFF"/>
                <w:sz w:val="18"/>
                <w:szCs w:val="18"/>
                <w:b w:val="1"/>
                <w:bCs w:val="1"/>
              </w:rPr>
              <w:t xml:space="preserve">Campo</w:t>
            </w:r>
          </w:p>
        </w:tc>
        <w:tc>
          <w:tcPr>
            <w:tcW w:w="2400" w:type="dxa"/>
            <w:vAlign w:val="center"/>
            <w:shd w:val="clear" w:fill="1F3864"/>
            <w:noWrap/>
          </w:tcPr>
          <w:p>
            <w:pPr>
              <w:spacing w:after="0"/>
            </w:pPr>
            <w:r>
              <w:rPr>
                <w:color w:val="FFFFFF"/>
                <w:sz w:val="18"/>
                <w:szCs w:val="18"/>
                <w:b w:val="1"/>
                <w:bCs w:val="1"/>
              </w:rPr>
              <w:t xml:space="preserve">Tipo</w:t>
            </w:r>
          </w:p>
        </w:tc>
        <w:tc>
          <w:tcPr>
            <w:tcW w:w="3600" w:type="dxa"/>
            <w:vAlign w:val="center"/>
            <w:shd w:val="clear" w:fill="1F3864"/>
            <w:noWrap/>
          </w:tcPr>
          <w:p>
            <w:pPr>
              <w:spacing w:after="0"/>
            </w:pPr>
            <w:r>
              <w:rPr>
                <w:color w:val="FFFFFF"/>
                <w:sz w:val="18"/>
                <w:szCs w:val="18"/>
                <w:b w:val="1"/>
                <w:bCs w:val="1"/>
              </w:rPr>
              <w:t xml:space="preserve">Descripción</w:t>
            </w:r>
          </w:p>
        </w:tc>
      </w:tr>
      <w:tr>
        <w:trPr/>
        <w:tc>
          <w:tcPr>
            <w:tcW w:w="3000" w:type="dxa"/>
            <w:vAlign w:val="center"/>
            <w:shd w:val="clear" w:fill="FFFFFF"/>
            <w:noWrap/>
          </w:tcPr>
          <w:p>
            <w:pPr>
              <w:spacing w:after="0"/>
            </w:pPr>
            <w:r>
              <w:rPr>
                <w:sz w:val="18"/>
                <w:szCs w:val="18"/>
              </w:rPr>
              <w:t xml:space="preserve">planillas.tipo</w:t>
            </w:r>
          </w:p>
        </w:tc>
        <w:tc>
          <w:tcPr>
            <w:tcW w:w="2400" w:type="dxa"/>
            <w:vAlign w:val="center"/>
            <w:shd w:val="clear" w:fill="FFFFFF"/>
            <w:noWrap/>
          </w:tcPr>
          <w:p>
            <w:pPr>
              <w:spacing w:after="0"/>
            </w:pPr>
            <w:r>
              <w:rPr>
                <w:sz w:val="18"/>
                <w:szCs w:val="18"/>
              </w:rPr>
              <w:t xml:space="preserve">mensual | semanal</w:t>
            </w:r>
          </w:p>
        </w:tc>
        <w:tc>
          <w:tcPr>
            <w:tcW w:w="3600" w:type="dxa"/>
            <w:vAlign w:val="center"/>
            <w:shd w:val="clear" w:fill="FFFFFF"/>
            <w:noWrap/>
          </w:tcPr>
          <w:p>
            <w:pPr>
              <w:spacing w:after="0"/>
            </w:pPr>
            <w:r>
              <w:rPr>
                <w:sz w:val="18"/>
                <w:szCs w:val="18"/>
              </w:rPr>
              <w:t xml:space="preserve">Modalidad que agrupa</w:t>
            </w:r>
          </w:p>
        </w:tc>
      </w:tr>
      <w:tr>
        <w:trPr/>
        <w:tc>
          <w:tcPr>
            <w:tcW w:w="3000" w:type="dxa"/>
            <w:vAlign w:val="center"/>
            <w:shd w:val="clear" w:fill="F7F9FC"/>
            <w:noWrap/>
          </w:tcPr>
          <w:p>
            <w:pPr>
              <w:spacing w:after="0"/>
            </w:pPr>
            <w:r>
              <w:rPr>
                <w:sz w:val="18"/>
                <w:szCs w:val="18"/>
              </w:rPr>
              <w:t xml:space="preserve">planillas.periodo_inicio / fin</w:t>
            </w:r>
          </w:p>
        </w:tc>
        <w:tc>
          <w:tcPr>
            <w:tcW w:w="2400" w:type="dxa"/>
            <w:vAlign w:val="center"/>
            <w:shd w:val="clear" w:fill="F7F9FC"/>
            <w:noWrap/>
          </w:tcPr>
          <w:p>
            <w:pPr>
              <w:spacing w:after="0"/>
            </w:pPr>
            <w:r>
              <w:rPr>
                <w:sz w:val="18"/>
                <w:szCs w:val="18"/>
              </w:rPr>
              <w:t xml:space="preserve">date</w:t>
            </w:r>
          </w:p>
        </w:tc>
        <w:tc>
          <w:tcPr>
            <w:tcW w:w="3600" w:type="dxa"/>
            <w:vAlign w:val="center"/>
            <w:shd w:val="clear" w:fill="F7F9FC"/>
            <w:noWrap/>
          </w:tcPr>
          <w:p>
            <w:pPr>
              <w:spacing w:after="0"/>
            </w:pPr>
            <w:r>
              <w:rPr>
                <w:sz w:val="18"/>
                <w:szCs w:val="18"/>
              </w:rPr>
              <w:t xml:space="preserve">Rango de días que cubre</w:t>
            </w:r>
          </w:p>
        </w:tc>
      </w:tr>
      <w:tr>
        <w:trPr/>
        <w:tc>
          <w:tcPr>
            <w:tcW w:w="3000" w:type="dxa"/>
            <w:vAlign w:val="center"/>
            <w:shd w:val="clear" w:fill="FFFFFF"/>
            <w:noWrap/>
          </w:tcPr>
          <w:p>
            <w:pPr>
              <w:spacing w:after="0"/>
            </w:pPr>
            <w:r>
              <w:rPr>
                <w:sz w:val="18"/>
                <w:szCs w:val="18"/>
              </w:rPr>
              <w:t xml:space="preserve">planillas.estado</w:t>
            </w:r>
          </w:p>
        </w:tc>
        <w:tc>
          <w:tcPr>
            <w:tcW w:w="2400" w:type="dxa"/>
            <w:vAlign w:val="center"/>
            <w:shd w:val="clear" w:fill="FFFFFF"/>
            <w:noWrap/>
          </w:tcPr>
          <w:p>
            <w:pPr>
              <w:spacing w:after="0"/>
            </w:pPr>
            <w:r>
              <w:rPr>
                <w:sz w:val="18"/>
                <w:szCs w:val="18"/>
              </w:rPr>
              <w:t xml:space="preserve">borrador | cerrada | pagada</w:t>
            </w:r>
          </w:p>
        </w:tc>
        <w:tc>
          <w:tcPr>
            <w:tcW w:w="3600" w:type="dxa"/>
            <w:vAlign w:val="center"/>
            <w:shd w:val="clear" w:fill="FFFFFF"/>
            <w:noWrap/>
          </w:tcPr>
          <w:p>
            <w:pPr>
              <w:spacing w:after="0"/>
            </w:pPr>
            <w:r>
              <w:rPr>
                <w:sz w:val="18"/>
                <w:szCs w:val="18"/>
              </w:rPr>
              <w:t xml:space="preserve">Etapa del proceso</w:t>
            </w:r>
          </w:p>
        </w:tc>
      </w:tr>
      <w:tr>
        <w:trPr/>
        <w:tc>
          <w:tcPr>
            <w:tcW w:w="3000" w:type="dxa"/>
            <w:vAlign w:val="center"/>
            <w:shd w:val="clear" w:fill="F7F9FC"/>
            <w:noWrap/>
          </w:tcPr>
          <w:p>
            <w:pPr>
              <w:spacing w:after="0"/>
            </w:pPr>
            <w:r>
              <w:rPr>
                <w:sz w:val="18"/>
                <w:szCs w:val="18"/>
              </w:rPr>
              <w:t xml:space="preserve">planillas.total_general</w:t>
            </w:r>
          </w:p>
        </w:tc>
        <w:tc>
          <w:tcPr>
            <w:tcW w:w="2400" w:type="dxa"/>
            <w:vAlign w:val="center"/>
            <w:shd w:val="clear" w:fill="F7F9FC"/>
            <w:noWrap/>
          </w:tcPr>
          <w:p>
            <w:pPr>
              <w:spacing w:after="0"/>
            </w:pPr>
            <w:r>
              <w:rPr>
                <w:sz w:val="18"/>
                <w:szCs w:val="18"/>
              </w:rPr>
              <w:t xml:space="preserve">decimal(12,2)</w:t>
            </w:r>
          </w:p>
        </w:tc>
        <w:tc>
          <w:tcPr>
            <w:tcW w:w="3600" w:type="dxa"/>
            <w:vAlign w:val="center"/>
            <w:shd w:val="clear" w:fill="F7F9FC"/>
            <w:noWrap/>
          </w:tcPr>
          <w:p>
            <w:pPr>
              <w:spacing w:after="0"/>
            </w:pPr>
            <w:r>
              <w:rPr>
                <w:sz w:val="18"/>
                <w:szCs w:val="18"/>
              </w:rPr>
              <w:t xml:space="preserve">Suma a pagar</w:t>
            </w:r>
          </w:p>
        </w:tc>
      </w:tr>
      <w:tr>
        <w:trPr/>
        <w:tc>
          <w:tcPr>
            <w:tcW w:w="3000" w:type="dxa"/>
            <w:vAlign w:val="center"/>
            <w:shd w:val="clear" w:fill="FFFFFF"/>
            <w:noWrap/>
          </w:tcPr>
          <w:p>
            <w:pPr>
              <w:spacing w:after="0"/>
            </w:pPr>
            <w:r>
              <w:rPr>
                <w:sz w:val="18"/>
                <w:szCs w:val="18"/>
              </w:rPr>
              <w:t xml:space="preserve">planilla_empleado.dias_trabajados</w:t>
            </w:r>
          </w:p>
        </w:tc>
        <w:tc>
          <w:tcPr>
            <w:tcW w:w="2400" w:type="dxa"/>
            <w:vAlign w:val="center"/>
            <w:shd w:val="clear" w:fill="FFFFFF"/>
            <w:noWrap/>
          </w:tcPr>
          <w:p>
            <w:pPr>
              <w:spacing w:after="0"/>
            </w:pPr>
            <w:r>
              <w:rPr>
                <w:sz w:val="18"/>
                <w:szCs w:val="18"/>
              </w:rPr>
              <w:t xml:space="preserve">entero</w:t>
            </w:r>
          </w:p>
        </w:tc>
        <w:tc>
          <w:tcPr>
            <w:tcW w:w="3600" w:type="dxa"/>
            <w:vAlign w:val="center"/>
            <w:shd w:val="clear" w:fill="FFFFFF"/>
            <w:noWrap/>
          </w:tcPr>
          <w:p>
            <w:pPr>
              <w:spacing w:after="0"/>
            </w:pPr>
            <w:r>
              <w:rPr>
                <w:sz w:val="18"/>
                <w:szCs w:val="18"/>
              </w:rPr>
              <w:t xml:space="preserve">Días presentes más tardanzas</w:t>
            </w:r>
          </w:p>
        </w:tc>
      </w:tr>
      <w:tr>
        <w:trPr/>
        <w:tc>
          <w:tcPr>
            <w:tcW w:w="3000" w:type="dxa"/>
            <w:vAlign w:val="center"/>
            <w:shd w:val="clear" w:fill="F7F9FC"/>
            <w:noWrap/>
          </w:tcPr>
          <w:p>
            <w:pPr>
              <w:spacing w:after="0"/>
            </w:pPr>
            <w:r>
              <w:rPr>
                <w:sz w:val="18"/>
                <w:szCs w:val="18"/>
              </w:rPr>
              <w:t xml:space="preserve">planilla_empleado.horas_extra</w:t>
            </w:r>
          </w:p>
        </w:tc>
        <w:tc>
          <w:tcPr>
            <w:tcW w:w="2400" w:type="dxa"/>
            <w:vAlign w:val="center"/>
            <w:shd w:val="clear" w:fill="F7F9FC"/>
            <w:noWrap/>
          </w:tcPr>
          <w:p>
            <w:pPr>
              <w:spacing w:after="0"/>
            </w:pPr>
            <w:r>
              <w:rPr>
                <w:sz w:val="18"/>
                <w:szCs w:val="18"/>
              </w:rPr>
              <w:t xml:space="preserve">decimal(6,2)</w:t>
            </w:r>
          </w:p>
        </w:tc>
        <w:tc>
          <w:tcPr>
            <w:tcW w:w="3600" w:type="dxa"/>
            <w:vAlign w:val="center"/>
            <w:shd w:val="clear" w:fill="F7F9FC"/>
            <w:noWrap/>
          </w:tcPr>
          <w:p>
            <w:pPr>
              <w:spacing w:after="0"/>
            </w:pPr>
            <w:r>
              <w:rPr>
                <w:sz w:val="18"/>
                <w:szCs w:val="18"/>
              </w:rPr>
              <w:t xml:space="preserve">Horas extra del período</w:t>
            </w:r>
          </w:p>
        </w:tc>
      </w:tr>
      <w:tr>
        <w:trPr/>
        <w:tc>
          <w:tcPr>
            <w:tcW w:w="3000" w:type="dxa"/>
            <w:vAlign w:val="center"/>
            <w:shd w:val="clear" w:fill="FFFFFF"/>
            <w:noWrap/>
          </w:tcPr>
          <w:p>
            <w:pPr>
              <w:spacing w:after="0"/>
            </w:pPr>
            <w:r>
              <w:rPr>
                <w:sz w:val="18"/>
                <w:szCs w:val="18"/>
              </w:rPr>
              <w:t xml:space="preserve">planilla_empleado.salario_bruto</w:t>
            </w:r>
          </w:p>
        </w:tc>
        <w:tc>
          <w:tcPr>
            <w:tcW w:w="2400" w:type="dxa"/>
            <w:vAlign w:val="center"/>
            <w:shd w:val="clear" w:fill="FFFFFF"/>
            <w:noWrap/>
          </w:tcPr>
          <w:p>
            <w:pPr>
              <w:spacing w:after="0"/>
            </w:pPr>
            <w:r>
              <w:rPr>
                <w:sz w:val="18"/>
                <w:szCs w:val="18"/>
              </w:rPr>
              <w:t xml:space="preserve">decimal(10,2)</w:t>
            </w:r>
          </w:p>
        </w:tc>
        <w:tc>
          <w:tcPr>
            <w:tcW w:w="3600" w:type="dxa"/>
            <w:vAlign w:val="center"/>
            <w:shd w:val="clear" w:fill="FFFFFF"/>
            <w:noWrap/>
          </w:tcPr>
          <w:p>
            <w:pPr>
              <w:spacing w:after="0"/>
            </w:pPr>
            <w:r>
              <w:rPr>
                <w:sz w:val="18"/>
                <w:szCs w:val="18"/>
              </w:rPr>
              <w:t xml:space="preserve">Ganado antes de descuentos</w:t>
            </w:r>
          </w:p>
        </w:tc>
      </w:tr>
      <w:tr>
        <w:trPr/>
        <w:tc>
          <w:tcPr>
            <w:tcW w:w="3000" w:type="dxa"/>
            <w:vAlign w:val="center"/>
            <w:shd w:val="clear" w:fill="F7F9FC"/>
            <w:noWrap/>
          </w:tcPr>
          <w:p>
            <w:pPr>
              <w:spacing w:after="0"/>
            </w:pPr>
            <w:r>
              <w:rPr>
                <w:sz w:val="18"/>
                <w:szCs w:val="18"/>
              </w:rPr>
              <w:t xml:space="preserve">planilla_empleado.descuento_tardanzas</w:t>
            </w:r>
          </w:p>
        </w:tc>
        <w:tc>
          <w:tcPr>
            <w:tcW w:w="2400" w:type="dxa"/>
            <w:vAlign w:val="center"/>
            <w:shd w:val="clear" w:fill="F7F9FC"/>
            <w:noWrap/>
          </w:tcPr>
          <w:p>
            <w:pPr>
              <w:spacing w:after="0"/>
            </w:pPr>
            <w:r>
              <w:rPr>
                <w:sz w:val="18"/>
                <w:szCs w:val="18"/>
              </w:rPr>
              <w:t xml:space="preserve">decimal(10,2)</w:t>
            </w:r>
          </w:p>
        </w:tc>
        <w:tc>
          <w:tcPr>
            <w:tcW w:w="3600" w:type="dxa"/>
            <w:vAlign w:val="center"/>
            <w:shd w:val="clear" w:fill="F7F9FC"/>
            <w:noWrap/>
          </w:tcPr>
          <w:p>
            <w:pPr>
              <w:spacing w:after="0"/>
            </w:pPr>
            <w:r>
              <w:rPr>
                <w:sz w:val="18"/>
                <w:szCs w:val="18"/>
              </w:rPr>
              <w:t xml:space="preserve">Descuento por llegadas tarde</w:t>
            </w:r>
          </w:p>
        </w:tc>
      </w:tr>
      <w:tr>
        <w:trPr/>
        <w:tc>
          <w:tcPr>
            <w:tcW w:w="3000" w:type="dxa"/>
            <w:vAlign w:val="center"/>
            <w:shd w:val="clear" w:fill="FFFFFF"/>
            <w:noWrap/>
          </w:tcPr>
          <w:p>
            <w:pPr>
              <w:spacing w:after="0"/>
            </w:pPr>
            <w:r>
              <w:rPr>
                <w:sz w:val="18"/>
                <w:szCs w:val="18"/>
              </w:rPr>
              <w:t xml:space="preserve">planilla_empleado.adelantos_descontados</w:t>
            </w:r>
          </w:p>
        </w:tc>
        <w:tc>
          <w:tcPr>
            <w:tcW w:w="2400" w:type="dxa"/>
            <w:vAlign w:val="center"/>
            <w:shd w:val="clear" w:fill="FFFFFF"/>
            <w:noWrap/>
          </w:tcPr>
          <w:p>
            <w:pPr>
              <w:spacing w:after="0"/>
            </w:pPr>
            <w:r>
              <w:rPr>
                <w:sz w:val="18"/>
                <w:szCs w:val="18"/>
              </w:rPr>
              <w:t xml:space="preserve">decimal(10,2)</w:t>
            </w:r>
          </w:p>
        </w:tc>
        <w:tc>
          <w:tcPr>
            <w:tcW w:w="3600" w:type="dxa"/>
            <w:vAlign w:val="center"/>
            <w:shd w:val="clear" w:fill="FFFFFF"/>
            <w:noWrap/>
          </w:tcPr>
          <w:p>
            <w:pPr>
              <w:spacing w:after="0"/>
            </w:pPr>
            <w:r>
              <w:rPr>
                <w:sz w:val="18"/>
                <w:szCs w:val="18"/>
              </w:rPr>
              <w:t xml:space="preserve">Adelantos aplicados</w:t>
            </w:r>
          </w:p>
        </w:tc>
      </w:tr>
      <w:tr>
        <w:trPr/>
        <w:tc>
          <w:tcPr>
            <w:tcW w:w="3000" w:type="dxa"/>
            <w:vAlign w:val="center"/>
            <w:shd w:val="clear" w:fill="F7F9FC"/>
            <w:noWrap/>
          </w:tcPr>
          <w:p>
            <w:pPr>
              <w:spacing w:after="0"/>
            </w:pPr>
            <w:r>
              <w:rPr>
                <w:sz w:val="18"/>
                <w:szCs w:val="18"/>
              </w:rPr>
              <w:t xml:space="preserve">planilla_empleado.total_neto</w:t>
            </w:r>
          </w:p>
        </w:tc>
        <w:tc>
          <w:tcPr>
            <w:tcW w:w="2400" w:type="dxa"/>
            <w:vAlign w:val="center"/>
            <w:shd w:val="clear" w:fill="F7F9FC"/>
            <w:noWrap/>
          </w:tcPr>
          <w:p>
            <w:pPr>
              <w:spacing w:after="0"/>
            </w:pPr>
            <w:r>
              <w:rPr>
                <w:sz w:val="18"/>
                <w:szCs w:val="18"/>
              </w:rPr>
              <w:t xml:space="preserve">decimal(10,2)</w:t>
            </w:r>
          </w:p>
        </w:tc>
        <w:tc>
          <w:tcPr>
            <w:tcW w:w="3600" w:type="dxa"/>
            <w:vAlign w:val="center"/>
            <w:shd w:val="clear" w:fill="F7F9FC"/>
            <w:noWrap/>
          </w:tcPr>
          <w:p>
            <w:pPr>
              <w:spacing w:after="0"/>
            </w:pPr>
            <w:r>
              <w:rPr>
                <w:sz w:val="18"/>
                <w:szCs w:val="18"/>
              </w:rPr>
              <w:t xml:space="preserve">Monto final a entregar</w:t>
            </w:r>
          </w:p>
        </w:tc>
      </w:tr>
    </w:tbl>
    <w:p>
      <w:pPr>
        <w:rPr>
          <w:sz w:val="16"/>
          <w:szCs w:val="16"/>
        </w:rPr>
      </w:pPr>
    </w:p>
    <w:p>
      <w:pPr>
        <w:pStyle w:val="Heading3"/>
      </w:pPr>
      <w:bookmarkStart w:id="44" w:name="_Toc44"/>
      <w:r>
        <w:t>adelantos</w:t>
      </w:r>
      <w:bookmarkEnd w:id="44"/>
    </w:p>
    <w:tbl>
      <w:tblGrid>
        <w:gridCol w:w="3000" w:type="dxa"/>
        <w:gridCol w:w="2400" w:type="dxa"/>
        <w:gridCol w:w="3600" w:type="dxa"/>
      </w:tblGrid>
      <w:tblPr>
        <w:tblStyle w:val="datos"/>
      </w:tblPr>
      <w:tr>
        <w:trPr>
          <w:tblHeader w:val="1"/>
        </w:trPr>
        <w:tc>
          <w:tcPr>
            <w:tcW w:w="3000" w:type="dxa"/>
            <w:vAlign w:val="center"/>
            <w:shd w:val="clear" w:fill="1F3864"/>
            <w:noWrap/>
          </w:tcPr>
          <w:p>
            <w:pPr>
              <w:spacing w:after="0"/>
            </w:pPr>
            <w:r>
              <w:rPr>
                <w:color w:val="FFFFFF"/>
                <w:sz w:val="18"/>
                <w:szCs w:val="18"/>
                <w:b w:val="1"/>
                <w:bCs w:val="1"/>
              </w:rPr>
              <w:t xml:space="preserve">Campo</w:t>
            </w:r>
          </w:p>
        </w:tc>
        <w:tc>
          <w:tcPr>
            <w:tcW w:w="2400" w:type="dxa"/>
            <w:vAlign w:val="center"/>
            <w:shd w:val="clear" w:fill="1F3864"/>
            <w:noWrap/>
          </w:tcPr>
          <w:p>
            <w:pPr>
              <w:spacing w:after="0"/>
            </w:pPr>
            <w:r>
              <w:rPr>
                <w:color w:val="FFFFFF"/>
                <w:sz w:val="18"/>
                <w:szCs w:val="18"/>
                <w:b w:val="1"/>
                <w:bCs w:val="1"/>
              </w:rPr>
              <w:t xml:space="preserve">Tipo</w:t>
            </w:r>
          </w:p>
        </w:tc>
        <w:tc>
          <w:tcPr>
            <w:tcW w:w="3600" w:type="dxa"/>
            <w:vAlign w:val="center"/>
            <w:shd w:val="clear" w:fill="1F3864"/>
            <w:noWrap/>
          </w:tcPr>
          <w:p>
            <w:pPr>
              <w:spacing w:after="0"/>
            </w:pPr>
            <w:r>
              <w:rPr>
                <w:color w:val="FFFFFF"/>
                <w:sz w:val="18"/>
                <w:szCs w:val="18"/>
                <w:b w:val="1"/>
                <w:bCs w:val="1"/>
              </w:rPr>
              <w:t xml:space="preserve">Descripción</w:t>
            </w:r>
          </w:p>
        </w:tc>
      </w:tr>
      <w:tr>
        <w:trPr/>
        <w:tc>
          <w:tcPr>
            <w:tcW w:w="3000" w:type="dxa"/>
            <w:vAlign w:val="center"/>
            <w:shd w:val="clear" w:fill="FFFFFF"/>
            <w:noWrap/>
          </w:tcPr>
          <w:p>
            <w:pPr>
              <w:spacing w:after="0"/>
            </w:pPr>
            <w:r>
              <w:rPr>
                <w:sz w:val="18"/>
                <w:szCs w:val="18"/>
              </w:rPr>
              <w:t xml:space="preserve">empleado_id</w:t>
            </w:r>
          </w:p>
        </w:tc>
        <w:tc>
          <w:tcPr>
            <w:tcW w:w="2400" w:type="dxa"/>
            <w:vAlign w:val="center"/>
            <w:shd w:val="clear" w:fill="FFFFFF"/>
            <w:noWrap/>
          </w:tcPr>
          <w:p>
            <w:pPr>
              <w:spacing w:after="0"/>
            </w:pPr>
            <w:r>
              <w:rPr>
                <w:sz w:val="18"/>
                <w:szCs w:val="18"/>
              </w:rPr>
              <w:t xml:space="preserve">bigint (FK)</w:t>
            </w:r>
          </w:p>
        </w:tc>
        <w:tc>
          <w:tcPr>
            <w:tcW w:w="3600" w:type="dxa"/>
            <w:vAlign w:val="center"/>
            <w:shd w:val="clear" w:fill="FFFFFF"/>
            <w:noWrap/>
          </w:tcPr>
          <w:p>
            <w:pPr>
              <w:spacing w:after="0"/>
            </w:pPr>
            <w:r>
              <w:rPr>
                <w:sz w:val="18"/>
                <w:szCs w:val="18"/>
              </w:rPr>
              <w:t xml:space="preserve">Quién recibió el adelanto</w:t>
            </w:r>
          </w:p>
        </w:tc>
      </w:tr>
      <w:tr>
        <w:trPr/>
        <w:tc>
          <w:tcPr>
            <w:tcW w:w="3000" w:type="dxa"/>
            <w:vAlign w:val="center"/>
            <w:shd w:val="clear" w:fill="F7F9FC"/>
            <w:noWrap/>
          </w:tcPr>
          <w:p>
            <w:pPr>
              <w:spacing w:after="0"/>
            </w:pPr>
            <w:r>
              <w:rPr>
                <w:sz w:val="18"/>
                <w:szCs w:val="18"/>
              </w:rPr>
              <w:t xml:space="preserve">monto</w:t>
            </w:r>
          </w:p>
        </w:tc>
        <w:tc>
          <w:tcPr>
            <w:tcW w:w="2400" w:type="dxa"/>
            <w:vAlign w:val="center"/>
            <w:shd w:val="clear" w:fill="F7F9FC"/>
            <w:noWrap/>
          </w:tcPr>
          <w:p>
            <w:pPr>
              <w:spacing w:after="0"/>
            </w:pPr>
            <w:r>
              <w:rPr>
                <w:sz w:val="18"/>
                <w:szCs w:val="18"/>
              </w:rPr>
              <w:t xml:space="preserve">decimal(10,2)</w:t>
            </w:r>
          </w:p>
        </w:tc>
        <w:tc>
          <w:tcPr>
            <w:tcW w:w="3600" w:type="dxa"/>
            <w:vAlign w:val="center"/>
            <w:shd w:val="clear" w:fill="F7F9FC"/>
            <w:noWrap/>
          </w:tcPr>
          <w:p>
            <w:pPr>
              <w:spacing w:after="0"/>
            </w:pPr>
            <w:r>
              <w:rPr>
                <w:sz w:val="18"/>
                <w:szCs w:val="18"/>
              </w:rPr>
              <w:t xml:space="preserve">Importe entregado</w:t>
            </w:r>
          </w:p>
        </w:tc>
      </w:tr>
      <w:tr>
        <w:trPr/>
        <w:tc>
          <w:tcPr>
            <w:tcW w:w="3000" w:type="dxa"/>
            <w:vAlign w:val="center"/>
            <w:shd w:val="clear" w:fill="FFFFFF"/>
            <w:noWrap/>
          </w:tcPr>
          <w:p>
            <w:pPr>
              <w:spacing w:after="0"/>
            </w:pPr>
            <w:r>
              <w:rPr>
                <w:sz w:val="18"/>
                <w:szCs w:val="18"/>
              </w:rPr>
              <w:t xml:space="preserve">fecha</w:t>
            </w:r>
          </w:p>
        </w:tc>
        <w:tc>
          <w:tcPr>
            <w:tcW w:w="2400" w:type="dxa"/>
            <w:vAlign w:val="center"/>
            <w:shd w:val="clear" w:fill="FFFFFF"/>
            <w:noWrap/>
          </w:tcPr>
          <w:p>
            <w:pPr>
              <w:spacing w:after="0"/>
            </w:pPr>
            <w:r>
              <w:rPr>
                <w:sz w:val="18"/>
                <w:szCs w:val="18"/>
              </w:rPr>
              <w:t xml:space="preserve">date</w:t>
            </w:r>
          </w:p>
        </w:tc>
        <w:tc>
          <w:tcPr>
            <w:tcW w:w="3600" w:type="dxa"/>
            <w:vAlign w:val="center"/>
            <w:shd w:val="clear" w:fill="FFFFFF"/>
            <w:noWrap/>
          </w:tcPr>
          <w:p>
            <w:pPr>
              <w:spacing w:after="0"/>
            </w:pPr>
            <w:r>
              <w:rPr>
                <w:sz w:val="18"/>
                <w:szCs w:val="18"/>
              </w:rPr>
              <w:t xml:space="preserve">Cuándo se entregó</w:t>
            </w:r>
          </w:p>
        </w:tc>
      </w:tr>
      <w:tr>
        <w:trPr/>
        <w:tc>
          <w:tcPr>
            <w:tcW w:w="3000" w:type="dxa"/>
            <w:vAlign w:val="center"/>
            <w:shd w:val="clear" w:fill="F7F9FC"/>
            <w:noWrap/>
          </w:tcPr>
          <w:p>
            <w:pPr>
              <w:spacing w:after="0"/>
            </w:pPr>
            <w:r>
              <w:rPr>
                <w:sz w:val="18"/>
                <w:szCs w:val="18"/>
              </w:rPr>
              <w:t xml:space="preserve">planilla_id</w:t>
            </w:r>
          </w:p>
        </w:tc>
        <w:tc>
          <w:tcPr>
            <w:tcW w:w="2400" w:type="dxa"/>
            <w:vAlign w:val="center"/>
            <w:shd w:val="clear" w:fill="F7F9FC"/>
            <w:noWrap/>
          </w:tcPr>
          <w:p>
            <w:pPr>
              <w:spacing w:after="0"/>
            </w:pPr>
            <w:r>
              <w:rPr>
                <w:sz w:val="18"/>
                <w:szCs w:val="18"/>
              </w:rPr>
              <w:t xml:space="preserve">bigint (FK)</w:t>
            </w:r>
          </w:p>
        </w:tc>
        <w:tc>
          <w:tcPr>
            <w:tcW w:w="3600" w:type="dxa"/>
            <w:vAlign w:val="center"/>
            <w:shd w:val="clear" w:fill="F7F9FC"/>
            <w:noWrap/>
          </w:tcPr>
          <w:p>
            <w:pPr>
              <w:spacing w:after="0"/>
            </w:pPr>
            <w:r>
              <w:rPr>
                <w:sz w:val="18"/>
                <w:szCs w:val="18"/>
              </w:rPr>
              <w:t xml:space="preserve">Planilla que lo descontó (vacío si sigue pendiente)</w:t>
            </w:r>
          </w:p>
        </w:tc>
      </w:tr>
    </w:tbl>
    <w:p>
      <w:pPr>
        <w:rPr>
          <w:sz w:val="16"/>
          <w:szCs w:val="16"/>
        </w:rPr>
      </w:pPr>
    </w:p>
    <w:tbl>
      <w:tblGrid>
        <w:gridCol/>
      </w:tblGrid>
      <w:tblPr>
        <w:tblStyle w:val="bloque"/>
      </w:tblPr>
      <w:tr>
        <w:trPr/>
        <w:tc>
          <w:tcPr>
            <w:shd w:val="clear" w:fill="F2F5FA"/>
            <w:noWrap/>
          </w:tcPr>
          <w:p>
            <w:pPr>
              <w:spacing w:after="60"/>
            </w:pPr>
            <w:r>
              <w:rPr>
                <w:color w:val="2E5C9A"/>
                <w:sz w:val="20"/>
                <w:szCs w:val="20"/>
                <w:b w:val="1"/>
                <w:bCs w:val="1"/>
              </w:rPr>
              <w:t xml:space="preserve">Cómo se sabe si un adelanto sigue pendiente</w:t>
            </w:r>
          </w:p>
          <w:p>
            <w:pPr>
              <w:jc w:val="both"/>
              <w:spacing w:after="0" w:line="264" w:lineRule="auto"/>
            </w:pPr>
            <w:r>
              <w:rPr>
                <w:sz w:val="20"/>
                <w:szCs w:val="20"/>
              </w:rPr>
              <w:t xml:space="preserve">Mientras el campo «planilla_id» esté vacío, el adelanto no fue descontado todavía. Cuando una planilla lo cubre, ese campo queda con el número de la planilla correspondiente y el adelanto deja de figurar como deuda.</w:t>
            </w:r>
          </w:p>
        </w:tc>
      </w:tr>
    </w:tbl>
    <w:p>
      <w:pPr>
        <w:rPr>
          <w:sz w:val="12"/>
          <w:szCs w:val="12"/>
        </w:rPr>
      </w:pPr>
    </w:p>
    <w:p>
      <w:pPr>
        <w:pStyle w:val="Heading2"/>
      </w:pPr>
      <w:bookmarkStart w:id="45" w:name="_Toc45"/>
      <w:r>
        <w:t>5.5 Gastos</w:t>
      </w:r>
      <w:bookmarkEnd w:id="45"/>
    </w:p>
    <w:p>
      <w:pPr>
        <w:pStyle w:val="Heading3"/>
      </w:pPr>
      <w:bookmarkStart w:id="46" w:name="_Toc46"/>
      <w:r>
        <w:t>gastos_fijos</w:t>
      </w:r>
      <w:bookmarkEnd w:id="46"/>
    </w:p>
    <w:tbl>
      <w:tblGrid>
        <w:gridCol w:w="3000" w:type="dxa"/>
        <w:gridCol w:w="2400" w:type="dxa"/>
        <w:gridCol w:w="3600" w:type="dxa"/>
      </w:tblGrid>
      <w:tblPr>
        <w:tblStyle w:val="datos"/>
      </w:tblPr>
      <w:tr>
        <w:trPr>
          <w:tblHeader w:val="1"/>
        </w:trPr>
        <w:tc>
          <w:tcPr>
            <w:tcW w:w="3000" w:type="dxa"/>
            <w:vAlign w:val="center"/>
            <w:shd w:val="clear" w:fill="1F3864"/>
            <w:noWrap/>
          </w:tcPr>
          <w:p>
            <w:pPr>
              <w:spacing w:after="0"/>
            </w:pPr>
            <w:r>
              <w:rPr>
                <w:color w:val="FFFFFF"/>
                <w:sz w:val="18"/>
                <w:szCs w:val="18"/>
                <w:b w:val="1"/>
                <w:bCs w:val="1"/>
              </w:rPr>
              <w:t xml:space="preserve">Campo</w:t>
            </w:r>
          </w:p>
        </w:tc>
        <w:tc>
          <w:tcPr>
            <w:tcW w:w="2400" w:type="dxa"/>
            <w:vAlign w:val="center"/>
            <w:shd w:val="clear" w:fill="1F3864"/>
            <w:noWrap/>
          </w:tcPr>
          <w:p>
            <w:pPr>
              <w:spacing w:after="0"/>
            </w:pPr>
            <w:r>
              <w:rPr>
                <w:color w:val="FFFFFF"/>
                <w:sz w:val="18"/>
                <w:szCs w:val="18"/>
                <w:b w:val="1"/>
                <w:bCs w:val="1"/>
              </w:rPr>
              <w:t xml:space="preserve">Tipo</w:t>
            </w:r>
          </w:p>
        </w:tc>
        <w:tc>
          <w:tcPr>
            <w:tcW w:w="3600" w:type="dxa"/>
            <w:vAlign w:val="center"/>
            <w:shd w:val="clear" w:fill="1F3864"/>
            <w:noWrap/>
          </w:tcPr>
          <w:p>
            <w:pPr>
              <w:spacing w:after="0"/>
            </w:pPr>
            <w:r>
              <w:rPr>
                <w:color w:val="FFFFFF"/>
                <w:sz w:val="18"/>
                <w:szCs w:val="18"/>
                <w:b w:val="1"/>
                <w:bCs w:val="1"/>
              </w:rPr>
              <w:t xml:space="preserve">Descripción</w:t>
            </w:r>
          </w:p>
        </w:tc>
      </w:tr>
      <w:tr>
        <w:trPr/>
        <w:tc>
          <w:tcPr>
            <w:tcW w:w="3000" w:type="dxa"/>
            <w:vAlign w:val="center"/>
            <w:shd w:val="clear" w:fill="FFFFFF"/>
            <w:noWrap/>
          </w:tcPr>
          <w:p>
            <w:pPr>
              <w:spacing w:after="0"/>
            </w:pPr>
            <w:r>
              <w:rPr>
                <w:sz w:val="18"/>
                <w:szCs w:val="18"/>
              </w:rPr>
              <w:t xml:space="preserve">nombre</w:t>
            </w:r>
          </w:p>
        </w:tc>
        <w:tc>
          <w:tcPr>
            <w:tcW w:w="2400" w:type="dxa"/>
            <w:vAlign w:val="center"/>
            <w:shd w:val="clear" w:fill="FFFFFF"/>
            <w:noWrap/>
          </w:tcPr>
          <w:p>
            <w:pPr>
              <w:spacing w:after="0"/>
            </w:pPr>
            <w:r>
              <w:rPr>
                <w:sz w:val="18"/>
                <w:szCs w:val="18"/>
              </w:rPr>
              <w:t xml:space="preserve">varchar(255)</w:t>
            </w:r>
          </w:p>
        </w:tc>
        <w:tc>
          <w:tcPr>
            <w:tcW w:w="3600" w:type="dxa"/>
            <w:vAlign w:val="center"/>
            <w:shd w:val="clear" w:fill="FFFFFF"/>
            <w:noWrap/>
          </w:tcPr>
          <w:p>
            <w:pPr>
              <w:spacing w:after="0"/>
            </w:pPr>
            <w:r>
              <w:rPr>
                <w:sz w:val="18"/>
                <w:szCs w:val="18"/>
              </w:rPr>
              <w:t xml:space="preserve">Nombre del gasto</w:t>
            </w:r>
          </w:p>
        </w:tc>
      </w:tr>
      <w:tr>
        <w:trPr/>
        <w:tc>
          <w:tcPr>
            <w:tcW w:w="3000" w:type="dxa"/>
            <w:vAlign w:val="center"/>
            <w:shd w:val="clear" w:fill="F7F9FC"/>
            <w:noWrap/>
          </w:tcPr>
          <w:p>
            <w:pPr>
              <w:spacing w:after="0"/>
            </w:pPr>
            <w:r>
              <w:rPr>
                <w:sz w:val="18"/>
                <w:szCs w:val="18"/>
              </w:rPr>
              <w:t xml:space="preserve">categoria</w:t>
            </w:r>
          </w:p>
        </w:tc>
        <w:tc>
          <w:tcPr>
            <w:tcW w:w="2400" w:type="dxa"/>
            <w:vAlign w:val="center"/>
            <w:shd w:val="clear" w:fill="F7F9FC"/>
            <w:noWrap/>
          </w:tcPr>
          <w:p>
            <w:pPr>
              <w:spacing w:after="0"/>
            </w:pPr>
            <w:r>
              <w:rPr>
                <w:sz w:val="18"/>
                <w:szCs w:val="18"/>
              </w:rPr>
              <w:t xml:space="preserve">enumerado</w:t>
            </w:r>
          </w:p>
        </w:tc>
        <w:tc>
          <w:tcPr>
            <w:tcW w:w="3600" w:type="dxa"/>
            <w:vAlign w:val="center"/>
            <w:shd w:val="clear" w:fill="F7F9FC"/>
            <w:noWrap/>
          </w:tcPr>
          <w:p>
            <w:pPr>
              <w:spacing w:after="0"/>
            </w:pPr>
            <w:r>
              <w:rPr>
                <w:sz w:val="18"/>
                <w:szCs w:val="18"/>
              </w:rPr>
              <w:t xml:space="preserve">alquiler, servicios, mantenimiento, impuestos, otro</w:t>
            </w:r>
          </w:p>
        </w:tc>
      </w:tr>
      <w:tr>
        <w:trPr/>
        <w:tc>
          <w:tcPr>
            <w:tcW w:w="3000" w:type="dxa"/>
            <w:vAlign w:val="center"/>
            <w:shd w:val="clear" w:fill="FFFFFF"/>
            <w:noWrap/>
          </w:tcPr>
          <w:p>
            <w:pPr>
              <w:spacing w:after="0"/>
            </w:pPr>
            <w:r>
              <w:rPr>
                <w:sz w:val="18"/>
                <w:szCs w:val="18"/>
              </w:rPr>
              <w:t xml:space="preserve">monto_estimado</w:t>
            </w:r>
          </w:p>
        </w:tc>
        <w:tc>
          <w:tcPr>
            <w:tcW w:w="2400" w:type="dxa"/>
            <w:vAlign w:val="center"/>
            <w:shd w:val="clear" w:fill="FFFFFF"/>
            <w:noWrap/>
          </w:tcPr>
          <w:p>
            <w:pPr>
              <w:spacing w:after="0"/>
            </w:pPr>
            <w:r>
              <w:rPr>
                <w:sz w:val="18"/>
                <w:szCs w:val="18"/>
              </w:rPr>
              <w:t xml:space="preserve">decimal(10,2)</w:t>
            </w:r>
          </w:p>
        </w:tc>
        <w:tc>
          <w:tcPr>
            <w:tcW w:w="3600" w:type="dxa"/>
            <w:vAlign w:val="center"/>
            <w:shd w:val="clear" w:fill="FFFFFF"/>
            <w:noWrap/>
          </w:tcPr>
          <w:p>
            <w:pPr>
              <w:spacing w:after="0"/>
            </w:pPr>
            <w:r>
              <w:rPr>
                <w:sz w:val="18"/>
                <w:szCs w:val="18"/>
              </w:rPr>
              <w:t xml:space="preserve">Cuánto se espera pagar</w:t>
            </w:r>
          </w:p>
        </w:tc>
      </w:tr>
      <w:tr>
        <w:trPr/>
        <w:tc>
          <w:tcPr>
            <w:tcW w:w="3000" w:type="dxa"/>
            <w:vAlign w:val="center"/>
            <w:shd w:val="clear" w:fill="F7F9FC"/>
            <w:noWrap/>
          </w:tcPr>
          <w:p>
            <w:pPr>
              <w:spacing w:after="0"/>
            </w:pPr>
            <w:r>
              <w:rPr>
                <w:sz w:val="18"/>
                <w:szCs w:val="18"/>
              </w:rPr>
              <w:t xml:space="preserve">frecuencia</w:t>
            </w:r>
          </w:p>
        </w:tc>
        <w:tc>
          <w:tcPr>
            <w:tcW w:w="2400" w:type="dxa"/>
            <w:vAlign w:val="center"/>
            <w:shd w:val="clear" w:fill="F7F9FC"/>
            <w:noWrap/>
          </w:tcPr>
          <w:p>
            <w:pPr>
              <w:spacing w:after="0"/>
            </w:pPr>
            <w:r>
              <w:rPr>
                <w:sz w:val="18"/>
                <w:szCs w:val="18"/>
              </w:rPr>
              <w:t xml:space="preserve">enumerado</w:t>
            </w:r>
          </w:p>
        </w:tc>
        <w:tc>
          <w:tcPr>
            <w:tcW w:w="3600" w:type="dxa"/>
            <w:vAlign w:val="center"/>
            <w:shd w:val="clear" w:fill="F7F9FC"/>
            <w:noWrap/>
          </w:tcPr>
          <w:p>
            <w:pPr>
              <w:spacing w:after="0"/>
            </w:pPr>
            <w:r>
              <w:rPr>
                <w:sz w:val="18"/>
                <w:szCs w:val="18"/>
              </w:rPr>
              <w:t xml:space="preserve">mensual, bimestral, trimestral, semestral, anual</w:t>
            </w:r>
          </w:p>
        </w:tc>
      </w:tr>
      <w:tr>
        <w:trPr/>
        <w:tc>
          <w:tcPr>
            <w:tcW w:w="3000" w:type="dxa"/>
            <w:vAlign w:val="center"/>
            <w:shd w:val="clear" w:fill="FFFFFF"/>
            <w:noWrap/>
          </w:tcPr>
          <w:p>
            <w:pPr>
              <w:spacing w:after="0"/>
            </w:pPr>
            <w:r>
              <w:rPr>
                <w:sz w:val="18"/>
                <w:szCs w:val="18"/>
              </w:rPr>
              <w:t xml:space="preserve">dia_vencimiento</w:t>
            </w:r>
          </w:p>
        </w:tc>
        <w:tc>
          <w:tcPr>
            <w:tcW w:w="2400" w:type="dxa"/>
            <w:vAlign w:val="center"/>
            <w:shd w:val="clear" w:fill="FFFFFF"/>
            <w:noWrap/>
          </w:tcPr>
          <w:p>
            <w:pPr>
              <w:spacing w:after="0"/>
            </w:pPr>
            <w:r>
              <w:rPr>
                <w:sz w:val="18"/>
                <w:szCs w:val="18"/>
              </w:rPr>
              <w:t xml:space="preserve">entero (1-28)</w:t>
            </w:r>
          </w:p>
        </w:tc>
        <w:tc>
          <w:tcPr>
            <w:tcW w:w="3600" w:type="dxa"/>
            <w:vAlign w:val="center"/>
            <w:shd w:val="clear" w:fill="FFFFFF"/>
            <w:noWrap/>
          </w:tcPr>
          <w:p>
            <w:pPr>
              <w:spacing w:after="0"/>
            </w:pPr>
            <w:r>
              <w:rPr>
                <w:sz w:val="18"/>
                <w:szCs w:val="18"/>
              </w:rPr>
              <w:t xml:space="preserve">Día del mes en que vence</w:t>
            </w:r>
          </w:p>
        </w:tc>
      </w:tr>
      <w:tr>
        <w:trPr/>
        <w:tc>
          <w:tcPr>
            <w:tcW w:w="3000" w:type="dxa"/>
            <w:vAlign w:val="center"/>
            <w:shd w:val="clear" w:fill="F7F9FC"/>
            <w:noWrap/>
          </w:tcPr>
          <w:p>
            <w:pPr>
              <w:spacing w:after="0"/>
            </w:pPr>
            <w:r>
              <w:rPr>
                <w:sz w:val="18"/>
                <w:szCs w:val="18"/>
              </w:rPr>
              <w:t xml:space="preserve">mes_inicio</w:t>
            </w:r>
          </w:p>
        </w:tc>
        <w:tc>
          <w:tcPr>
            <w:tcW w:w="2400" w:type="dxa"/>
            <w:vAlign w:val="center"/>
            <w:shd w:val="clear" w:fill="F7F9FC"/>
            <w:noWrap/>
          </w:tcPr>
          <w:p>
            <w:pPr>
              <w:spacing w:after="0"/>
            </w:pPr>
            <w:r>
              <w:rPr>
                <w:sz w:val="18"/>
                <w:szCs w:val="18"/>
              </w:rPr>
              <w:t xml:space="preserve">entero (1-12)</w:t>
            </w:r>
          </w:p>
        </w:tc>
        <w:tc>
          <w:tcPr>
            <w:tcW w:w="3600" w:type="dxa"/>
            <w:vAlign w:val="center"/>
            <w:shd w:val="clear" w:fill="F7F9FC"/>
            <w:noWrap/>
          </w:tcPr>
          <w:p>
            <w:pPr>
              <w:spacing w:after="0"/>
            </w:pPr>
            <w:r>
              <w:rPr>
                <w:sz w:val="18"/>
                <w:szCs w:val="18"/>
              </w:rPr>
              <w:t xml:space="preserve">Mes de referencia para la frecuencia</w:t>
            </w:r>
          </w:p>
        </w:tc>
      </w:tr>
      <w:tr>
        <w:trPr/>
        <w:tc>
          <w:tcPr>
            <w:tcW w:w="3000" w:type="dxa"/>
            <w:vAlign w:val="center"/>
            <w:shd w:val="clear" w:fill="FFFFFF"/>
            <w:noWrap/>
          </w:tcPr>
          <w:p>
            <w:pPr>
              <w:spacing w:after="0"/>
            </w:pPr>
            <w:r>
              <w:rPr>
                <w:sz w:val="18"/>
                <w:szCs w:val="18"/>
              </w:rPr>
              <w:t xml:space="preserve">proveedor</w:t>
            </w:r>
          </w:p>
        </w:tc>
        <w:tc>
          <w:tcPr>
            <w:tcW w:w="2400" w:type="dxa"/>
            <w:vAlign w:val="center"/>
            <w:shd w:val="clear" w:fill="FFFFFF"/>
            <w:noWrap/>
          </w:tcPr>
          <w:p>
            <w:pPr>
              <w:spacing w:after="0"/>
            </w:pPr>
            <w:r>
              <w:rPr>
                <w:sz w:val="18"/>
                <w:szCs w:val="18"/>
              </w:rPr>
              <w:t xml:space="preserve">varchar(255)</w:t>
            </w:r>
          </w:p>
        </w:tc>
        <w:tc>
          <w:tcPr>
            <w:tcW w:w="3600" w:type="dxa"/>
            <w:vAlign w:val="center"/>
            <w:shd w:val="clear" w:fill="FFFFFF"/>
            <w:noWrap/>
          </w:tcPr>
          <w:p>
            <w:pPr>
              <w:spacing w:after="0"/>
            </w:pPr>
            <w:r>
              <w:rPr>
                <w:sz w:val="18"/>
                <w:szCs w:val="18"/>
              </w:rPr>
              <w:t xml:space="preserve">A quién se le paga</w:t>
            </w:r>
          </w:p>
        </w:tc>
      </w:tr>
      <w:tr>
        <w:trPr/>
        <w:tc>
          <w:tcPr>
            <w:tcW w:w="3000" w:type="dxa"/>
            <w:vAlign w:val="center"/>
            <w:shd w:val="clear" w:fill="F7F9FC"/>
            <w:noWrap/>
          </w:tcPr>
          <w:p>
            <w:pPr>
              <w:spacing w:after="0"/>
            </w:pPr>
            <w:r>
              <w:rPr>
                <w:sz w:val="18"/>
                <w:szCs w:val="18"/>
              </w:rPr>
              <w:t xml:space="preserve">activo</w:t>
            </w:r>
          </w:p>
        </w:tc>
        <w:tc>
          <w:tcPr>
            <w:tcW w:w="2400" w:type="dxa"/>
            <w:vAlign w:val="center"/>
            <w:shd w:val="clear" w:fill="F7F9FC"/>
            <w:noWrap/>
          </w:tcPr>
          <w:p>
            <w:pPr>
              <w:spacing w:after="0"/>
            </w:pPr>
            <w:r>
              <w:rPr>
                <w:sz w:val="18"/>
                <w:szCs w:val="18"/>
              </w:rPr>
              <w:t xml:space="preserve">booleano</w:t>
            </w:r>
          </w:p>
        </w:tc>
        <w:tc>
          <w:tcPr>
            <w:tcW w:w="3600" w:type="dxa"/>
            <w:vAlign w:val="center"/>
            <w:shd w:val="clear" w:fill="F7F9FC"/>
            <w:noWrap/>
          </w:tcPr>
          <w:p>
            <w:pPr>
              <w:spacing w:after="0"/>
            </w:pPr>
            <w:r>
              <w:rPr>
                <w:sz w:val="18"/>
                <w:szCs w:val="18"/>
              </w:rPr>
              <w:t xml:space="preserve">Si se incluye al generar meses</w:t>
            </w:r>
          </w:p>
        </w:tc>
      </w:tr>
    </w:tbl>
    <w:p>
      <w:pPr>
        <w:rPr>
          <w:sz w:val="16"/>
          <w:szCs w:val="16"/>
        </w:rPr>
      </w:pPr>
    </w:p>
    <w:p>
      <w:pPr>
        <w:pStyle w:val="Heading3"/>
      </w:pPr>
      <w:bookmarkStart w:id="47" w:name="_Toc47"/>
      <w:r>
        <w:t>gastos_pagos</w:t>
      </w:r>
      <w:bookmarkEnd w:id="47"/>
    </w:p>
    <w:tbl>
      <w:tblGrid>
        <w:gridCol w:w="3000" w:type="dxa"/>
        <w:gridCol w:w="2400" w:type="dxa"/>
        <w:gridCol w:w="3600" w:type="dxa"/>
      </w:tblGrid>
      <w:tblPr>
        <w:tblStyle w:val="datos"/>
      </w:tblPr>
      <w:tr>
        <w:trPr>
          <w:tblHeader w:val="1"/>
        </w:trPr>
        <w:tc>
          <w:tcPr>
            <w:tcW w:w="3000" w:type="dxa"/>
            <w:vAlign w:val="center"/>
            <w:shd w:val="clear" w:fill="1F3864"/>
            <w:noWrap/>
          </w:tcPr>
          <w:p>
            <w:pPr>
              <w:spacing w:after="0"/>
            </w:pPr>
            <w:r>
              <w:rPr>
                <w:color w:val="FFFFFF"/>
                <w:sz w:val="18"/>
                <w:szCs w:val="18"/>
                <w:b w:val="1"/>
                <w:bCs w:val="1"/>
              </w:rPr>
              <w:t xml:space="preserve">Campo</w:t>
            </w:r>
          </w:p>
        </w:tc>
        <w:tc>
          <w:tcPr>
            <w:tcW w:w="2400" w:type="dxa"/>
            <w:vAlign w:val="center"/>
            <w:shd w:val="clear" w:fill="1F3864"/>
            <w:noWrap/>
          </w:tcPr>
          <w:p>
            <w:pPr>
              <w:spacing w:after="0"/>
            </w:pPr>
            <w:r>
              <w:rPr>
                <w:color w:val="FFFFFF"/>
                <w:sz w:val="18"/>
                <w:szCs w:val="18"/>
                <w:b w:val="1"/>
                <w:bCs w:val="1"/>
              </w:rPr>
              <w:t xml:space="preserve">Tipo</w:t>
            </w:r>
          </w:p>
        </w:tc>
        <w:tc>
          <w:tcPr>
            <w:tcW w:w="3600" w:type="dxa"/>
            <w:vAlign w:val="center"/>
            <w:shd w:val="clear" w:fill="1F3864"/>
            <w:noWrap/>
          </w:tcPr>
          <w:p>
            <w:pPr>
              <w:spacing w:after="0"/>
            </w:pPr>
            <w:r>
              <w:rPr>
                <w:color w:val="FFFFFF"/>
                <w:sz w:val="18"/>
                <w:szCs w:val="18"/>
                <w:b w:val="1"/>
                <w:bCs w:val="1"/>
              </w:rPr>
              <w:t xml:space="preserve">Descripción</w:t>
            </w:r>
          </w:p>
        </w:tc>
      </w:tr>
      <w:tr>
        <w:trPr/>
        <w:tc>
          <w:tcPr>
            <w:tcW w:w="3000" w:type="dxa"/>
            <w:vAlign w:val="center"/>
            <w:shd w:val="clear" w:fill="FFFFFF"/>
            <w:noWrap/>
          </w:tcPr>
          <w:p>
            <w:pPr>
              <w:spacing w:after="0"/>
            </w:pPr>
            <w:r>
              <w:rPr>
                <w:sz w:val="18"/>
                <w:szCs w:val="18"/>
              </w:rPr>
              <w:t xml:space="preserve">gasto_fijo_id</w:t>
            </w:r>
          </w:p>
        </w:tc>
        <w:tc>
          <w:tcPr>
            <w:tcW w:w="2400" w:type="dxa"/>
            <w:vAlign w:val="center"/>
            <w:shd w:val="clear" w:fill="FFFFFF"/>
            <w:noWrap/>
          </w:tcPr>
          <w:p>
            <w:pPr>
              <w:spacing w:after="0"/>
            </w:pPr>
            <w:r>
              <w:rPr>
                <w:sz w:val="18"/>
                <w:szCs w:val="18"/>
              </w:rPr>
              <w:t xml:space="preserve">bigint (FK)</w:t>
            </w:r>
          </w:p>
        </w:tc>
        <w:tc>
          <w:tcPr>
            <w:tcW w:w="3600" w:type="dxa"/>
            <w:vAlign w:val="center"/>
            <w:shd w:val="clear" w:fill="FFFFFF"/>
            <w:noWrap/>
          </w:tcPr>
          <w:p>
            <w:pPr>
              <w:spacing w:after="0"/>
            </w:pPr>
            <w:r>
              <w:rPr>
                <w:sz w:val="18"/>
                <w:szCs w:val="18"/>
              </w:rPr>
              <w:t xml:space="preserve">Gasto del que proviene</w:t>
            </w:r>
          </w:p>
        </w:tc>
      </w:tr>
      <w:tr>
        <w:trPr/>
        <w:tc>
          <w:tcPr>
            <w:tcW w:w="3000" w:type="dxa"/>
            <w:vAlign w:val="center"/>
            <w:shd w:val="clear" w:fill="F7F9FC"/>
            <w:noWrap/>
          </w:tcPr>
          <w:p>
            <w:pPr>
              <w:spacing w:after="0"/>
            </w:pPr>
            <w:r>
              <w:rPr>
                <w:sz w:val="18"/>
                <w:szCs w:val="18"/>
              </w:rPr>
              <w:t xml:space="preserve">periodo</w:t>
            </w:r>
          </w:p>
        </w:tc>
        <w:tc>
          <w:tcPr>
            <w:tcW w:w="2400" w:type="dxa"/>
            <w:vAlign w:val="center"/>
            <w:shd w:val="clear" w:fill="F7F9FC"/>
            <w:noWrap/>
          </w:tcPr>
          <w:p>
            <w:pPr>
              <w:spacing w:after="0"/>
            </w:pPr>
            <w:r>
              <w:rPr>
                <w:sz w:val="18"/>
                <w:szCs w:val="18"/>
              </w:rPr>
              <w:t xml:space="preserve">varchar(7)</w:t>
            </w:r>
          </w:p>
        </w:tc>
        <w:tc>
          <w:tcPr>
            <w:tcW w:w="3600" w:type="dxa"/>
            <w:vAlign w:val="center"/>
            <w:shd w:val="clear" w:fill="F7F9FC"/>
            <w:noWrap/>
          </w:tcPr>
          <w:p>
            <w:pPr>
              <w:spacing w:after="0"/>
            </w:pPr>
            <w:r>
              <w:rPr>
                <w:sz w:val="18"/>
                <w:szCs w:val="18"/>
              </w:rPr>
              <w:t xml:space="preserve">Mes al que corresponde, formato AAAA-MM</w:t>
            </w:r>
          </w:p>
        </w:tc>
      </w:tr>
      <w:tr>
        <w:trPr/>
        <w:tc>
          <w:tcPr>
            <w:tcW w:w="3000" w:type="dxa"/>
            <w:vAlign w:val="center"/>
            <w:shd w:val="clear" w:fill="FFFFFF"/>
            <w:noWrap/>
          </w:tcPr>
          <w:p>
            <w:pPr>
              <w:spacing w:after="0"/>
            </w:pPr>
            <w:r>
              <w:rPr>
                <w:sz w:val="18"/>
                <w:szCs w:val="18"/>
              </w:rPr>
              <w:t xml:space="preserve">fecha_vencimiento</w:t>
            </w:r>
          </w:p>
        </w:tc>
        <w:tc>
          <w:tcPr>
            <w:tcW w:w="2400" w:type="dxa"/>
            <w:vAlign w:val="center"/>
            <w:shd w:val="clear" w:fill="FFFFFF"/>
            <w:noWrap/>
          </w:tcPr>
          <w:p>
            <w:pPr>
              <w:spacing w:after="0"/>
            </w:pPr>
            <w:r>
              <w:rPr>
                <w:sz w:val="18"/>
                <w:szCs w:val="18"/>
              </w:rPr>
              <w:t xml:space="preserve">date</w:t>
            </w:r>
          </w:p>
        </w:tc>
        <w:tc>
          <w:tcPr>
            <w:tcW w:w="3600" w:type="dxa"/>
            <w:vAlign w:val="center"/>
            <w:shd w:val="clear" w:fill="FFFFFF"/>
            <w:noWrap/>
          </w:tcPr>
          <w:p>
            <w:pPr>
              <w:spacing w:after="0"/>
            </w:pPr>
            <w:r>
              <w:rPr>
                <w:sz w:val="18"/>
                <w:szCs w:val="18"/>
              </w:rPr>
              <w:t xml:space="preserve">Cuándo hay que pagarlo</w:t>
            </w:r>
          </w:p>
        </w:tc>
      </w:tr>
      <w:tr>
        <w:trPr/>
        <w:tc>
          <w:tcPr>
            <w:tcW w:w="3000" w:type="dxa"/>
            <w:vAlign w:val="center"/>
            <w:shd w:val="clear" w:fill="F7F9FC"/>
            <w:noWrap/>
          </w:tcPr>
          <w:p>
            <w:pPr>
              <w:spacing w:after="0"/>
            </w:pPr>
            <w:r>
              <w:rPr>
                <w:sz w:val="18"/>
                <w:szCs w:val="18"/>
              </w:rPr>
              <w:t xml:space="preserve">monto_estimado</w:t>
            </w:r>
          </w:p>
        </w:tc>
        <w:tc>
          <w:tcPr>
            <w:tcW w:w="2400" w:type="dxa"/>
            <w:vAlign w:val="center"/>
            <w:shd w:val="clear" w:fill="F7F9FC"/>
            <w:noWrap/>
          </w:tcPr>
          <w:p>
            <w:pPr>
              <w:spacing w:after="0"/>
            </w:pPr>
            <w:r>
              <w:rPr>
                <w:sz w:val="18"/>
                <w:szCs w:val="18"/>
              </w:rPr>
              <w:t xml:space="preserve">decimal(10,2)</w:t>
            </w:r>
          </w:p>
        </w:tc>
        <w:tc>
          <w:tcPr>
            <w:tcW w:w="3600" w:type="dxa"/>
            <w:vAlign w:val="center"/>
            <w:shd w:val="clear" w:fill="F7F9FC"/>
            <w:noWrap/>
          </w:tcPr>
          <w:p>
            <w:pPr>
              <w:spacing w:after="0"/>
            </w:pPr>
            <w:r>
              <w:rPr>
                <w:sz w:val="18"/>
                <w:szCs w:val="18"/>
              </w:rPr>
              <w:t xml:space="preserve">Monto previsto</w:t>
            </w:r>
          </w:p>
        </w:tc>
      </w:tr>
      <w:tr>
        <w:trPr/>
        <w:tc>
          <w:tcPr>
            <w:tcW w:w="3000" w:type="dxa"/>
            <w:vAlign w:val="center"/>
            <w:shd w:val="clear" w:fill="FFFFFF"/>
            <w:noWrap/>
          </w:tcPr>
          <w:p>
            <w:pPr>
              <w:spacing w:after="0"/>
            </w:pPr>
            <w:r>
              <w:rPr>
                <w:sz w:val="18"/>
                <w:szCs w:val="18"/>
              </w:rPr>
              <w:t xml:space="preserve">monto_real</w:t>
            </w:r>
          </w:p>
        </w:tc>
        <w:tc>
          <w:tcPr>
            <w:tcW w:w="2400" w:type="dxa"/>
            <w:vAlign w:val="center"/>
            <w:shd w:val="clear" w:fill="FFFFFF"/>
            <w:noWrap/>
          </w:tcPr>
          <w:p>
            <w:pPr>
              <w:spacing w:after="0"/>
            </w:pPr>
            <w:r>
              <w:rPr>
                <w:sz w:val="18"/>
                <w:szCs w:val="18"/>
              </w:rPr>
              <w:t xml:space="preserve">decimal(10,2)</w:t>
            </w:r>
          </w:p>
        </w:tc>
        <w:tc>
          <w:tcPr>
            <w:tcW w:w="3600" w:type="dxa"/>
            <w:vAlign w:val="center"/>
            <w:shd w:val="clear" w:fill="FFFFFF"/>
            <w:noWrap/>
          </w:tcPr>
          <w:p>
            <w:pPr>
              <w:spacing w:after="0"/>
            </w:pPr>
            <w:r>
              <w:rPr>
                <w:sz w:val="18"/>
                <w:szCs w:val="18"/>
              </w:rPr>
              <w:t xml:space="preserve">Monto efectivamente pagado</w:t>
            </w:r>
          </w:p>
        </w:tc>
      </w:tr>
      <w:tr>
        <w:trPr/>
        <w:tc>
          <w:tcPr>
            <w:tcW w:w="3000" w:type="dxa"/>
            <w:vAlign w:val="center"/>
            <w:shd w:val="clear" w:fill="F7F9FC"/>
            <w:noWrap/>
          </w:tcPr>
          <w:p>
            <w:pPr>
              <w:spacing w:after="0"/>
            </w:pPr>
            <w:r>
              <w:rPr>
                <w:sz w:val="18"/>
                <w:szCs w:val="18"/>
              </w:rPr>
              <w:t xml:space="preserve">fecha_pago</w:t>
            </w:r>
          </w:p>
        </w:tc>
        <w:tc>
          <w:tcPr>
            <w:tcW w:w="2400" w:type="dxa"/>
            <w:vAlign w:val="center"/>
            <w:shd w:val="clear" w:fill="F7F9FC"/>
            <w:noWrap/>
          </w:tcPr>
          <w:p>
            <w:pPr>
              <w:spacing w:after="0"/>
            </w:pPr>
            <w:r>
              <w:rPr>
                <w:sz w:val="18"/>
                <w:szCs w:val="18"/>
              </w:rPr>
              <w:t xml:space="preserve">date</w:t>
            </w:r>
          </w:p>
        </w:tc>
        <w:tc>
          <w:tcPr>
            <w:tcW w:w="3600" w:type="dxa"/>
            <w:vAlign w:val="center"/>
            <w:shd w:val="clear" w:fill="F7F9FC"/>
            <w:noWrap/>
          </w:tcPr>
          <w:p>
            <w:pPr>
              <w:spacing w:after="0"/>
            </w:pPr>
            <w:r>
              <w:rPr>
                <w:sz w:val="18"/>
                <w:szCs w:val="18"/>
              </w:rPr>
              <w:t xml:space="preserve">Cuándo se pagó</w:t>
            </w:r>
          </w:p>
        </w:tc>
      </w:tr>
      <w:tr>
        <w:trPr/>
        <w:tc>
          <w:tcPr>
            <w:tcW w:w="3000" w:type="dxa"/>
            <w:vAlign w:val="center"/>
            <w:shd w:val="clear" w:fill="FFFFFF"/>
            <w:noWrap/>
          </w:tcPr>
          <w:p>
            <w:pPr>
              <w:spacing w:after="0"/>
            </w:pPr>
            <w:r>
              <w:rPr>
                <w:sz w:val="18"/>
                <w:szCs w:val="18"/>
              </w:rPr>
              <w:t xml:space="preserve">estado</w:t>
            </w:r>
          </w:p>
        </w:tc>
        <w:tc>
          <w:tcPr>
            <w:tcW w:w="2400" w:type="dxa"/>
            <w:vAlign w:val="center"/>
            <w:shd w:val="clear" w:fill="FFFFFF"/>
            <w:noWrap/>
          </w:tcPr>
          <w:p>
            <w:pPr>
              <w:spacing w:after="0"/>
            </w:pPr>
            <w:r>
              <w:rPr>
                <w:sz w:val="18"/>
                <w:szCs w:val="18"/>
              </w:rPr>
              <w:t xml:space="preserve">enumerado</w:t>
            </w:r>
          </w:p>
        </w:tc>
        <w:tc>
          <w:tcPr>
            <w:tcW w:w="3600" w:type="dxa"/>
            <w:vAlign w:val="center"/>
            <w:shd w:val="clear" w:fill="FFFFFF"/>
            <w:noWrap/>
          </w:tcPr>
          <w:p>
            <w:pPr>
              <w:spacing w:after="0"/>
            </w:pPr>
            <w:r>
              <w:rPr>
                <w:sz w:val="18"/>
                <w:szCs w:val="18"/>
              </w:rPr>
              <w:t xml:space="preserve">pendiente, pagado, vencido</w:t>
            </w:r>
          </w:p>
        </w:tc>
      </w:tr>
      <w:tr>
        <w:trPr/>
        <w:tc>
          <w:tcPr>
            <w:tcW w:w="3000" w:type="dxa"/>
            <w:vAlign w:val="center"/>
            <w:shd w:val="clear" w:fill="F7F9FC"/>
            <w:noWrap/>
          </w:tcPr>
          <w:p>
            <w:pPr>
              <w:spacing w:after="0"/>
            </w:pPr>
            <w:r>
              <w:rPr>
                <w:sz w:val="18"/>
                <w:szCs w:val="18"/>
              </w:rPr>
              <w:t xml:space="preserve">referencia</w:t>
            </w:r>
          </w:p>
        </w:tc>
        <w:tc>
          <w:tcPr>
            <w:tcW w:w="2400" w:type="dxa"/>
            <w:vAlign w:val="center"/>
            <w:shd w:val="clear" w:fill="F7F9FC"/>
            <w:noWrap/>
          </w:tcPr>
          <w:p>
            <w:pPr>
              <w:spacing w:after="0"/>
            </w:pPr>
            <w:r>
              <w:rPr>
                <w:sz w:val="18"/>
                <w:szCs w:val="18"/>
              </w:rPr>
              <w:t xml:space="preserve">varchar(255)</w:t>
            </w:r>
          </w:p>
        </w:tc>
        <w:tc>
          <w:tcPr>
            <w:tcW w:w="3600" w:type="dxa"/>
            <w:vAlign w:val="center"/>
            <w:shd w:val="clear" w:fill="F7F9FC"/>
            <w:noWrap/>
          </w:tcPr>
          <w:p>
            <w:pPr>
              <w:spacing w:after="0"/>
            </w:pPr>
            <w:r>
              <w:rPr>
                <w:sz w:val="18"/>
                <w:szCs w:val="18"/>
              </w:rPr>
              <w:t xml:space="preserve">Número de recibo o factura</w:t>
            </w:r>
          </w:p>
        </w:tc>
      </w:tr>
    </w:tbl>
    <w:p>
      <w:pPr>
        <w:rPr>
          <w:sz w:val="16"/>
          <w:szCs w:val="16"/>
        </w:rPr>
      </w:pPr>
    </w:p>
    <w:tbl>
      <w:tblGrid>
        <w:gridCol/>
      </w:tblGrid>
      <w:tblPr>
        <w:tblStyle w:val="bloque"/>
      </w:tblPr>
      <w:tr>
        <w:trPr/>
        <w:tc>
          <w:tcPr>
            <w:shd w:val="clear" w:fill="F2F5FA"/>
            <w:noWrap/>
          </w:tcPr>
          <w:p>
            <w:pPr>
              <w:spacing w:after="60"/>
            </w:pPr>
            <w:r>
              <w:rPr>
                <w:color w:val="2E5C9A"/>
                <w:sz w:val="20"/>
                <w:szCs w:val="20"/>
                <w:b w:val="1"/>
                <w:bCs w:val="1"/>
              </w:rPr>
              <w:t xml:space="preserve">La diferencia entre «periodo» y «fecha_pago»</w:t>
            </w:r>
          </w:p>
          <w:p>
            <w:pPr>
              <w:jc w:val="both"/>
              <w:spacing w:after="0" w:line="264" w:lineRule="auto"/>
            </w:pPr>
            <w:r>
              <w:rPr>
                <w:sz w:val="20"/>
                <w:szCs w:val="20"/>
              </w:rPr>
              <w:t xml:space="preserve">El campo «periodo» indica a qué mes pertenece el gasto y «fecha_pago» cuándo salió el dinero. Pueden no coincidir: la luz de enero puede pagarse en marzo. El resumen financiero usa «periodo», de modo que el costo pesa en el mes que corresponde y no distorsiona el resultado del mes en que se saldó.</w:t>
            </w:r>
          </w:p>
        </w:tc>
      </w:tr>
    </w:tbl>
    <w:p>
      <w:pPr>
        <w:rPr>
          <w:sz w:val="12"/>
          <w:szCs w:val="12"/>
        </w:rPr>
      </w:pPr>
    </w:p>
    <w:p>
      <w:pPr>
        <w:pStyle w:val="Heading2"/>
      </w:pPr>
      <w:bookmarkStart w:id="48" w:name="_Toc48"/>
      <w:r>
        <w:t>5.6 Seguridad</w:t>
      </w:r>
      <w:bookmarkEnd w:id="48"/>
    </w:p>
    <w:p>
      <w:pPr>
        <w:jc w:val="both"/>
        <w:spacing w:after="120" w:line="276" w:lineRule="auto"/>
      </w:pPr>
      <w:r>
        <w:rPr/>
        <w:t xml:space="preserve">Los permisos se manejan con el paquete Spatie Laravel Permission, que agrega cinco tablas. Los usuarios reciben roles, los roles agrupan permisos, y cada pantalla verifica el permiso que necesita antes de mostrarse.</w:t>
      </w:r>
    </w:p>
    <w:tbl>
      <w:tblGrid>
        <w:gridCol w:w="3000" w:type="dxa"/>
        <w:gridCol w:w="2400" w:type="dxa"/>
        <w:gridCol w:w="3600" w:type="dxa"/>
      </w:tblGrid>
      <w:tblPr>
        <w:tblStyle w:val="datos"/>
      </w:tblPr>
      <w:tr>
        <w:trPr>
          <w:tblHeader w:val="1"/>
        </w:trPr>
        <w:tc>
          <w:tcPr>
            <w:tcW w:w="3000" w:type="dxa"/>
            <w:vAlign w:val="center"/>
            <w:shd w:val="clear" w:fill="1F3864"/>
            <w:noWrap/>
          </w:tcPr>
          <w:p>
            <w:pPr>
              <w:spacing w:after="0"/>
            </w:pPr>
            <w:r>
              <w:rPr>
                <w:color w:val="FFFFFF"/>
                <w:sz w:val="18"/>
                <w:szCs w:val="18"/>
                <w:b w:val="1"/>
                <w:bCs w:val="1"/>
              </w:rPr>
              <w:t xml:space="preserve">Campo</w:t>
            </w:r>
          </w:p>
        </w:tc>
        <w:tc>
          <w:tcPr>
            <w:tcW w:w="2400" w:type="dxa"/>
            <w:vAlign w:val="center"/>
            <w:shd w:val="clear" w:fill="1F3864"/>
            <w:noWrap/>
          </w:tcPr>
          <w:p>
            <w:pPr>
              <w:spacing w:after="0"/>
            </w:pPr>
            <w:r>
              <w:rPr>
                <w:color w:val="FFFFFF"/>
                <w:sz w:val="18"/>
                <w:szCs w:val="18"/>
                <w:b w:val="1"/>
                <w:bCs w:val="1"/>
              </w:rPr>
              <w:t xml:space="preserve">Tipo</w:t>
            </w:r>
          </w:p>
        </w:tc>
        <w:tc>
          <w:tcPr>
            <w:tcW w:w="3600" w:type="dxa"/>
            <w:vAlign w:val="center"/>
            <w:shd w:val="clear" w:fill="1F3864"/>
            <w:noWrap/>
          </w:tcPr>
          <w:p>
            <w:pPr>
              <w:spacing w:after="0"/>
            </w:pPr>
            <w:r>
              <w:rPr>
                <w:color w:val="FFFFFF"/>
                <w:sz w:val="18"/>
                <w:szCs w:val="18"/>
                <w:b w:val="1"/>
                <w:bCs w:val="1"/>
              </w:rPr>
              <w:t xml:space="preserve">Descripción</w:t>
            </w:r>
          </w:p>
        </w:tc>
      </w:tr>
      <w:tr>
        <w:trPr/>
        <w:tc>
          <w:tcPr>
            <w:tcW w:w="3000" w:type="dxa"/>
            <w:vAlign w:val="center"/>
            <w:shd w:val="clear" w:fill="FFFFFF"/>
            <w:noWrap/>
          </w:tcPr>
          <w:p>
            <w:pPr>
              <w:spacing w:after="0"/>
            </w:pPr>
            <w:r>
              <w:rPr>
                <w:sz w:val="18"/>
                <w:szCs w:val="18"/>
              </w:rPr>
              <w:t xml:space="preserve">users</w:t>
            </w:r>
          </w:p>
        </w:tc>
        <w:tc>
          <w:tcPr>
            <w:tcW w:w="2400" w:type="dxa"/>
            <w:vAlign w:val="center"/>
            <w:shd w:val="clear" w:fill="FFFFFF"/>
            <w:noWrap/>
          </w:tcPr>
          <w:p>
            <w:pPr>
              <w:spacing w:after="0"/>
            </w:pPr>
            <w:r>
              <w:rPr>
                <w:sz w:val="18"/>
                <w:szCs w:val="18"/>
              </w:rPr>
              <w:t xml:space="preserve">tabla</w:t>
            </w:r>
          </w:p>
        </w:tc>
        <w:tc>
          <w:tcPr>
            <w:tcW w:w="3600" w:type="dxa"/>
            <w:vAlign w:val="center"/>
            <w:shd w:val="clear" w:fill="FFFFFF"/>
            <w:noWrap/>
          </w:tcPr>
          <w:p>
            <w:pPr>
              <w:spacing w:after="0"/>
            </w:pPr>
            <w:r>
              <w:rPr>
                <w:sz w:val="18"/>
                <w:szCs w:val="18"/>
              </w:rPr>
              <w:t xml:space="preserve">Usuarios que inician sesión</w:t>
            </w:r>
          </w:p>
        </w:tc>
      </w:tr>
      <w:tr>
        <w:trPr/>
        <w:tc>
          <w:tcPr>
            <w:tcW w:w="3000" w:type="dxa"/>
            <w:vAlign w:val="center"/>
            <w:shd w:val="clear" w:fill="F7F9FC"/>
            <w:noWrap/>
          </w:tcPr>
          <w:p>
            <w:pPr>
              <w:spacing w:after="0"/>
            </w:pPr>
            <w:r>
              <w:rPr>
                <w:sz w:val="18"/>
                <w:szCs w:val="18"/>
              </w:rPr>
              <w:t xml:space="preserve">roles</w:t>
            </w:r>
          </w:p>
        </w:tc>
        <w:tc>
          <w:tcPr>
            <w:tcW w:w="2400" w:type="dxa"/>
            <w:vAlign w:val="center"/>
            <w:shd w:val="clear" w:fill="F7F9FC"/>
            <w:noWrap/>
          </w:tcPr>
          <w:p>
            <w:pPr>
              <w:spacing w:after="0"/>
            </w:pPr>
            <w:r>
              <w:rPr>
                <w:sz w:val="18"/>
                <w:szCs w:val="18"/>
              </w:rPr>
              <w:t xml:space="preserve">tabla</w:t>
            </w:r>
          </w:p>
        </w:tc>
        <w:tc>
          <w:tcPr>
            <w:tcW w:w="3600" w:type="dxa"/>
            <w:vAlign w:val="center"/>
            <w:shd w:val="clear" w:fill="F7F9FC"/>
            <w:noWrap/>
          </w:tcPr>
          <w:p>
            <w:pPr>
              <w:spacing w:after="0"/>
            </w:pPr>
            <w:r>
              <w:rPr>
                <w:sz w:val="18"/>
                <w:szCs w:val="18"/>
              </w:rPr>
              <w:t xml:space="preserve">Administrador y Cajero</w:t>
            </w:r>
          </w:p>
        </w:tc>
      </w:tr>
      <w:tr>
        <w:trPr/>
        <w:tc>
          <w:tcPr>
            <w:tcW w:w="3000" w:type="dxa"/>
            <w:vAlign w:val="center"/>
            <w:shd w:val="clear" w:fill="FFFFFF"/>
            <w:noWrap/>
          </w:tcPr>
          <w:p>
            <w:pPr>
              <w:spacing w:after="0"/>
            </w:pPr>
            <w:r>
              <w:rPr>
                <w:sz w:val="18"/>
                <w:szCs w:val="18"/>
              </w:rPr>
              <w:t xml:space="preserve">permissions</w:t>
            </w:r>
          </w:p>
        </w:tc>
        <w:tc>
          <w:tcPr>
            <w:tcW w:w="2400" w:type="dxa"/>
            <w:vAlign w:val="center"/>
            <w:shd w:val="clear" w:fill="FFFFFF"/>
            <w:noWrap/>
          </w:tcPr>
          <w:p>
            <w:pPr>
              <w:spacing w:after="0"/>
            </w:pPr>
            <w:r>
              <w:rPr>
                <w:sz w:val="18"/>
                <w:szCs w:val="18"/>
              </w:rPr>
              <w:t xml:space="preserve">tabla</w:t>
            </w:r>
          </w:p>
        </w:tc>
        <w:tc>
          <w:tcPr>
            <w:tcW w:w="3600" w:type="dxa"/>
            <w:vAlign w:val="center"/>
            <w:shd w:val="clear" w:fill="FFFFFF"/>
            <w:noWrap/>
          </w:tcPr>
          <w:p>
            <w:pPr>
              <w:spacing w:after="0"/>
            </w:pPr>
            <w:r>
              <w:rPr>
                <w:sz w:val="18"/>
                <w:szCs w:val="18"/>
              </w:rPr>
              <w:t xml:space="preserve">Acciones concretas del sistema</w:t>
            </w:r>
          </w:p>
        </w:tc>
      </w:tr>
      <w:tr>
        <w:trPr/>
        <w:tc>
          <w:tcPr>
            <w:tcW w:w="3000" w:type="dxa"/>
            <w:vAlign w:val="center"/>
            <w:shd w:val="clear" w:fill="F7F9FC"/>
            <w:noWrap/>
          </w:tcPr>
          <w:p>
            <w:pPr>
              <w:spacing w:after="0"/>
            </w:pPr>
            <w:r>
              <w:rPr>
                <w:sz w:val="18"/>
                <w:szCs w:val="18"/>
              </w:rPr>
              <w:t xml:space="preserve">model_has_roles</w:t>
            </w:r>
          </w:p>
        </w:tc>
        <w:tc>
          <w:tcPr>
            <w:tcW w:w="2400" w:type="dxa"/>
            <w:vAlign w:val="center"/>
            <w:shd w:val="clear" w:fill="F7F9FC"/>
            <w:noWrap/>
          </w:tcPr>
          <w:p>
            <w:pPr>
              <w:spacing w:after="0"/>
            </w:pPr>
            <w:r>
              <w:rPr>
                <w:sz w:val="18"/>
                <w:szCs w:val="18"/>
              </w:rPr>
              <w:t xml:space="preserve">puente</w:t>
            </w:r>
          </w:p>
        </w:tc>
        <w:tc>
          <w:tcPr>
            <w:tcW w:w="3600" w:type="dxa"/>
            <w:vAlign w:val="center"/>
            <w:shd w:val="clear" w:fill="F7F9FC"/>
            <w:noWrap/>
          </w:tcPr>
          <w:p>
            <w:pPr>
              <w:spacing w:after="0"/>
            </w:pPr>
            <w:r>
              <w:rPr>
                <w:sz w:val="18"/>
                <w:szCs w:val="18"/>
              </w:rPr>
              <w:t xml:space="preserve">Qué rol tiene cada usuario</w:t>
            </w:r>
          </w:p>
        </w:tc>
      </w:tr>
      <w:tr>
        <w:trPr/>
        <w:tc>
          <w:tcPr>
            <w:tcW w:w="3000" w:type="dxa"/>
            <w:vAlign w:val="center"/>
            <w:shd w:val="clear" w:fill="FFFFFF"/>
            <w:noWrap/>
          </w:tcPr>
          <w:p>
            <w:pPr>
              <w:spacing w:after="0"/>
            </w:pPr>
            <w:r>
              <w:rPr>
                <w:sz w:val="18"/>
                <w:szCs w:val="18"/>
              </w:rPr>
              <w:t xml:space="preserve">role_has_permissions</w:t>
            </w:r>
          </w:p>
        </w:tc>
        <w:tc>
          <w:tcPr>
            <w:tcW w:w="2400" w:type="dxa"/>
            <w:vAlign w:val="center"/>
            <w:shd w:val="clear" w:fill="FFFFFF"/>
            <w:noWrap/>
          </w:tcPr>
          <w:p>
            <w:pPr>
              <w:spacing w:after="0"/>
            </w:pPr>
            <w:r>
              <w:rPr>
                <w:sz w:val="18"/>
                <w:szCs w:val="18"/>
              </w:rPr>
              <w:t xml:space="preserve">puente</w:t>
            </w:r>
          </w:p>
        </w:tc>
        <w:tc>
          <w:tcPr>
            <w:tcW w:w="3600" w:type="dxa"/>
            <w:vAlign w:val="center"/>
            <w:shd w:val="clear" w:fill="FFFFFF"/>
            <w:noWrap/>
          </w:tcPr>
          <w:p>
            <w:pPr>
              <w:spacing w:after="0"/>
            </w:pPr>
            <w:r>
              <w:rPr>
                <w:sz w:val="18"/>
                <w:szCs w:val="18"/>
              </w:rPr>
              <w:t xml:space="preserve">Qué permisos incluye cada rol</w:t>
            </w:r>
          </w:p>
        </w:tc>
      </w:tr>
    </w:tbl>
    <w:p>
      <w:pPr>
        <w:rPr>
          <w:sz w:val="16"/>
          <w:szCs w:val="16"/>
        </w:rPr>
      </w:pPr>
    </w:p>
    <w:p>
      <w:pPr>
        <w:sectPr>
          <w:headerReference w:type="default" r:id="rId17"/>
          <w:footerReference w:type="default" r:id="rId18"/>
          <w:pgSz w:orient="portrait" w:w="11906" w:h="16838"/>
          <w:pgMar w:top="1247" w:right="1247" w:bottom="1134" w:left="1417" w:header="720" w:footer="720" w:gutter="0"/>
          <w:cols w:num="1" w:space="720"/>
        </w:sectPr>
      </w:pPr>
    </w:p>
    <w:p>
      <w:pPr>
        <w:pStyle w:val="Heading1"/>
      </w:pPr>
      <w:bookmarkStart w:id="49" w:name="_Toc49"/>
      <w:r>
        <w:t>6. Reglas de cálculo</w:t>
      </w:r>
      <w:bookmarkEnd w:id="49"/>
    </w:p>
    <w:p>
      <w:pPr>
        <w:jc w:val="both"/>
        <w:spacing w:after="120" w:line="276" w:lineRule="auto"/>
      </w:pPr>
      <w:r>
        <w:rPr/>
        <w:t xml:space="preserve">Esta sección explica las fórmulas que el sistema aplica. Conocerlas permite verificar que los montos que muestra sean los esperados.</w:t>
      </w:r>
    </w:p>
    <w:p>
      <w:pPr>
        <w:pStyle w:val="Heading2"/>
      </w:pPr>
      <w:bookmarkStart w:id="50" w:name="_Toc50"/>
      <w:r>
        <w:t>6.1 Base de cálculo de sueldos</w:t>
      </w:r>
      <w:bookmarkEnd w:id="50"/>
    </w:p>
    <w:p>
      <w:pPr>
        <w:jc w:val="both"/>
        <w:spacing w:after="120" w:line="276" w:lineRule="auto"/>
      </w:pPr>
      <w:r>
        <w:rPr/>
        <w:t xml:space="preserve">La panadería trabaja de lunes a sábado. El domingo no se labora y por lo tanto no se contabiliza en ninguna planilla. De ahí salen las constantes que usa el sistema:</w:t>
      </w:r>
    </w:p>
    <w:tbl>
      <w:tblGrid>
        <w:gridCol w:w="2800" w:type="dxa"/>
        <w:gridCol w:w="2000" w:type="dxa"/>
        <w:gridCol w:w="5200" w:type="dxa"/>
      </w:tblGrid>
      <w:tblPr>
        <w:tblStyle w:val="datos"/>
      </w:tblPr>
      <w:tr>
        <w:trPr>
          <w:tblHeader w:val="1"/>
        </w:trPr>
        <w:tc>
          <w:tcPr>
            <w:tcW w:w="2800" w:type="dxa"/>
            <w:vAlign w:val="center"/>
            <w:shd w:val="clear" w:fill="1F3864"/>
            <w:noWrap/>
          </w:tcPr>
          <w:p>
            <w:pPr>
              <w:spacing w:after="0"/>
            </w:pPr>
            <w:r>
              <w:rPr>
                <w:color w:val="FFFFFF"/>
                <w:sz w:val="18"/>
                <w:szCs w:val="18"/>
                <w:b w:val="1"/>
                <w:bCs w:val="1"/>
              </w:rPr>
              <w:t xml:space="preserve">Constante</w:t>
            </w:r>
          </w:p>
        </w:tc>
        <w:tc>
          <w:tcPr>
            <w:tcW w:w="2000" w:type="dxa"/>
            <w:vAlign w:val="center"/>
            <w:shd w:val="clear" w:fill="1F3864"/>
            <w:noWrap/>
          </w:tcPr>
          <w:p>
            <w:pPr>
              <w:spacing w:after="0"/>
            </w:pPr>
            <w:r>
              <w:rPr>
                <w:color w:val="FFFFFF"/>
                <w:sz w:val="18"/>
                <w:szCs w:val="18"/>
                <w:b w:val="1"/>
                <w:bCs w:val="1"/>
              </w:rPr>
              <w:t xml:space="preserve">Valor</w:t>
            </w:r>
          </w:p>
        </w:tc>
        <w:tc>
          <w:tcPr>
            <w:tcW w:w="5200" w:type="dxa"/>
            <w:vAlign w:val="center"/>
            <w:shd w:val="clear" w:fill="1F3864"/>
            <w:noWrap/>
          </w:tcPr>
          <w:p>
            <w:pPr>
              <w:spacing w:after="0"/>
            </w:pPr>
            <w:r>
              <w:rPr>
                <w:color w:val="FFFFFF"/>
                <w:sz w:val="18"/>
                <w:szCs w:val="18"/>
                <w:b w:val="1"/>
                <w:bCs w:val="1"/>
              </w:rPr>
              <w:t xml:space="preserve">Significado</w:t>
            </w:r>
          </w:p>
        </w:tc>
      </w:tr>
      <w:tr>
        <w:trPr/>
        <w:tc>
          <w:tcPr>
            <w:tcW w:w="2800" w:type="dxa"/>
            <w:vAlign w:val="center"/>
            <w:shd w:val="clear" w:fill="FFFFFF"/>
            <w:noWrap/>
          </w:tcPr>
          <w:p>
            <w:pPr>
              <w:spacing w:after="0"/>
            </w:pPr>
            <w:r>
              <w:rPr>
                <w:sz w:val="18"/>
                <w:szCs w:val="18"/>
              </w:rPr>
              <w:t xml:space="preserve">Días por mes</w:t>
            </w:r>
          </w:p>
        </w:tc>
        <w:tc>
          <w:tcPr>
            <w:tcW w:w="2000" w:type="dxa"/>
            <w:vAlign w:val="center"/>
            <w:shd w:val="clear" w:fill="FFFFFF"/>
            <w:noWrap/>
          </w:tcPr>
          <w:p>
            <w:pPr>
              <w:spacing w:after="0"/>
            </w:pPr>
            <w:r>
              <w:rPr>
                <w:sz w:val="18"/>
                <w:szCs w:val="18"/>
              </w:rPr>
              <w:t xml:space="preserve">26 días</w:t>
            </w:r>
          </w:p>
        </w:tc>
        <w:tc>
          <w:tcPr>
            <w:tcW w:w="5200" w:type="dxa"/>
            <w:vAlign w:val="center"/>
            <w:shd w:val="clear" w:fill="FFFFFF"/>
            <w:noWrap/>
          </w:tcPr>
          <w:p>
            <w:pPr>
              <w:spacing w:after="0"/>
            </w:pPr>
            <w:r>
              <w:rPr>
                <w:sz w:val="18"/>
                <w:szCs w:val="18"/>
              </w:rPr>
              <w:t xml:space="preserve">Días laborables de un mes (lunes a sábado)</w:t>
            </w:r>
          </w:p>
        </w:tc>
      </w:tr>
      <w:tr>
        <w:trPr/>
        <w:tc>
          <w:tcPr>
            <w:tcW w:w="2800" w:type="dxa"/>
            <w:vAlign w:val="center"/>
            <w:shd w:val="clear" w:fill="F7F9FC"/>
            <w:noWrap/>
          </w:tcPr>
          <w:p>
            <w:pPr>
              <w:spacing w:after="0"/>
            </w:pPr>
            <w:r>
              <w:rPr>
                <w:sz w:val="18"/>
                <w:szCs w:val="18"/>
              </w:rPr>
              <w:t xml:space="preserve">Días por semana</w:t>
            </w:r>
          </w:p>
        </w:tc>
        <w:tc>
          <w:tcPr>
            <w:tcW w:w="2000" w:type="dxa"/>
            <w:vAlign w:val="center"/>
            <w:shd w:val="clear" w:fill="F7F9FC"/>
            <w:noWrap/>
          </w:tcPr>
          <w:p>
            <w:pPr>
              <w:spacing w:after="0"/>
            </w:pPr>
            <w:r>
              <w:rPr>
                <w:sz w:val="18"/>
                <w:szCs w:val="18"/>
              </w:rPr>
              <w:t xml:space="preserve">6 días</w:t>
            </w:r>
          </w:p>
        </w:tc>
        <w:tc>
          <w:tcPr>
            <w:tcW w:w="5200" w:type="dxa"/>
            <w:vAlign w:val="center"/>
            <w:shd w:val="clear" w:fill="F7F9FC"/>
            <w:noWrap/>
          </w:tcPr>
          <w:p>
            <w:pPr>
              <w:spacing w:after="0"/>
            </w:pPr>
            <w:r>
              <w:rPr>
                <w:sz w:val="18"/>
                <w:szCs w:val="18"/>
              </w:rPr>
              <w:t xml:space="preserve">Días laborables de una semana</w:t>
            </w:r>
          </w:p>
        </w:tc>
      </w:tr>
      <w:tr>
        <w:trPr/>
        <w:tc>
          <w:tcPr>
            <w:tcW w:w="2800" w:type="dxa"/>
            <w:vAlign w:val="center"/>
            <w:shd w:val="clear" w:fill="FFFFFF"/>
            <w:noWrap/>
          </w:tcPr>
          <w:p>
            <w:pPr>
              <w:spacing w:after="0"/>
            </w:pPr>
            <w:r>
              <w:rPr>
                <w:sz w:val="18"/>
                <w:szCs w:val="18"/>
              </w:rPr>
              <w:t xml:space="preserve">Jornada</w:t>
            </w:r>
          </w:p>
        </w:tc>
        <w:tc>
          <w:tcPr>
            <w:tcW w:w="2000" w:type="dxa"/>
            <w:vAlign w:val="center"/>
            <w:shd w:val="clear" w:fill="FFFFFF"/>
            <w:noWrap/>
          </w:tcPr>
          <w:p>
            <w:pPr>
              <w:spacing w:after="0"/>
            </w:pPr>
            <w:r>
              <w:rPr>
                <w:sz w:val="18"/>
                <w:szCs w:val="18"/>
              </w:rPr>
              <w:t xml:space="preserve">8 horas</w:t>
            </w:r>
          </w:p>
        </w:tc>
        <w:tc>
          <w:tcPr>
            <w:tcW w:w="5200" w:type="dxa"/>
            <w:vAlign w:val="center"/>
            <w:shd w:val="clear" w:fill="FFFFFF"/>
            <w:noWrap/>
          </w:tcPr>
          <w:p>
            <w:pPr>
              <w:spacing w:after="0"/>
            </w:pPr>
            <w:r>
              <w:rPr>
                <w:sz w:val="18"/>
                <w:szCs w:val="18"/>
              </w:rPr>
              <w:t xml:space="preserve">Duración de un día de trabajo</w:t>
            </w:r>
          </w:p>
        </w:tc>
      </w:tr>
    </w:tbl>
    <w:p>
      <w:pPr>
        <w:rPr>
          <w:sz w:val="16"/>
          <w:szCs w:val="16"/>
        </w:rPr>
      </w:pPr>
    </w:p>
    <w:tbl>
      <w:tblGrid>
        <w:gridCol/>
      </w:tblGrid>
      <w:tblPr>
        <w:tblStyle w:val="bloque"/>
      </w:tblPr>
      <w:tr>
        <w:trPr/>
        <w:tc>
          <w:tcPr>
            <w:shd w:val="clear" w:fill="F2F5FA"/>
            <w:noWrap/>
          </w:tcPr>
          <w:p>
            <w:pPr>
              <w:spacing w:after="60"/>
            </w:pPr>
            <w:r>
              <w:rPr>
                <w:color w:val="2E5C9A"/>
                <w:sz w:val="20"/>
                <w:szCs w:val="20"/>
                <w:b w:val="1"/>
                <w:bCs w:val="1"/>
              </w:rPr>
              <w:t xml:space="preserve">Dónde se cambian estos valores</w:t>
            </w:r>
          </w:p>
          <w:p>
            <w:pPr>
              <w:jc w:val="both"/>
              <w:spacing w:after="0" w:line="264" w:lineRule="auto"/>
            </w:pPr>
            <w:r>
              <w:rPr>
                <w:sz w:val="20"/>
                <w:szCs w:val="20"/>
              </w:rPr>
              <w:t xml:space="preserve">Están centralizados en el archivo «config/nomina.php». Si en algún momento cambia la jornada o los días laborables, se modifica ahí una sola vez y todo el sistema queda actualizado: las planillas, las equivalencias salariales y el PDF.</w:t>
            </w:r>
          </w:p>
        </w:tc>
      </w:tr>
    </w:tbl>
    <w:p>
      <w:pPr>
        <w:rPr>
          <w:sz w:val="12"/>
          <w:szCs w:val="12"/>
        </w:rPr>
      </w:pPr>
    </w:p>
    <w:p>
      <w:pPr>
        <w:pStyle w:val="Heading2"/>
      </w:pPr>
      <w:bookmarkStart w:id="51" w:name="_Toc51"/>
      <w:r>
        <w:t>6.2 Valor del día y de la hora</w:t>
      </w:r>
      <w:bookmarkEnd w:id="51"/>
    </w:p>
    <w:p>
      <w:pPr>
        <w:jc w:val="both"/>
        <w:spacing w:after="120" w:line="276" w:lineRule="auto"/>
      </w:pPr>
      <w:r>
        <w:rPr/>
        <w:t xml:space="preserve">El divisor que convierte el sueldo en valor diario depende de la modalidad de pago del empleado, no de la duración del período que se esté liquidando:</w:t>
      </w:r>
    </w:p>
    <w:tbl>
      <w:tblGrid>
        <w:gridCol/>
      </w:tblGrid>
      <w:tblPr>
        <w:tblStyle w:val="bloque"/>
      </w:tblPr>
      <w:tr>
        <w:trPr/>
        <w:tc>
          <w:tcPr>
            <w:shd w:val="clear" w:fill="2B2B2B"/>
            <w:noWrap/>
          </w:tcPr>
          <w:p>
            <w:pPr>
              <w:spacing w:after="20"/>
            </w:pPr>
            <w:r>
              <w:rPr>
                <w:rFonts w:ascii="Consolas" w:hAnsi="Consolas" w:eastAsia="Consolas" w:cs="Consolas"/>
                <w:color w:val="E8E8E8"/>
                <w:sz w:val="18"/>
                <w:szCs w:val="18"/>
              </w:rPr>
              <w:t xml:space="preserve">Empleado mensual:   valor del día = salario base ÷ 26</w:t>
            </w:r>
          </w:p>
          <w:p>
            <w:pPr>
              <w:spacing w:after="20"/>
            </w:pPr>
            <w:r>
              <w:rPr>
                <w:rFonts w:ascii="Consolas" w:hAnsi="Consolas" w:eastAsia="Consolas" w:cs="Consolas"/>
                <w:color w:val="E8E8E8"/>
                <w:sz w:val="18"/>
                <w:szCs w:val="18"/>
              </w:rPr>
              <w:t xml:space="preserve">Empleado semanal:   valor del día = salario base ÷ 6</w:t>
            </w:r>
          </w:p>
          <w:p>
            <w:pPr>
              <w:spacing w:after="20"/>
            </w:pPr>
            <w:r>
              <w:rPr>
                <w:rFonts w:ascii="Consolas" w:hAnsi="Consolas" w:eastAsia="Consolas" w:cs="Consolas"/>
                <w:color w:val="E8E8E8"/>
                <w:sz w:val="18"/>
                <w:szCs w:val="18"/>
              </w:rPr>
              <w:t xml:space="preserve"/>
            </w:r>
          </w:p>
          <w:p>
            <w:pPr>
              <w:spacing w:after="20"/>
            </w:pPr>
            <w:r>
              <w:rPr>
                <w:rFonts w:ascii="Consolas" w:hAnsi="Consolas" w:eastAsia="Consolas" w:cs="Consolas"/>
                <w:color w:val="E8E8E8"/>
                <w:sz w:val="18"/>
                <w:szCs w:val="18"/>
              </w:rPr>
              <w:t xml:space="preserve">En ambos casos:     valor de la hora = valor del día ÷ 8</w:t>
            </w:r>
          </w:p>
        </w:tc>
      </w:tr>
    </w:tbl>
    <w:p>
      <w:pPr>
        <w:rPr>
          <w:sz w:val="16"/>
          <w:szCs w:val="16"/>
        </w:rPr>
      </w:pPr>
    </w:p>
    <w:p>
      <w:pPr>
        <w:jc w:val="both"/>
        <w:spacing w:after="120" w:line="276" w:lineRule="auto"/>
      </w:pPr>
      <w:r>
        <w:rPr/>
        <w:t xml:space="preserve">Por ejemplo, un empleado semanal que gana Bs 300 tiene un valor de día de Bs 50 (300 ÷ 6) y un valor de hora de Bs 6,25 (50 ÷ 8).</w:t>
      </w:r>
    </w:p>
    <w:p>
      <w:pPr>
        <w:pStyle w:val="Heading2"/>
      </w:pPr>
      <w:bookmarkStart w:id="52" w:name="_Toc52"/>
      <w:r>
        <w:t>6.3 Cómo se calcula una planilla</w:t>
      </w:r>
      <w:bookmarkEnd w:id="52"/>
    </w:p>
    <w:p>
      <w:pPr>
        <w:jc w:val="both"/>
        <w:spacing w:after="120" w:line="276" w:lineRule="auto"/>
      </w:pPr>
      <w:r>
        <w:rPr/>
        <w:t xml:space="preserve">Para cada empleado, el sistema toma sus asistencias del período, descarta los domingos y aplica esta secuencia:</w:t>
      </w:r>
    </w:p>
    <w:tbl>
      <w:tblGrid>
        <w:gridCol/>
      </w:tblGrid>
      <w:tblPr>
        <w:tblStyle w:val="bloque"/>
      </w:tblPr>
      <w:tr>
        <w:trPr/>
        <w:tc>
          <w:tcPr>
            <w:shd w:val="clear" w:fill="2B2B2B"/>
            <w:noWrap/>
          </w:tcPr>
          <w:p>
            <w:pPr>
              <w:spacing w:after="20"/>
            </w:pPr>
            <w:r>
              <w:rPr>
                <w:rFonts w:ascii="Consolas" w:hAnsi="Consolas" w:eastAsia="Consolas" w:cs="Consolas"/>
                <w:color w:val="E8E8E8"/>
                <w:sz w:val="18"/>
                <w:szCs w:val="18"/>
              </w:rPr>
              <w:t xml:space="preserve">1. Días efectivos = presentes + tardanzas + (medios días × 0,5)</w:t>
            </w:r>
          </w:p>
          <w:p>
            <w:pPr>
              <w:spacing w:after="20"/>
            </w:pPr>
            <w:r>
              <w:rPr>
                <w:rFonts w:ascii="Consolas" w:hAnsi="Consolas" w:eastAsia="Consolas" w:cs="Consolas"/>
                <w:color w:val="E8E8E8"/>
                <w:sz w:val="18"/>
                <w:szCs w:val="18"/>
              </w:rPr>
              <w:t xml:space="preserve"/>
            </w:r>
          </w:p>
          <w:p>
            <w:pPr>
              <w:spacing w:after="20"/>
            </w:pPr>
            <w:r>
              <w:rPr>
                <w:rFonts w:ascii="Consolas" w:hAnsi="Consolas" w:eastAsia="Consolas" w:cs="Consolas"/>
                <w:color w:val="E8E8E8"/>
                <w:sz w:val="18"/>
                <w:szCs w:val="18"/>
              </w:rPr>
              <w:t xml:space="preserve">2. Salario bruto       = valor del día × días efectivos</w:t>
            </w:r>
          </w:p>
          <w:p>
            <w:pPr>
              <w:spacing w:after="20"/>
            </w:pPr>
            <w:r>
              <w:rPr>
                <w:rFonts w:ascii="Consolas" w:hAnsi="Consolas" w:eastAsia="Consolas" w:cs="Consolas"/>
                <w:color w:val="E8E8E8"/>
                <w:sz w:val="18"/>
                <w:szCs w:val="18"/>
              </w:rPr>
              <w:t xml:space="preserve">3. Descuento tardanza  = (minutos tarde ÷ 60) × valor de la hora</w:t>
            </w:r>
          </w:p>
          <w:p>
            <w:pPr>
              <w:spacing w:after="20"/>
            </w:pPr>
            <w:r>
              <w:rPr>
                <w:rFonts w:ascii="Consolas" w:hAnsi="Consolas" w:eastAsia="Consolas" w:cs="Consolas"/>
                <w:color w:val="E8E8E8"/>
                <w:sz w:val="18"/>
                <w:szCs w:val="18"/>
              </w:rPr>
              <w:t xml:space="preserve">4. Pago de horas extra = horas extra × valor de la hora × 1,50</w:t>
            </w:r>
          </w:p>
          <w:p>
            <w:pPr>
              <w:spacing w:after="20"/>
            </w:pPr>
            <w:r>
              <w:rPr>
                <w:rFonts w:ascii="Consolas" w:hAnsi="Consolas" w:eastAsia="Consolas" w:cs="Consolas"/>
                <w:color w:val="E8E8E8"/>
                <w:sz w:val="18"/>
                <w:szCs w:val="18"/>
              </w:rPr>
              <w:t xml:space="preserve"/>
            </w:r>
          </w:p>
          <w:p>
            <w:pPr>
              <w:spacing w:after="20"/>
            </w:pPr>
            <w:r>
              <w:rPr>
                <w:rFonts w:ascii="Consolas" w:hAnsi="Consolas" w:eastAsia="Consolas" w:cs="Consolas"/>
                <w:color w:val="E8E8E8"/>
                <w:sz w:val="18"/>
                <w:szCs w:val="18"/>
              </w:rPr>
              <w:t xml:space="preserve">5. Disponible = salario bruto + horas extra − descuento tardanza</w:t>
            </w:r>
          </w:p>
          <w:p>
            <w:pPr>
              <w:spacing w:after="20"/>
            </w:pPr>
            <w:r>
              <w:rPr>
                <w:rFonts w:ascii="Consolas" w:hAnsi="Consolas" w:eastAsia="Consolas" w:cs="Consolas"/>
                <w:color w:val="E8E8E8"/>
                <w:sz w:val="18"/>
                <w:szCs w:val="18"/>
              </w:rPr>
              <w:t xml:space="preserve">6. Total neto = disponible − adelantos que alcance a cubrir</w:t>
            </w:r>
          </w:p>
        </w:tc>
      </w:tr>
    </w:tbl>
    <w:p>
      <w:pPr>
        <w:rPr>
          <w:sz w:val="16"/>
          <w:szCs w:val="16"/>
        </w:rPr>
      </w:pPr>
    </w:p>
    <w:tbl>
      <w:tblGrid>
        <w:gridCol/>
      </w:tblGrid>
      <w:tblPr>
        <w:tblStyle w:val="bloque"/>
      </w:tblPr>
      <w:tr>
        <w:trPr/>
        <w:tc>
          <w:tcPr>
            <w:shd w:val="clear" w:fill="F2F5FA"/>
            <w:noWrap/>
          </w:tcPr>
          <w:p>
            <w:pPr>
              <w:spacing w:after="60"/>
            </w:pPr>
            <w:r>
              <w:rPr>
                <w:color w:val="2E5C9A"/>
                <w:sz w:val="20"/>
                <w:szCs w:val="20"/>
                <w:b w:val="1"/>
                <w:bCs w:val="1"/>
              </w:rPr>
              <w:t xml:space="preserve">Por qué las tardanzas cuentan como día trabajado</w:t>
            </w:r>
          </w:p>
          <w:p>
            <w:pPr>
              <w:jc w:val="both"/>
              <w:spacing w:after="0" w:line="264" w:lineRule="auto"/>
            </w:pPr>
            <w:r>
              <w:rPr>
                <w:sz w:val="20"/>
                <w:szCs w:val="20"/>
              </w:rPr>
              <w:t xml:space="preserve">Quien llega tarde igual trabajó, así que su día se cuenta completo. Lo que se descuenta son los minutos concretos de retraso, valorizados a la tarifa horaria. El medio día, en cambio, cuenta como medio día efectivo.</w:t>
            </w:r>
          </w:p>
        </w:tc>
      </w:tr>
    </w:tbl>
    <w:p>
      <w:pPr>
        <w:rPr>
          <w:sz w:val="12"/>
          <w:szCs w:val="12"/>
        </w:rPr>
      </w:pPr>
    </w:p>
    <w:p>
      <w:pPr>
        <w:pStyle w:val="Heading2"/>
      </w:pPr>
      <w:bookmarkStart w:id="53" w:name="_Toc53"/>
      <w:r>
        <w:t>6.4 Tratamiento de los adelantos</w:t>
      </w:r>
      <w:bookmarkEnd w:id="53"/>
    </w:p>
    <w:p>
      <w:pPr>
        <w:jc w:val="both"/>
        <w:spacing w:after="120" w:line="276" w:lineRule="auto"/>
      </w:pPr>
      <w:r>
        <w:rPr/>
        <w:t xml:space="preserve">Los adelantos se descuentan del sueldo en la planilla siguiente. El sistema aplica dos controles para que la deuda nunca se pierda ni se descontrole.</w:t>
      </w:r>
    </w:p>
    <w:p>
      <w:pPr>
        <w:pStyle w:val="Heading3"/>
      </w:pPr>
      <w:bookmarkStart w:id="54" w:name="_Toc54"/>
      <w:r>
        <w:t>Control al momento de entregarlo</w:t>
      </w:r>
      <w:bookmarkEnd w:id="54"/>
    </w:p>
    <w:p>
      <w:pPr>
        <w:jc w:val="both"/>
        <w:spacing w:after="120" w:line="276" w:lineRule="auto"/>
      </w:pPr>
      <w:r>
        <w:rPr/>
        <w:t xml:space="preserve">No se puede adelantar más de lo que la persona gana en su ciclo. El límite disponible es el salario base menos lo que ya tiene adelantado sin descontar. La pantalla muestra ese máximo antes de cargar el monto.</w:t>
      </w:r>
    </w:p>
    <w:p>
      <w:pPr>
        <w:pStyle w:val="Heading3"/>
      </w:pPr>
      <w:bookmarkStart w:id="55" w:name="_Toc55"/>
      <w:r>
        <w:t>Control al momento de liquidar</w:t>
      </w:r>
      <w:bookmarkEnd w:id="55"/>
    </w:p>
    <w:p>
      <w:pPr>
        <w:jc w:val="both"/>
        <w:spacing w:after="120" w:line="276" w:lineRule="auto"/>
      </w:pPr>
      <w:r>
        <w:rPr/>
        <w:t xml:space="preserve">Si en el período el empleado trabajó poco y su sueldo no alcanza a cubrir todo lo que debe, el sistema descuenta solo hasta donde llega el dinero. Lo que queda sin cubrir permanece pendiente y se descuenta en la planilla siguiente.</w:t>
      </w:r>
    </w:p>
    <w:tbl>
      <w:tblGrid>
        <w:gridCol/>
      </w:tblGrid>
      <w:tblPr>
        <w:tblStyle w:val="bloque"/>
      </w:tblPr>
      <w:tr>
        <w:trPr/>
        <w:tc>
          <w:tcPr>
            <w:shd w:val="clear" w:fill="2B2B2B"/>
            <w:noWrap/>
          </w:tcPr>
          <w:p>
            <w:pPr>
              <w:spacing w:after="20"/>
            </w:pPr>
            <w:r>
              <w:rPr>
                <w:rFonts w:ascii="Consolas" w:hAnsi="Consolas" w:eastAsia="Consolas" w:cs="Consolas"/>
                <w:color w:val="E8E8E8"/>
                <w:sz w:val="18"/>
                <w:szCs w:val="18"/>
              </w:rPr>
              <w:t xml:space="preserve">Ejemplo:</w:t>
            </w:r>
          </w:p>
          <w:p>
            <w:pPr>
              <w:spacing w:after="20"/>
            </w:pPr>
            <w:r>
              <w:rPr>
                <w:rFonts w:ascii="Consolas" w:hAnsi="Consolas" w:eastAsia="Consolas" w:cs="Consolas"/>
                <w:color w:val="E8E8E8"/>
                <w:sz w:val="18"/>
                <w:szCs w:val="18"/>
              </w:rPr>
              <w:t xml:space="preserve">  El empleado trabajó 2 días y ganó           Bs 100</w:t>
            </w:r>
          </w:p>
          <w:p>
            <w:pPr>
              <w:spacing w:after="20"/>
            </w:pPr>
            <w:r>
              <w:rPr>
                <w:rFonts w:ascii="Consolas" w:hAnsi="Consolas" w:eastAsia="Consolas" w:cs="Consolas"/>
                <w:color w:val="E8E8E8"/>
                <w:sz w:val="18"/>
                <w:szCs w:val="18"/>
              </w:rPr>
              <w:t xml:space="preserve">  Tenía adelantos pendientes por              Bs 300</w:t>
            </w:r>
          </w:p>
          <w:p>
            <w:pPr>
              <w:spacing w:after="20"/>
            </w:pPr>
            <w:r>
              <w:rPr>
                <w:rFonts w:ascii="Consolas" w:hAnsi="Consolas" w:eastAsia="Consolas" w:cs="Consolas"/>
                <w:color w:val="E8E8E8"/>
                <w:sz w:val="18"/>
                <w:szCs w:val="18"/>
              </w:rPr>
              <w:t xml:space="preserve"/>
            </w:r>
          </w:p>
          <w:p>
            <w:pPr>
              <w:spacing w:after="20"/>
            </w:pPr>
            <w:r>
              <w:rPr>
                <w:rFonts w:ascii="Consolas" w:hAnsi="Consolas" w:eastAsia="Consolas" w:cs="Consolas"/>
                <w:color w:val="E8E8E8"/>
                <w:sz w:val="18"/>
                <w:szCs w:val="18"/>
              </w:rPr>
              <w:t xml:space="preserve">  Se descuentan                               Bs 100  (lo que alcanza)</w:t>
            </w:r>
          </w:p>
          <w:p>
            <w:pPr>
              <w:spacing w:after="20"/>
            </w:pPr>
            <w:r>
              <w:rPr>
                <w:rFonts w:ascii="Consolas" w:hAnsi="Consolas" w:eastAsia="Consolas" w:cs="Consolas"/>
                <w:color w:val="E8E8E8"/>
                <w:sz w:val="18"/>
                <w:szCs w:val="18"/>
              </w:rPr>
              <w:t xml:space="preserve">  Queda pendiente para la próxima planilla    Bs 200</w:t>
            </w:r>
          </w:p>
          <w:p>
            <w:pPr>
              <w:spacing w:after="20"/>
            </w:pPr>
            <w:r>
              <w:rPr>
                <w:rFonts w:ascii="Consolas" w:hAnsi="Consolas" w:eastAsia="Consolas" w:cs="Consolas"/>
                <w:color w:val="E8E8E8"/>
                <w:sz w:val="18"/>
                <w:szCs w:val="18"/>
              </w:rPr>
              <w:t xml:space="preserve">  Recibe en mano                              Bs   0</w:t>
            </w:r>
          </w:p>
        </w:tc>
      </w:tr>
    </w:tbl>
    <w:p>
      <w:pPr>
        <w:rPr>
          <w:sz w:val="16"/>
          <w:szCs w:val="16"/>
        </w:rPr>
      </w:pPr>
    </w:p>
    <w:tbl>
      <w:tblGrid>
        <w:gridCol/>
      </w:tblGrid>
      <w:tblPr>
        <w:tblStyle w:val="bloque"/>
      </w:tblPr>
      <w:tr>
        <w:trPr/>
        <w:tc>
          <w:tcPr>
            <w:shd w:val="clear" w:fill="F2F5FA"/>
            <w:noWrap/>
          </w:tcPr>
          <w:p>
            <w:pPr>
              <w:spacing w:after="60"/>
            </w:pPr>
            <w:r>
              <w:rPr>
                <w:color w:val="1E7145"/>
                <w:sz w:val="20"/>
                <w:szCs w:val="20"/>
                <w:b w:val="1"/>
                <w:bCs w:val="1"/>
              </w:rPr>
              <w:t xml:space="preserve">Por qué esto importa</w:t>
            </w:r>
          </w:p>
          <w:p>
            <w:pPr>
              <w:jc w:val="both"/>
              <w:spacing w:after="0" w:line="264" w:lineRule="auto"/>
            </w:pPr>
            <w:r>
              <w:rPr>
                <w:sz w:val="20"/>
                <w:szCs w:val="20"/>
              </w:rPr>
              <w:t xml:space="preserve">Sin este control, la deuda que excede el sueldo desaparecería del sistema y la panadería perdería ese dinero sin registro. En el detalle de la planilla, el empleado que arrastra saldo aparece con una etiqueta que indica cuánto sigue debiendo.</w:t>
            </w:r>
          </w:p>
        </w:tc>
      </w:tr>
    </w:tbl>
    <w:p>
      <w:pPr>
        <w:rPr>
          <w:sz w:val="12"/>
          <w:szCs w:val="12"/>
        </w:rPr>
      </w:pPr>
    </w:p>
    <w:p>
      <w:pPr>
        <w:pStyle w:val="Heading2"/>
      </w:pPr>
      <w:bookmarkStart w:id="56" w:name="_Toc56"/>
      <w:r>
        <w:t>6.5 Generación de gastos mensuales</w:t>
      </w:r>
      <w:bookmarkEnd w:id="56"/>
    </w:p>
    <w:p>
      <w:pPr>
        <w:jc w:val="both"/>
        <w:spacing w:after="120" w:line="276" w:lineRule="auto"/>
      </w:pPr>
      <w:r>
        <w:rPr/>
        <w:t xml:space="preserve">Al generar un mes, el sistema recorre los gastos fijos activos y crea únicamente los que corresponden según su frecuencia. Un gasto trimestral que empieza en enero se genera en enero, abril, julio y octubre; en los demás meses no aparece.</w:t>
      </w:r>
    </w:p>
    <w:p>
      <w:pPr>
        <w:jc w:val="both"/>
        <w:spacing w:after="120" w:line="276" w:lineRule="auto"/>
      </w:pPr>
      <w:r>
        <w:rPr/>
        <w:t xml:space="preserve">Si el día de vencimiento configurado no existe en ese mes, se usa el último día disponible. Por eso el sistema limita ese valor a 28, para evitar problemas en febrero.</w:t>
      </w:r>
    </w:p>
    <w:p>
      <w:pPr>
        <w:pStyle w:val="Heading2"/>
      </w:pPr>
      <w:bookmarkStart w:id="57" w:name="_Toc57"/>
      <w:r>
        <w:t>6.6 Cálculo del resultado financiero</w:t>
      </w:r>
      <w:bookmarkEnd w:id="57"/>
    </w:p>
    <w:p>
      <w:pPr>
        <w:jc w:val="both"/>
        <w:spacing w:after="120" w:line="276" w:lineRule="auto"/>
      </w:pPr>
      <w:r>
        <w:rPr/>
        <w:t xml:space="preserve">El resumen financiero arma el estado de resultados con esta estructura:</w:t>
      </w:r>
    </w:p>
    <w:tbl>
      <w:tblGrid>
        <w:gridCol/>
      </w:tblGrid>
      <w:tblPr>
        <w:tblStyle w:val="bloque"/>
      </w:tblPr>
      <w:tr>
        <w:trPr/>
        <w:tc>
          <w:tcPr>
            <w:shd w:val="clear" w:fill="2B2B2B"/>
            <w:noWrap/>
          </w:tcPr>
          <w:p>
            <w:pPr>
              <w:spacing w:after="20"/>
            </w:pPr>
            <w:r>
              <w:rPr>
                <w:rFonts w:ascii="Consolas" w:hAnsi="Consolas" w:eastAsia="Consolas" w:cs="Consolas"/>
                <w:color w:val="E8E8E8"/>
                <w:sz w:val="18"/>
                <w:szCs w:val="18"/>
              </w:rPr>
              <w:t xml:space="preserve">  Ventas del mes                     (ingresos)</w:t>
            </w:r>
          </w:p>
          <w:p>
            <w:pPr>
              <w:spacing w:after="20"/>
            </w:pPr>
            <w:r>
              <w:rPr>
                <w:rFonts w:ascii="Consolas" w:hAnsi="Consolas" w:eastAsia="Consolas" w:cs="Consolas"/>
                <w:color w:val="E8E8E8"/>
                <w:sz w:val="18"/>
                <w:szCs w:val="18"/>
              </w:rPr>
              <w:t xml:space="preserve">− Compras de insumos                 (costo directo)</w:t>
            </w:r>
          </w:p>
          <w:p>
            <w:pPr>
              <w:spacing w:after="20"/>
            </w:pPr>
            <w:r>
              <w:rPr>
                <w:rFonts w:ascii="Consolas" w:hAnsi="Consolas" w:eastAsia="Consolas" w:cs="Consolas"/>
                <w:color w:val="E8E8E8"/>
                <w:sz w:val="18"/>
                <w:szCs w:val="18"/>
              </w:rPr>
              <w:t xml:space="preserve">− Mermas valorizadas al costo        (costo directo)</w:t>
            </w:r>
          </w:p>
          <w:p>
            <w:pPr>
              <w:spacing w:after="20"/>
            </w:pPr>
            <w:r>
              <w:rPr>
                <w:rFonts w:ascii="Consolas" w:hAnsi="Consolas" w:eastAsia="Consolas" w:cs="Consolas"/>
                <w:color w:val="E8E8E8"/>
                <w:sz w:val="18"/>
                <w:szCs w:val="18"/>
              </w:rPr>
              <w:t xml:space="preserve">─────────────────────────────────────</w:t>
            </w:r>
          </w:p>
          <w:p>
            <w:pPr>
              <w:spacing w:after="20"/>
            </w:pPr>
            <w:r>
              <w:rPr>
                <w:rFonts w:ascii="Consolas" w:hAnsi="Consolas" w:eastAsia="Consolas" w:cs="Consolas"/>
                <w:color w:val="E8E8E8"/>
                <w:sz w:val="18"/>
                <w:szCs w:val="18"/>
              </w:rPr>
              <w:t xml:space="preserve">= UTILIDAD BRUTA</w:t>
            </w:r>
          </w:p>
          <w:p>
            <w:pPr>
              <w:spacing w:after="20"/>
            </w:pPr>
            <w:r>
              <w:rPr>
                <w:rFonts w:ascii="Consolas" w:hAnsi="Consolas" w:eastAsia="Consolas" w:cs="Consolas"/>
                <w:color w:val="E8E8E8"/>
                <w:sz w:val="18"/>
                <w:szCs w:val="18"/>
              </w:rPr>
              <w:t xml:space="preserve"/>
            </w:r>
          </w:p>
          <w:p>
            <w:pPr>
              <w:spacing w:after="20"/>
            </w:pPr>
            <w:r>
              <w:rPr>
                <w:rFonts w:ascii="Consolas" w:hAnsi="Consolas" w:eastAsia="Consolas" w:cs="Consolas"/>
                <w:color w:val="E8E8E8"/>
                <w:sz w:val="18"/>
                <w:szCs w:val="18"/>
              </w:rPr>
              <w:t xml:space="preserve">− Sueldos según planillas            (gasto operativo)</w:t>
            </w:r>
          </w:p>
          <w:p>
            <w:pPr>
              <w:spacing w:after="20"/>
            </w:pPr>
            <w:r>
              <w:rPr>
                <w:rFonts w:ascii="Consolas" w:hAnsi="Consolas" w:eastAsia="Consolas" w:cs="Consolas"/>
                <w:color w:val="E8E8E8"/>
                <w:sz w:val="18"/>
                <w:szCs w:val="18"/>
              </w:rPr>
              <w:t xml:space="preserve">− Gastos fijos pagados               (gasto operativo)</w:t>
            </w:r>
          </w:p>
          <w:p>
            <w:pPr>
              <w:spacing w:after="20"/>
            </w:pPr>
            <w:r>
              <w:rPr>
                <w:rFonts w:ascii="Consolas" w:hAnsi="Consolas" w:eastAsia="Consolas" w:cs="Consolas"/>
                <w:color w:val="E8E8E8"/>
                <w:sz w:val="18"/>
                <w:szCs w:val="18"/>
              </w:rPr>
              <w:t xml:space="preserve">─────────────────────────────────────</w:t>
            </w:r>
          </w:p>
          <w:p>
            <w:pPr>
              <w:spacing w:after="20"/>
            </w:pPr>
            <w:r>
              <w:rPr>
                <w:rFonts w:ascii="Consolas" w:hAnsi="Consolas" w:eastAsia="Consolas" w:cs="Consolas"/>
                <w:color w:val="E8E8E8"/>
                <w:sz w:val="18"/>
                <w:szCs w:val="18"/>
              </w:rPr>
              <w:t xml:space="preserve">= UTILIDAD NETA</w:t>
            </w:r>
          </w:p>
        </w:tc>
      </w:tr>
    </w:tbl>
    <w:p>
      <w:pPr>
        <w:rPr>
          <w:sz w:val="16"/>
          <w:szCs w:val="16"/>
        </w:rPr>
      </w:pPr>
    </w:p>
    <w:tbl>
      <w:tblGrid>
        <w:gridCol w:w="2200" w:type="dxa"/>
        <w:gridCol w:w="3400" w:type="dxa"/>
        <w:gridCol w:w="4400" w:type="dxa"/>
      </w:tblGrid>
      <w:tblPr>
        <w:tblStyle w:val="datos"/>
      </w:tblPr>
      <w:tr>
        <w:trPr>
          <w:tblHeader w:val="1"/>
        </w:trPr>
        <w:tc>
          <w:tcPr>
            <w:tcW w:w="2200" w:type="dxa"/>
            <w:vAlign w:val="center"/>
            <w:shd w:val="clear" w:fill="1F3864"/>
            <w:noWrap/>
          </w:tcPr>
          <w:p>
            <w:pPr>
              <w:spacing w:after="0"/>
            </w:pPr>
            <w:r>
              <w:rPr>
                <w:color w:val="FFFFFF"/>
                <w:sz w:val="18"/>
                <w:szCs w:val="18"/>
                <w:b w:val="1"/>
                <w:bCs w:val="1"/>
              </w:rPr>
              <w:t xml:space="preserve">Concepto</w:t>
            </w:r>
          </w:p>
        </w:tc>
        <w:tc>
          <w:tcPr>
            <w:tcW w:w="3400" w:type="dxa"/>
            <w:vAlign w:val="center"/>
            <w:shd w:val="clear" w:fill="1F3864"/>
            <w:noWrap/>
          </w:tcPr>
          <w:p>
            <w:pPr>
              <w:spacing w:after="0"/>
            </w:pPr>
            <w:r>
              <w:rPr>
                <w:color w:val="FFFFFF"/>
                <w:sz w:val="18"/>
                <w:szCs w:val="18"/>
                <w:b w:val="1"/>
                <w:bCs w:val="1"/>
              </w:rPr>
              <w:t xml:space="preserve">De dónde sale</w:t>
            </w:r>
          </w:p>
        </w:tc>
        <w:tc>
          <w:tcPr>
            <w:tcW w:w="4400" w:type="dxa"/>
            <w:vAlign w:val="center"/>
            <w:shd w:val="clear" w:fill="1F3864"/>
            <w:noWrap/>
          </w:tcPr>
          <w:p>
            <w:pPr>
              <w:spacing w:after="0"/>
            </w:pPr>
            <w:r>
              <w:rPr>
                <w:color w:val="FFFFFF"/>
                <w:sz w:val="18"/>
                <w:szCs w:val="18"/>
                <w:b w:val="1"/>
                <w:bCs w:val="1"/>
              </w:rPr>
              <w:t xml:space="preserve">Criterio de asignación al mes</w:t>
            </w:r>
          </w:p>
        </w:tc>
      </w:tr>
      <w:tr>
        <w:trPr/>
        <w:tc>
          <w:tcPr>
            <w:tcW w:w="2200" w:type="dxa"/>
            <w:vAlign w:val="center"/>
            <w:shd w:val="clear" w:fill="FFFFFF"/>
            <w:noWrap/>
          </w:tcPr>
          <w:p>
            <w:pPr>
              <w:spacing w:after="0"/>
            </w:pPr>
            <w:r>
              <w:rPr>
                <w:sz w:val="18"/>
                <w:szCs w:val="18"/>
              </w:rPr>
              <w:t xml:space="preserve">Ventas</w:t>
            </w:r>
          </w:p>
        </w:tc>
        <w:tc>
          <w:tcPr>
            <w:tcW w:w="3400" w:type="dxa"/>
            <w:vAlign w:val="center"/>
            <w:shd w:val="clear" w:fill="FFFFFF"/>
            <w:noWrap/>
          </w:tcPr>
          <w:p>
            <w:pPr>
              <w:spacing w:after="0"/>
            </w:pPr>
            <w:r>
              <w:rPr>
                <w:sz w:val="18"/>
                <w:szCs w:val="18"/>
              </w:rPr>
              <w:t xml:space="preserve">Ventas completadas</w:t>
            </w:r>
          </w:p>
        </w:tc>
        <w:tc>
          <w:tcPr>
            <w:tcW w:w="4400" w:type="dxa"/>
            <w:vAlign w:val="center"/>
            <w:shd w:val="clear" w:fill="FFFFFF"/>
            <w:noWrap/>
          </w:tcPr>
          <w:p>
            <w:pPr>
              <w:spacing w:after="0"/>
            </w:pPr>
            <w:r>
              <w:rPr>
                <w:sz w:val="18"/>
                <w:szCs w:val="18"/>
              </w:rPr>
              <w:t xml:space="preserve">Fecha de la venta</w:t>
            </w:r>
          </w:p>
        </w:tc>
      </w:tr>
      <w:tr>
        <w:trPr/>
        <w:tc>
          <w:tcPr>
            <w:tcW w:w="2200" w:type="dxa"/>
            <w:vAlign w:val="center"/>
            <w:shd w:val="clear" w:fill="F7F9FC"/>
            <w:noWrap/>
          </w:tcPr>
          <w:p>
            <w:pPr>
              <w:spacing w:after="0"/>
            </w:pPr>
            <w:r>
              <w:rPr>
                <w:sz w:val="18"/>
                <w:szCs w:val="18"/>
              </w:rPr>
              <w:t xml:space="preserve">Compras</w:t>
            </w:r>
          </w:p>
        </w:tc>
        <w:tc>
          <w:tcPr>
            <w:tcW w:w="3400" w:type="dxa"/>
            <w:vAlign w:val="center"/>
            <w:shd w:val="clear" w:fill="F7F9FC"/>
            <w:noWrap/>
          </w:tcPr>
          <w:p>
            <w:pPr>
              <w:spacing w:after="0"/>
            </w:pPr>
            <w:r>
              <w:rPr>
                <w:sz w:val="18"/>
                <w:szCs w:val="18"/>
              </w:rPr>
              <w:t xml:space="preserve">Compras de insumos</w:t>
            </w:r>
          </w:p>
        </w:tc>
        <w:tc>
          <w:tcPr>
            <w:tcW w:w="4400" w:type="dxa"/>
            <w:vAlign w:val="center"/>
            <w:shd w:val="clear" w:fill="F7F9FC"/>
            <w:noWrap/>
          </w:tcPr>
          <w:p>
            <w:pPr>
              <w:spacing w:after="0"/>
            </w:pPr>
            <w:r>
              <w:rPr>
                <w:sz w:val="18"/>
                <w:szCs w:val="18"/>
              </w:rPr>
              <w:t xml:space="preserve">Fecha de la compra</w:t>
            </w:r>
          </w:p>
        </w:tc>
      </w:tr>
      <w:tr>
        <w:trPr/>
        <w:tc>
          <w:tcPr>
            <w:tcW w:w="2200" w:type="dxa"/>
            <w:vAlign w:val="center"/>
            <w:shd w:val="clear" w:fill="FFFFFF"/>
            <w:noWrap/>
          </w:tcPr>
          <w:p>
            <w:pPr>
              <w:spacing w:after="0"/>
            </w:pPr>
            <w:r>
              <w:rPr>
                <w:sz w:val="18"/>
                <w:szCs w:val="18"/>
              </w:rPr>
              <w:t xml:space="preserve">Mermas</w:t>
            </w:r>
          </w:p>
        </w:tc>
        <w:tc>
          <w:tcPr>
            <w:tcW w:w="3400" w:type="dxa"/>
            <w:vAlign w:val="center"/>
            <w:shd w:val="clear" w:fill="FFFFFF"/>
            <w:noWrap/>
          </w:tcPr>
          <w:p>
            <w:pPr>
              <w:spacing w:after="0"/>
            </w:pPr>
            <w:r>
              <w:rPr>
                <w:sz w:val="18"/>
                <w:szCs w:val="18"/>
              </w:rPr>
              <w:t xml:space="preserve">Mermas × costo unitario</w:t>
            </w:r>
          </w:p>
        </w:tc>
        <w:tc>
          <w:tcPr>
            <w:tcW w:w="4400" w:type="dxa"/>
            <w:vAlign w:val="center"/>
            <w:shd w:val="clear" w:fill="FFFFFF"/>
            <w:noWrap/>
          </w:tcPr>
          <w:p>
            <w:pPr>
              <w:spacing w:after="0"/>
            </w:pPr>
            <w:r>
              <w:rPr>
                <w:sz w:val="18"/>
                <w:szCs w:val="18"/>
              </w:rPr>
              <w:t xml:space="preserve">Fecha de la merma</w:t>
            </w:r>
          </w:p>
        </w:tc>
      </w:tr>
      <w:tr>
        <w:trPr/>
        <w:tc>
          <w:tcPr>
            <w:tcW w:w="2200" w:type="dxa"/>
            <w:vAlign w:val="center"/>
            <w:shd w:val="clear" w:fill="F7F9FC"/>
            <w:noWrap/>
          </w:tcPr>
          <w:p>
            <w:pPr>
              <w:spacing w:after="0"/>
            </w:pPr>
            <w:r>
              <w:rPr>
                <w:sz w:val="18"/>
                <w:szCs w:val="18"/>
              </w:rPr>
              <w:t xml:space="preserve">Sueldos</w:t>
            </w:r>
          </w:p>
        </w:tc>
        <w:tc>
          <w:tcPr>
            <w:tcW w:w="3400" w:type="dxa"/>
            <w:vAlign w:val="center"/>
            <w:shd w:val="clear" w:fill="F7F9FC"/>
            <w:noWrap/>
          </w:tcPr>
          <w:p>
            <w:pPr>
              <w:spacing w:after="0"/>
            </w:pPr>
            <w:r>
              <w:rPr>
                <w:sz w:val="18"/>
                <w:szCs w:val="18"/>
              </w:rPr>
              <w:t xml:space="preserve">Total de las planillas</w:t>
            </w:r>
          </w:p>
        </w:tc>
        <w:tc>
          <w:tcPr>
            <w:tcW w:w="4400" w:type="dxa"/>
            <w:vAlign w:val="center"/>
            <w:shd w:val="clear" w:fill="F7F9FC"/>
            <w:noWrap/>
          </w:tcPr>
          <w:p>
            <w:pPr>
              <w:spacing w:after="0"/>
            </w:pPr>
            <w:r>
              <w:rPr>
                <w:sz w:val="18"/>
                <w:szCs w:val="18"/>
              </w:rPr>
              <w:t xml:space="preserve">Mes en que termina el período</w:t>
            </w:r>
          </w:p>
        </w:tc>
      </w:tr>
      <w:tr>
        <w:trPr/>
        <w:tc>
          <w:tcPr>
            <w:tcW w:w="2200" w:type="dxa"/>
            <w:vAlign w:val="center"/>
            <w:shd w:val="clear" w:fill="FFFFFF"/>
            <w:noWrap/>
          </w:tcPr>
          <w:p>
            <w:pPr>
              <w:spacing w:after="0"/>
            </w:pPr>
            <w:r>
              <w:rPr>
                <w:sz w:val="18"/>
                <w:szCs w:val="18"/>
              </w:rPr>
              <w:t xml:space="preserve">Gastos fijos</w:t>
            </w:r>
          </w:p>
        </w:tc>
        <w:tc>
          <w:tcPr>
            <w:tcW w:w="3400" w:type="dxa"/>
            <w:vAlign w:val="center"/>
            <w:shd w:val="clear" w:fill="FFFFFF"/>
            <w:noWrap/>
          </w:tcPr>
          <w:p>
            <w:pPr>
              <w:spacing w:after="0"/>
            </w:pPr>
            <w:r>
              <w:rPr>
                <w:sz w:val="18"/>
                <w:szCs w:val="18"/>
              </w:rPr>
              <w:t xml:space="preserve">Pagos ya realizados</w:t>
            </w:r>
          </w:p>
        </w:tc>
        <w:tc>
          <w:tcPr>
            <w:tcW w:w="4400" w:type="dxa"/>
            <w:vAlign w:val="center"/>
            <w:shd w:val="clear" w:fill="FFFFFF"/>
            <w:noWrap/>
          </w:tcPr>
          <w:p>
            <w:pPr>
              <w:spacing w:after="0"/>
            </w:pPr>
            <w:r>
              <w:rPr>
                <w:sz w:val="18"/>
                <w:szCs w:val="18"/>
              </w:rPr>
              <w:t xml:space="preserve">Mes al que corresponde el gasto</w:t>
            </w:r>
          </w:p>
        </w:tc>
      </w:tr>
    </w:tbl>
    <w:p>
      <w:pPr>
        <w:rPr>
          <w:sz w:val="16"/>
          <w:szCs w:val="16"/>
        </w:rPr>
      </w:pPr>
    </w:p>
    <w:tbl>
      <w:tblGrid>
        <w:gridCol/>
      </w:tblGrid>
      <w:tblPr>
        <w:tblStyle w:val="bloque"/>
      </w:tblPr>
      <w:tr>
        <w:trPr/>
        <w:tc>
          <w:tcPr>
            <w:shd w:val="clear" w:fill="F2F5FA"/>
            <w:noWrap/>
          </w:tcPr>
          <w:p>
            <w:pPr>
              <w:spacing w:after="60"/>
            </w:pPr>
            <w:r>
              <w:rPr>
                <w:color w:val="2E5C9A"/>
                <w:sz w:val="20"/>
                <w:szCs w:val="20"/>
                <w:b w:val="1"/>
                <w:bCs w:val="1"/>
              </w:rPr>
              <w:t xml:space="preserve">Gastos pendientes</w:t>
            </w:r>
          </w:p>
          <w:p>
            <w:pPr>
              <w:jc w:val="both"/>
              <w:spacing w:after="0" w:line="264" w:lineRule="auto"/>
            </w:pPr>
            <w:r>
              <w:rPr>
                <w:sz w:val="20"/>
                <w:szCs w:val="20"/>
              </w:rPr>
              <w:t xml:space="preserve">Los gastos que todavía no se pagaron no restan de la utilidad, porque el dinero no salió. Aparecen en un aviso al comienzo de la pantalla, con el monto y cuántos están vencidos, para que se los tenga presentes al leer el resultado.</w:t>
            </w:r>
          </w:p>
        </w:tc>
      </w:tr>
    </w:tbl>
    <w:p>
      <w:pPr>
        <w:rPr>
          <w:sz w:val="12"/>
          <w:szCs w:val="12"/>
        </w:rPr>
      </w:pPr>
    </w:p>
    <w:p>
      <w:pPr>
        <w:sectPr>
          <w:headerReference w:type="default" r:id="rId19"/>
          <w:footerReference w:type="default" r:id="rId20"/>
          <w:pgSz w:orient="portrait" w:w="11906" w:h="16838"/>
          <w:pgMar w:top="1247" w:right="1247" w:bottom="1134" w:left="1417" w:header="720" w:footer="720" w:gutter="0"/>
          <w:cols w:num="1" w:space="720"/>
        </w:sectPr>
      </w:pPr>
    </w:p>
    <w:p>
      <w:pPr>
        <w:pStyle w:val="Heading1"/>
      </w:pPr>
      <w:bookmarkStart w:id="58" w:name="_Toc58"/>
      <w:r>
        <w:t>7. Guía de uso paso a paso</w:t>
      </w:r>
      <w:bookmarkEnd w:id="58"/>
    </w:p>
    <w:p>
      <w:pPr>
        <w:jc w:val="both"/>
        <w:spacing w:after="120" w:line="276" w:lineRule="auto"/>
      </w:pPr>
      <w:r>
        <w:rPr/>
        <w:t xml:space="preserve">Esta sección recorre las tareas más frecuentes en el orden en que se realizan durante la operación diaria y mensual del negocio.</w:t>
      </w:r>
    </w:p>
    <w:p>
      <w:pPr>
        <w:pStyle w:val="Heading2"/>
      </w:pPr>
      <w:bookmarkStart w:id="59" w:name="_Toc59"/>
      <w:r>
        <w:t>7.1 Rutina diaria</w:t>
      </w:r>
      <w:bookmarkEnd w:id="59"/>
    </w:p>
    <w:p>
      <w:pPr>
        <w:pStyle w:val="Heading3"/>
      </w:pPr>
      <w:bookmarkStart w:id="60" w:name="_Toc60"/>
      <w:r>
        <w:t>Al abrir la panadería</w:t>
      </w:r>
      <w:bookmarkEnd w:id="60"/>
    </w:p>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1.</w:t>
            </w:r>
          </w:p>
        </w:tc>
        <w:tc>
          <w:tcPr>
            <w:tcW w:w="9200" w:type="dxa"/>
            <w:vAlign w:val="top"/>
            <w:noWrap/>
          </w:tcPr>
          <w:p>
            <w:pPr>
              <w:jc w:val="both"/>
              <w:spacing w:after="60" w:line="264" w:lineRule="auto"/>
            </w:pPr>
            <w:r>
              <w:rPr>
                <w:sz w:val="22"/>
                <w:szCs w:val="22"/>
              </w:rPr>
              <w:t xml:space="preserve">Iniciar sesión con el usuario correspondiente.</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2.</w:t>
            </w:r>
          </w:p>
        </w:tc>
        <w:tc>
          <w:tcPr>
            <w:tcW w:w="9200" w:type="dxa"/>
            <w:vAlign w:val="top"/>
            <w:noWrap/>
          </w:tcPr>
          <w:p>
            <w:pPr>
              <w:jc w:val="both"/>
              <w:spacing w:after="60" w:line="264" w:lineRule="auto"/>
            </w:pPr>
            <w:r>
              <w:rPr>
                <w:sz w:val="22"/>
                <w:szCs w:val="22"/>
              </w:rPr>
              <w:t xml:space="preserve">Revisar el panel principal: muestra si falta tomar asistencia y si hay gastos por vencer.</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3.</w:t>
            </w:r>
          </w:p>
        </w:tc>
        <w:tc>
          <w:tcPr>
            <w:tcW w:w="9200" w:type="dxa"/>
            <w:vAlign w:val="top"/>
            <w:noWrap/>
          </w:tcPr>
          <w:p>
            <w:pPr>
              <w:jc w:val="both"/>
              <w:spacing w:after="60" w:line="264" w:lineRule="auto"/>
            </w:pPr>
            <w:r>
              <w:rPr>
                <w:sz w:val="22"/>
                <w:szCs w:val="22"/>
              </w:rPr>
              <w:t xml:space="preserve">Tomar la asistencia del personal desde «Asistencias → Registrar Asistencia».</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4.</w:t>
            </w:r>
          </w:p>
        </w:tc>
        <w:tc>
          <w:tcPr>
            <w:tcW w:w="9200" w:type="dxa"/>
            <w:vAlign w:val="top"/>
            <w:noWrap/>
          </w:tcPr>
          <w:p>
            <w:pPr>
              <w:jc w:val="both"/>
              <w:spacing w:after="60" w:line="264" w:lineRule="auto"/>
            </w:pPr>
            <w:r>
              <w:rPr>
                <w:sz w:val="22"/>
                <w:szCs w:val="22"/>
              </w:rPr>
              <w:t xml:space="preserve">El cajero abre su caja declarando el monto inicial en efectivo.</w:t>
            </w:r>
          </w:p>
        </w:tc>
      </w:tr>
    </w:tbl>
    <w:p>
      <w:pPr>
        <w:rPr>
          <w:sz w:val="16"/>
          <w:szCs w:val="16"/>
        </w:rPr>
      </w:pP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Panel principal mostrando el aviso de asistencia pendiente</w:t>
            </w:r>
          </w:p>
          <w:p>
            <w:pPr>
              <w:jc w:val="center"/>
              <w:spacing w:after="0"/>
            </w:pPr>
            <w:r>
              <w:rPr>
                <w:color w:val="8C8C8C"/>
                <w:sz w:val="18"/>
                <w:szCs w:val="18"/>
                <w:i w:val="1"/>
                <w:iCs w:val="1"/>
              </w:rPr>
              <w:t xml:space="preserve">Ruta: Aplicación Panadería Escritorio → Inicio</w:t>
            </w:r>
          </w:p>
        </w:tc>
      </w:tr>
    </w:tbl>
    <w:p>
      <w:pPr>
        <w:rPr>
          <w:sz w:val="16"/>
          <w:szCs w:val="16"/>
        </w:rPr>
      </w:pPr>
    </w:p>
    <w:p>
      <w:pPr>
        <w:pStyle w:val="Heading3"/>
      </w:pPr>
      <w:bookmarkStart w:id="61" w:name="_Toc61"/>
      <w:r>
        <w:t>Durante el día</w:t>
      </w:r>
      <w:bookmarkEnd w:id="61"/>
    </w:p>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1.</w:t>
            </w:r>
          </w:p>
        </w:tc>
        <w:tc>
          <w:tcPr>
            <w:tcW w:w="9200" w:type="dxa"/>
            <w:vAlign w:val="top"/>
            <w:noWrap/>
          </w:tcPr>
          <w:p>
            <w:pPr>
              <w:jc w:val="both"/>
              <w:spacing w:after="60" w:line="264" w:lineRule="auto"/>
            </w:pPr>
            <w:r>
              <w:rPr>
                <w:sz w:val="22"/>
                <w:szCs w:val="22"/>
              </w:rPr>
              <w:t xml:space="preserve">Registrar cada venta desde «Ventas → Nueva Venta».</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2.</w:t>
            </w:r>
          </w:p>
        </w:tc>
        <w:tc>
          <w:tcPr>
            <w:tcW w:w="9200" w:type="dxa"/>
            <w:vAlign w:val="top"/>
            <w:noWrap/>
          </w:tcPr>
          <w:p>
            <w:pPr>
              <w:jc w:val="both"/>
              <w:spacing w:after="60" w:line="264" w:lineRule="auto"/>
            </w:pPr>
            <w:r>
              <w:rPr>
                <w:sz w:val="22"/>
                <w:szCs w:val="22"/>
              </w:rPr>
              <w:t xml:space="preserve">Si se produce en el obrador, ejecutar la receta correspondiente para descontar los insumos.</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3.</w:t>
            </w:r>
          </w:p>
        </w:tc>
        <w:tc>
          <w:tcPr>
            <w:tcW w:w="9200" w:type="dxa"/>
            <w:vAlign w:val="top"/>
            <w:noWrap/>
          </w:tcPr>
          <w:p>
            <w:pPr>
              <w:jc w:val="both"/>
              <w:spacing w:after="60" w:line="264" w:lineRule="auto"/>
            </w:pPr>
            <w:r>
              <w:rPr>
                <w:sz w:val="22"/>
                <w:szCs w:val="22"/>
              </w:rPr>
              <w:t xml:space="preserve">Transferir stock de bodega a los almacenes cuando haga falta reponer.</w:t>
            </w:r>
          </w:p>
        </w:tc>
      </w:tr>
    </w:tbl>
    <w:p>
      <w:pPr>
        <w:rPr>
          <w:sz w:val="16"/>
          <w:szCs w:val="16"/>
        </w:rPr>
      </w:pPr>
    </w:p>
    <w:p>
      <w:pPr>
        <w:pStyle w:val="Heading3"/>
      </w:pPr>
      <w:bookmarkStart w:id="62" w:name="_Toc62"/>
      <w:r>
        <w:t>Al cerrar</w:t>
      </w:r>
      <w:bookmarkEnd w:id="62"/>
    </w:p>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1.</w:t>
            </w:r>
          </w:p>
        </w:tc>
        <w:tc>
          <w:tcPr>
            <w:tcW w:w="9200" w:type="dxa"/>
            <w:vAlign w:val="top"/>
            <w:noWrap/>
          </w:tcPr>
          <w:p>
            <w:pPr>
              <w:jc w:val="both"/>
              <w:spacing w:after="60" w:line="264" w:lineRule="auto"/>
            </w:pPr>
            <w:r>
              <w:rPr>
                <w:sz w:val="22"/>
                <w:szCs w:val="22"/>
              </w:rPr>
              <w:t xml:space="preserve">Contar el efectivo de la caja.</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2.</w:t>
            </w:r>
          </w:p>
        </w:tc>
        <w:tc>
          <w:tcPr>
            <w:tcW w:w="9200" w:type="dxa"/>
            <w:vAlign w:val="top"/>
            <w:noWrap/>
          </w:tcPr>
          <w:p>
            <w:pPr>
              <w:jc w:val="both"/>
              <w:spacing w:after="60" w:line="264" w:lineRule="auto"/>
            </w:pPr>
            <w:r>
              <w:rPr>
                <w:sz w:val="22"/>
                <w:szCs w:val="22"/>
              </w:rPr>
              <w:t xml:space="preserve">Cerrar el corte declarando el monto contado.</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3.</w:t>
            </w:r>
          </w:p>
        </w:tc>
        <w:tc>
          <w:tcPr>
            <w:tcW w:w="9200" w:type="dxa"/>
            <w:vAlign w:val="top"/>
            <w:noWrap/>
          </w:tcPr>
          <w:p>
            <w:pPr>
              <w:jc w:val="both"/>
              <w:spacing w:after="60" w:line="264" w:lineRule="auto"/>
            </w:pPr>
            <w:r>
              <w:rPr>
                <w:sz w:val="22"/>
                <w:szCs w:val="22"/>
              </w:rPr>
              <w:t xml:space="preserve">Verificar que la diferencia sea cero o justificarla en las observaciones.</w:t>
            </w:r>
          </w:p>
        </w:tc>
      </w:tr>
    </w:tbl>
    <w:p>
      <w:pPr>
        <w:rPr>
          <w:sz w:val="16"/>
          <w:szCs w:val="16"/>
        </w:rPr>
      </w:pP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Formulario de cierre de caja con el arqueo</w:t>
            </w:r>
          </w:p>
          <w:p>
            <w:pPr>
              <w:jc w:val="center"/>
              <w:spacing w:after="0"/>
            </w:pPr>
            <w:r>
              <w:rPr>
                <w:color w:val="8C8C8C"/>
                <w:sz w:val="18"/>
                <w:szCs w:val="18"/>
                <w:i w:val="1"/>
                <w:iCs w:val="1"/>
              </w:rPr>
              <w:t xml:space="preserve">Ruta: Cortes de Caja → Cerrar</w:t>
            </w:r>
          </w:p>
        </w:tc>
      </w:tr>
    </w:tbl>
    <w:p>
      <w:pPr>
        <w:rPr>
          <w:sz w:val="16"/>
          <w:szCs w:val="16"/>
        </w:rPr>
      </w:pPr>
    </w:p>
    <w:p>
      <w:pPr>
        <w:pStyle w:val="Heading2"/>
      </w:pPr>
      <w:bookmarkStart w:id="63" w:name="_Toc63"/>
      <w:r>
        <w:t>7.2 Rutina semanal</w:t>
      </w:r>
      <w:bookmarkEnd w:id="63"/>
    </w:p>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1.</w:t>
            </w:r>
          </w:p>
        </w:tc>
        <w:tc>
          <w:tcPr>
            <w:tcW w:w="9200" w:type="dxa"/>
            <w:vAlign w:val="top"/>
            <w:noWrap/>
          </w:tcPr>
          <w:p>
            <w:pPr>
              <w:jc w:val="both"/>
              <w:spacing w:after="60" w:line="264" w:lineRule="auto"/>
            </w:pPr>
            <w:r>
              <w:rPr>
                <w:sz w:val="22"/>
                <w:szCs w:val="22"/>
              </w:rPr>
              <w:t xml:space="preserve">Verificar que todas las asistencias de la semana estén cargadas.</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2.</w:t>
            </w:r>
          </w:p>
        </w:tc>
        <w:tc>
          <w:tcPr>
            <w:tcW w:w="9200" w:type="dxa"/>
            <w:vAlign w:val="top"/>
            <w:noWrap/>
          </w:tcPr>
          <w:p>
            <w:pPr>
              <w:jc w:val="both"/>
              <w:spacing w:after="60" w:line="264" w:lineRule="auto"/>
            </w:pPr>
            <w:r>
              <w:rPr>
                <w:sz w:val="22"/>
                <w:szCs w:val="22"/>
              </w:rPr>
              <w:t xml:space="preserve">Generar la planilla del personal semanal desde «Planillas → Nueva Planilla», eligiendo el tipo «semanal» y el rango de lunes a sábado.</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3.</w:t>
            </w:r>
          </w:p>
        </w:tc>
        <w:tc>
          <w:tcPr>
            <w:tcW w:w="9200" w:type="dxa"/>
            <w:vAlign w:val="top"/>
            <w:noWrap/>
          </w:tcPr>
          <w:p>
            <w:pPr>
              <w:jc w:val="both"/>
              <w:spacing w:after="60" w:line="264" w:lineRule="auto"/>
            </w:pPr>
            <w:r>
              <w:rPr>
                <w:sz w:val="22"/>
                <w:szCs w:val="22"/>
              </w:rPr>
              <w:t xml:space="preserve">Revisar el detalle: comprobar que los días trabajados y los montos sean correctos.</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4.</w:t>
            </w:r>
          </w:p>
        </w:tc>
        <w:tc>
          <w:tcPr>
            <w:tcW w:w="9200" w:type="dxa"/>
            <w:vAlign w:val="top"/>
            <w:noWrap/>
          </w:tcPr>
          <w:p>
            <w:pPr>
              <w:jc w:val="both"/>
              <w:spacing w:after="60" w:line="264" w:lineRule="auto"/>
            </w:pPr>
            <w:r>
              <w:rPr>
                <w:sz w:val="22"/>
                <w:szCs w:val="22"/>
              </w:rPr>
              <w:t xml:space="preserve">Cerrar la planilla para congelar los montos.</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5.</w:t>
            </w:r>
          </w:p>
        </w:tc>
        <w:tc>
          <w:tcPr>
            <w:tcW w:w="9200" w:type="dxa"/>
            <w:vAlign w:val="top"/>
            <w:noWrap/>
          </w:tcPr>
          <w:p>
            <w:pPr>
              <w:jc w:val="both"/>
              <w:spacing w:after="60" w:line="264" w:lineRule="auto"/>
            </w:pPr>
            <w:r>
              <w:rPr>
                <w:sz w:val="22"/>
                <w:szCs w:val="22"/>
              </w:rPr>
              <w:t xml:space="preserve">Descargar el PDF e imprimirlo para que el personal firme al recibir el pago.</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6.</w:t>
            </w:r>
          </w:p>
        </w:tc>
        <w:tc>
          <w:tcPr>
            <w:tcW w:w="9200" w:type="dxa"/>
            <w:vAlign w:val="top"/>
            <w:noWrap/>
          </w:tcPr>
          <w:p>
            <w:pPr>
              <w:jc w:val="both"/>
              <w:spacing w:after="60" w:line="264" w:lineRule="auto"/>
            </w:pPr>
            <w:r>
              <w:rPr>
                <w:sz w:val="22"/>
                <w:szCs w:val="22"/>
              </w:rPr>
              <w:t xml:space="preserve">Marcar la planilla como pagada una vez entregado el dinero.</w:t>
            </w:r>
          </w:p>
        </w:tc>
      </w:tr>
    </w:tbl>
    <w:p>
      <w:pPr>
        <w:rPr>
          <w:sz w:val="16"/>
          <w:szCs w:val="16"/>
        </w:rPr>
      </w:pP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Formulario de creación de una planilla nueva</w:t>
            </w:r>
          </w:p>
          <w:p>
            <w:pPr>
              <w:jc w:val="center"/>
              <w:spacing w:after="0"/>
            </w:pPr>
            <w:r>
              <w:rPr>
                <w:color w:val="8C8C8C"/>
                <w:sz w:val="18"/>
                <w:szCs w:val="18"/>
                <w:i w:val="1"/>
                <w:iCs w:val="1"/>
              </w:rPr>
              <w:t xml:space="preserve">Ruta: Planillas → Nueva Planilla</w:t>
            </w:r>
          </w:p>
        </w:tc>
      </w:tr>
    </w:tbl>
    <w:p>
      <w:pPr>
        <w:rPr>
          <w:sz w:val="16"/>
          <w:szCs w:val="16"/>
        </w:rPr>
      </w:pPr>
    </w:p>
    <w:tbl>
      <w:tblGrid>
        <w:gridCol/>
      </w:tblGrid>
      <w:tblPr>
        <w:tblStyle w:val="bloque"/>
      </w:tblPr>
      <w:tr>
        <w:trPr/>
        <w:tc>
          <w:tcPr>
            <w:shd w:val="clear" w:fill="F2F5FA"/>
            <w:noWrap/>
          </w:tcPr>
          <w:p>
            <w:pPr>
              <w:spacing w:after="60"/>
            </w:pPr>
            <w:r>
              <w:rPr>
                <w:color w:val="2E5C9A"/>
                <w:sz w:val="20"/>
                <w:szCs w:val="20"/>
                <w:b w:val="1"/>
                <w:bCs w:val="1"/>
              </w:rPr>
              <w:t xml:space="preserve">Antes de generar una planilla</w:t>
            </w:r>
          </w:p>
          <w:p>
            <w:pPr>
              <w:jc w:val="both"/>
              <w:spacing w:after="0" w:line="264" w:lineRule="auto"/>
            </w:pPr>
            <w:r>
              <w:rPr>
                <w:sz w:val="20"/>
                <w:szCs w:val="20"/>
              </w:rPr>
              <w:t xml:space="preserve">Cargá todas las asistencias del período primero. La planilla toma una foto de lo que hay registrado en ese momento; si después agregás asistencias faltantes, esa planilla no se actualiza sola.</w:t>
            </w:r>
          </w:p>
        </w:tc>
      </w:tr>
    </w:tbl>
    <w:p>
      <w:pPr>
        <w:rPr>
          <w:sz w:val="12"/>
          <w:szCs w:val="12"/>
        </w:rPr>
      </w:pPr>
    </w:p>
    <w:p>
      <w:pPr>
        <w:pStyle w:val="Heading2"/>
      </w:pPr>
      <w:bookmarkStart w:id="64" w:name="_Toc64"/>
      <w:r>
        <w:t>7.3 Rutina mensual</w:t>
      </w:r>
      <w:bookmarkEnd w:id="64"/>
    </w:p>
    <w:p>
      <w:pPr>
        <w:pStyle w:val="Heading3"/>
      </w:pPr>
      <w:bookmarkStart w:id="65" w:name="_Toc65"/>
      <w:r>
        <w:t>Al comenzar el mes</w:t>
      </w:r>
      <w:bookmarkEnd w:id="65"/>
    </w:p>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1.</w:t>
            </w:r>
          </w:p>
        </w:tc>
        <w:tc>
          <w:tcPr>
            <w:tcW w:w="9200" w:type="dxa"/>
            <w:vAlign w:val="top"/>
            <w:noWrap/>
          </w:tcPr>
          <w:p>
            <w:pPr>
              <w:jc w:val="both"/>
              <w:spacing w:after="60" w:line="264" w:lineRule="auto"/>
            </w:pPr>
            <w:r>
              <w:rPr>
                <w:sz w:val="22"/>
                <w:szCs w:val="22"/>
              </w:rPr>
              <w:t xml:space="preserve">Entrar a «Control de Pagos» y elegir el mes.</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2.</w:t>
            </w:r>
          </w:p>
        </w:tc>
        <w:tc>
          <w:tcPr>
            <w:tcW w:w="9200" w:type="dxa"/>
            <w:vAlign w:val="top"/>
            <w:noWrap/>
          </w:tcPr>
          <w:p>
            <w:pPr>
              <w:jc w:val="both"/>
              <w:spacing w:after="60" w:line="264" w:lineRule="auto"/>
            </w:pPr>
            <w:r>
              <w:rPr>
                <w:sz w:val="22"/>
                <w:szCs w:val="22"/>
              </w:rPr>
              <w:t xml:space="preserve">Pulsar «Generar mes» para crear los gastos que corresponden.</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3.</w:t>
            </w:r>
          </w:p>
        </w:tc>
        <w:tc>
          <w:tcPr>
            <w:tcW w:w="9200" w:type="dxa"/>
            <w:vAlign w:val="top"/>
            <w:noWrap/>
          </w:tcPr>
          <w:p>
            <w:pPr>
              <w:jc w:val="both"/>
              <w:spacing w:after="60" w:line="264" w:lineRule="auto"/>
            </w:pPr>
            <w:r>
              <w:rPr>
                <w:sz w:val="22"/>
                <w:szCs w:val="22"/>
              </w:rPr>
              <w:t xml:space="preserve">Revisar la lista y ajustar los montos que ya se conozcan.</w:t>
            </w:r>
          </w:p>
        </w:tc>
      </w:tr>
    </w:tbl>
    <w:p>
      <w:pPr>
        <w:rPr>
          <w:sz w:val="16"/>
          <w:szCs w:val="16"/>
        </w:rPr>
      </w:pPr>
    </w:p>
    <w:p>
      <w:pPr>
        <w:pStyle w:val="Heading3"/>
      </w:pPr>
      <w:bookmarkStart w:id="66" w:name="_Toc66"/>
      <w:r>
        <w:t>A medida que llegan las facturas</w:t>
      </w:r>
      <w:bookmarkEnd w:id="66"/>
    </w:p>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1.</w:t>
            </w:r>
          </w:p>
        </w:tc>
        <w:tc>
          <w:tcPr>
            <w:tcW w:w="9200" w:type="dxa"/>
            <w:vAlign w:val="top"/>
            <w:noWrap/>
          </w:tcPr>
          <w:p>
            <w:pPr>
              <w:jc w:val="both"/>
              <w:spacing w:after="60" w:line="264" w:lineRule="auto"/>
            </w:pPr>
            <w:r>
              <w:rPr>
                <w:sz w:val="22"/>
                <w:szCs w:val="22"/>
              </w:rPr>
              <w:t xml:space="preserve">Si el monto real difiere del estimado, ajustarlo con el botón del lápiz.</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2.</w:t>
            </w:r>
          </w:p>
        </w:tc>
        <w:tc>
          <w:tcPr>
            <w:tcW w:w="9200" w:type="dxa"/>
            <w:vAlign w:val="top"/>
            <w:noWrap/>
          </w:tcPr>
          <w:p>
            <w:pPr>
              <w:jc w:val="both"/>
              <w:spacing w:after="60" w:line="264" w:lineRule="auto"/>
            </w:pPr>
            <w:r>
              <w:rPr>
                <w:sz w:val="22"/>
                <w:szCs w:val="22"/>
              </w:rPr>
              <w:t xml:space="preserve">Al pagar, pulsar «Pagar», cargar el monto real, la fecha y el número de recibo.</w:t>
            </w:r>
          </w:p>
        </w:tc>
      </w:tr>
    </w:tbl>
    <w:p>
      <w:pPr>
        <w:rPr>
          <w:sz w:val="16"/>
          <w:szCs w:val="16"/>
        </w:rPr>
      </w:pP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Ventana de registro de pago de un gasto</w:t>
            </w:r>
          </w:p>
          <w:p>
            <w:pPr>
              <w:jc w:val="center"/>
              <w:spacing w:after="0"/>
            </w:pPr>
            <w:r>
              <w:rPr>
                <w:color w:val="8C8C8C"/>
                <w:sz w:val="18"/>
                <w:szCs w:val="18"/>
                <w:i w:val="1"/>
                <w:iCs w:val="1"/>
              </w:rPr>
              <w:t xml:space="preserve">Ruta: Control de Pagos → Pagar</w:t>
            </w:r>
          </w:p>
        </w:tc>
      </w:tr>
    </w:tbl>
    <w:p>
      <w:pPr>
        <w:rPr>
          <w:sz w:val="16"/>
          <w:szCs w:val="16"/>
        </w:rPr>
      </w:pPr>
    </w:p>
    <w:p>
      <w:pPr>
        <w:pStyle w:val="Heading3"/>
      </w:pPr>
      <w:bookmarkStart w:id="67" w:name="_Toc67"/>
      <w:r>
        <w:t>Al cerrar el mes</w:t>
      </w:r>
      <w:bookmarkEnd w:id="67"/>
    </w:p>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1.</w:t>
            </w:r>
          </w:p>
        </w:tc>
        <w:tc>
          <w:tcPr>
            <w:tcW w:w="9200" w:type="dxa"/>
            <w:vAlign w:val="top"/>
            <w:noWrap/>
          </w:tcPr>
          <w:p>
            <w:pPr>
              <w:jc w:val="both"/>
              <w:spacing w:after="60" w:line="264" w:lineRule="auto"/>
            </w:pPr>
            <w:r>
              <w:rPr>
                <w:sz w:val="22"/>
                <w:szCs w:val="22"/>
              </w:rPr>
              <w:t xml:space="preserve">Generar la planilla del personal mensual.</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2.</w:t>
            </w:r>
          </w:p>
        </w:tc>
        <w:tc>
          <w:tcPr>
            <w:tcW w:w="9200" w:type="dxa"/>
            <w:vAlign w:val="top"/>
            <w:noWrap/>
          </w:tcPr>
          <w:p>
            <w:pPr>
              <w:jc w:val="both"/>
              <w:spacing w:after="60" w:line="264" w:lineRule="auto"/>
            </w:pPr>
            <w:r>
              <w:rPr>
                <w:sz w:val="22"/>
                <w:szCs w:val="22"/>
              </w:rPr>
              <w:t xml:space="preserve">Verificar que no queden gastos vencidos sin pagar.</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3.</w:t>
            </w:r>
          </w:p>
        </w:tc>
        <w:tc>
          <w:tcPr>
            <w:tcW w:w="9200" w:type="dxa"/>
            <w:vAlign w:val="top"/>
            <w:noWrap/>
          </w:tcPr>
          <w:p>
            <w:pPr>
              <w:jc w:val="both"/>
              <w:spacing w:after="60" w:line="264" w:lineRule="auto"/>
            </w:pPr>
            <w:r>
              <w:rPr>
                <w:sz w:val="22"/>
                <w:szCs w:val="22"/>
              </w:rPr>
              <w:t xml:space="preserve">Entrar al «Resumen Financiero» y revisar el resultado del mes.</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4.</w:t>
            </w:r>
          </w:p>
        </w:tc>
        <w:tc>
          <w:tcPr>
            <w:tcW w:w="9200" w:type="dxa"/>
            <w:vAlign w:val="top"/>
            <w:noWrap/>
          </w:tcPr>
          <w:p>
            <w:pPr>
              <w:jc w:val="both"/>
              <w:spacing w:after="60" w:line="264" w:lineRule="auto"/>
            </w:pPr>
            <w:r>
              <w:rPr>
                <w:sz w:val="22"/>
                <w:szCs w:val="22"/>
              </w:rPr>
              <w:t xml:space="preserve">Comparar contra el mes anterior usando las variaciones que muestra cada línea.</w:t>
            </w:r>
          </w:p>
        </w:tc>
      </w:tr>
    </w:tbl>
    <w:p>
      <w:pPr>
        <w:rPr>
          <w:sz w:val="16"/>
          <w:szCs w:val="16"/>
        </w:rPr>
      </w:pP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Resumen financiero del mes cerrado</w:t>
            </w:r>
          </w:p>
          <w:p>
            <w:pPr>
              <w:jc w:val="center"/>
              <w:spacing w:after="0"/>
            </w:pPr>
            <w:r>
              <w:rPr>
                <w:color w:val="8C8C8C"/>
                <w:sz w:val="18"/>
                <w:szCs w:val="18"/>
                <w:i w:val="1"/>
                <w:iCs w:val="1"/>
              </w:rPr>
              <w:t xml:space="preserve">Ruta: Menú lateral → Resumen Financiero</w:t>
            </w:r>
          </w:p>
        </w:tc>
      </w:tr>
    </w:tbl>
    <w:p>
      <w:pPr>
        <w:rPr>
          <w:sz w:val="16"/>
          <w:szCs w:val="16"/>
        </w:rPr>
      </w:pPr>
    </w:p>
    <w:p>
      <w:pPr>
        <w:pStyle w:val="Heading2"/>
      </w:pPr>
      <w:bookmarkStart w:id="68" w:name="_Toc68"/>
      <w:r>
        <w:t>7.4 Tareas ocasionales</w:t>
      </w:r>
      <w:bookmarkEnd w:id="68"/>
    </w:p>
    <w:p>
      <w:pPr>
        <w:pStyle w:val="Heading3"/>
      </w:pPr>
      <w:bookmarkStart w:id="69" w:name="_Toc69"/>
      <w:r>
        <w:t>Dar de alta un empleado</w:t>
      </w:r>
      <w:bookmarkEnd w:id="69"/>
    </w:p>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1.</w:t>
            </w:r>
          </w:p>
        </w:tc>
        <w:tc>
          <w:tcPr>
            <w:tcW w:w="9200" w:type="dxa"/>
            <w:vAlign w:val="top"/>
            <w:noWrap/>
          </w:tcPr>
          <w:p>
            <w:pPr>
              <w:jc w:val="both"/>
              <w:spacing w:after="60" w:line="264" w:lineRule="auto"/>
            </w:pPr>
            <w:r>
              <w:rPr>
                <w:sz w:val="22"/>
                <w:szCs w:val="22"/>
              </w:rPr>
              <w:t xml:space="preserve">Verificar que exista el cargo; si no, crearlo en «Cargos».</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2.</w:t>
            </w:r>
          </w:p>
        </w:tc>
        <w:tc>
          <w:tcPr>
            <w:tcW w:w="9200" w:type="dxa"/>
            <w:vAlign w:val="top"/>
            <w:noWrap/>
          </w:tcPr>
          <w:p>
            <w:pPr>
              <w:jc w:val="both"/>
              <w:spacing w:after="60" w:line="264" w:lineRule="auto"/>
            </w:pPr>
            <w:r>
              <w:rPr>
                <w:sz w:val="22"/>
                <w:szCs w:val="22"/>
              </w:rPr>
              <w:t xml:space="preserve">Ir a «Empleados → Nuevo Empleado».</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3.</w:t>
            </w:r>
          </w:p>
        </w:tc>
        <w:tc>
          <w:tcPr>
            <w:tcW w:w="9200" w:type="dxa"/>
            <w:vAlign w:val="top"/>
            <w:noWrap/>
          </w:tcPr>
          <w:p>
            <w:pPr>
              <w:jc w:val="both"/>
              <w:spacing w:after="60" w:line="264" w:lineRule="auto"/>
            </w:pPr>
            <w:r>
              <w:rPr>
                <w:sz w:val="22"/>
                <w:szCs w:val="22"/>
              </w:rPr>
              <w:t xml:space="preserve">Completar los datos personales y el carnet, que no puede repetirse.</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4.</w:t>
            </w:r>
          </w:p>
        </w:tc>
        <w:tc>
          <w:tcPr>
            <w:tcW w:w="9200" w:type="dxa"/>
            <w:vAlign w:val="top"/>
            <w:noWrap/>
          </w:tcPr>
          <w:p>
            <w:pPr>
              <w:jc w:val="both"/>
              <w:spacing w:after="60" w:line="264" w:lineRule="auto"/>
            </w:pPr>
            <w:r>
              <w:rPr>
                <w:sz w:val="22"/>
                <w:szCs w:val="22"/>
              </w:rPr>
              <w:t xml:space="preserve">Elegir la modalidad de pago y cargar el salario base del ciclo.</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5.</w:t>
            </w:r>
          </w:p>
        </w:tc>
        <w:tc>
          <w:tcPr>
            <w:tcW w:w="9200" w:type="dxa"/>
            <w:vAlign w:val="top"/>
            <w:noWrap/>
          </w:tcPr>
          <w:p>
            <w:pPr>
              <w:jc w:val="both"/>
              <w:spacing w:after="60" w:line="264" w:lineRule="auto"/>
            </w:pPr>
            <w:r>
              <w:rPr>
                <w:sz w:val="22"/>
                <w:szCs w:val="22"/>
              </w:rPr>
              <w:t xml:space="preserve">Confirmar las equivalencias que muestra la pantalla antes de guardar.</w:t>
            </w:r>
          </w:p>
        </w:tc>
      </w:tr>
    </w:tbl>
    <w:p>
      <w:pPr>
        <w:rPr>
          <w:sz w:val="16"/>
          <w:szCs w:val="16"/>
        </w:rPr>
      </w:pP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Formulario de alta de empleado con las equivalencias salariales</w:t>
            </w:r>
          </w:p>
          <w:p>
            <w:pPr>
              <w:jc w:val="center"/>
              <w:spacing w:after="0"/>
            </w:pPr>
            <w:r>
              <w:rPr>
                <w:color w:val="8C8C8C"/>
                <w:sz w:val="18"/>
                <w:szCs w:val="18"/>
                <w:i w:val="1"/>
                <w:iCs w:val="1"/>
              </w:rPr>
              <w:t xml:space="preserve">Ruta: Empleados → Nuevo Empleado</w:t>
            </w:r>
          </w:p>
        </w:tc>
      </w:tr>
    </w:tbl>
    <w:p>
      <w:pPr>
        <w:rPr>
          <w:sz w:val="16"/>
          <w:szCs w:val="16"/>
        </w:rPr>
      </w:pPr>
    </w:p>
    <w:p>
      <w:pPr>
        <w:pStyle w:val="Heading3"/>
      </w:pPr>
      <w:bookmarkStart w:id="70" w:name="_Toc70"/>
      <w:r>
        <w:t>Registrar un adelanto</w:t>
      </w:r>
      <w:bookmarkEnd w:id="70"/>
    </w:p>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1.</w:t>
            </w:r>
          </w:p>
        </w:tc>
        <w:tc>
          <w:tcPr>
            <w:tcW w:w="9200" w:type="dxa"/>
            <w:vAlign w:val="top"/>
            <w:noWrap/>
          </w:tcPr>
          <w:p>
            <w:pPr>
              <w:jc w:val="both"/>
              <w:spacing w:after="60" w:line="264" w:lineRule="auto"/>
            </w:pPr>
            <w:r>
              <w:rPr>
                <w:sz w:val="22"/>
                <w:szCs w:val="22"/>
              </w:rPr>
              <w:t xml:space="preserve">Entrar a la ficha del empleado desde el listado.</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2.</w:t>
            </w:r>
          </w:p>
        </w:tc>
        <w:tc>
          <w:tcPr>
            <w:tcW w:w="9200" w:type="dxa"/>
            <w:vAlign w:val="top"/>
            <w:noWrap/>
          </w:tcPr>
          <w:p>
            <w:pPr>
              <w:jc w:val="both"/>
              <w:spacing w:after="60" w:line="264" w:lineRule="auto"/>
            </w:pPr>
            <w:r>
              <w:rPr>
                <w:sz w:val="22"/>
                <w:szCs w:val="22"/>
              </w:rPr>
              <w:t xml:space="preserve">Pulsar el botón de adelanto.</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3.</w:t>
            </w:r>
          </w:p>
        </w:tc>
        <w:tc>
          <w:tcPr>
            <w:tcW w:w="9200" w:type="dxa"/>
            <w:vAlign w:val="top"/>
            <w:noWrap/>
          </w:tcPr>
          <w:p>
            <w:pPr>
              <w:jc w:val="both"/>
              <w:spacing w:after="60" w:line="264" w:lineRule="auto"/>
            </w:pPr>
            <w:r>
              <w:rPr>
                <w:sz w:val="22"/>
                <w:szCs w:val="22"/>
              </w:rPr>
              <w:t xml:space="preserve">Verificar el máximo disponible que indica la ventana.</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4.</w:t>
            </w:r>
          </w:p>
        </w:tc>
        <w:tc>
          <w:tcPr>
            <w:tcW w:w="9200" w:type="dxa"/>
            <w:vAlign w:val="top"/>
            <w:noWrap/>
          </w:tcPr>
          <w:p>
            <w:pPr>
              <w:jc w:val="both"/>
              <w:spacing w:after="60" w:line="264" w:lineRule="auto"/>
            </w:pPr>
            <w:r>
              <w:rPr>
                <w:sz w:val="22"/>
                <w:szCs w:val="22"/>
              </w:rPr>
              <w:t xml:space="preserve">Cargar el monto, la fecha y el motivo.</w:t>
            </w:r>
          </w:p>
        </w:tc>
      </w:tr>
    </w:tbl>
    <w:p>
      <w:pPr>
        <w:rPr>
          <w:sz w:val="16"/>
          <w:szCs w:val="16"/>
        </w:rPr>
      </w:pPr>
    </w:p>
    <w:p>
      <w:pPr>
        <w:pStyle w:val="Heading3"/>
      </w:pPr>
      <w:bookmarkStart w:id="71" w:name="_Toc71"/>
      <w:r>
        <w:t>Dar de alta un gasto fijo</w:t>
      </w:r>
      <w:bookmarkEnd w:id="71"/>
    </w:p>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1.</w:t>
            </w:r>
          </w:p>
        </w:tc>
        <w:tc>
          <w:tcPr>
            <w:tcW w:w="9200" w:type="dxa"/>
            <w:vAlign w:val="top"/>
            <w:noWrap/>
          </w:tcPr>
          <w:p>
            <w:pPr>
              <w:jc w:val="both"/>
              <w:spacing w:after="60" w:line="264" w:lineRule="auto"/>
            </w:pPr>
            <w:r>
              <w:rPr>
                <w:sz w:val="22"/>
                <w:szCs w:val="22"/>
              </w:rPr>
              <w:t xml:space="preserve">Ir a «Gastos Fijos → Nuevo Gasto».</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2.</w:t>
            </w:r>
          </w:p>
        </w:tc>
        <w:tc>
          <w:tcPr>
            <w:tcW w:w="9200" w:type="dxa"/>
            <w:vAlign w:val="top"/>
            <w:noWrap/>
          </w:tcPr>
          <w:p>
            <w:pPr>
              <w:jc w:val="both"/>
              <w:spacing w:after="60" w:line="264" w:lineRule="auto"/>
            </w:pPr>
            <w:r>
              <w:rPr>
                <w:sz w:val="22"/>
                <w:szCs w:val="22"/>
              </w:rPr>
              <w:t xml:space="preserve">Cargar el nombre, la categoría y el monto que se espera pagar.</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3.</w:t>
            </w:r>
          </w:p>
        </w:tc>
        <w:tc>
          <w:tcPr>
            <w:tcW w:w="9200" w:type="dxa"/>
            <w:vAlign w:val="top"/>
            <w:noWrap/>
          </w:tcPr>
          <w:p>
            <w:pPr>
              <w:jc w:val="both"/>
              <w:spacing w:after="60" w:line="264" w:lineRule="auto"/>
            </w:pPr>
            <w:r>
              <w:rPr>
                <w:sz w:val="22"/>
                <w:szCs w:val="22"/>
              </w:rPr>
              <w:t xml:space="preserve">Elegir la frecuencia y el día del mes en que vence.</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4.</w:t>
            </w:r>
          </w:p>
        </w:tc>
        <w:tc>
          <w:tcPr>
            <w:tcW w:w="9200" w:type="dxa"/>
            <w:vAlign w:val="top"/>
            <w:noWrap/>
          </w:tcPr>
          <w:p>
            <w:pPr>
              <w:jc w:val="both"/>
              <w:spacing w:after="60" w:line="264" w:lineRule="auto"/>
            </w:pPr>
            <w:r>
              <w:rPr>
                <w:sz w:val="22"/>
                <w:szCs w:val="22"/>
              </w:rPr>
              <w:t xml:space="preserve">Si la frecuencia no es mensual, indicar el mes de referencia.</w:t>
            </w:r>
          </w:p>
        </w:tc>
      </w:tr>
    </w:tbl>
    <w:p>
      <w:pPr>
        <w:rPr>
          <w:sz w:val="16"/>
          <w:szCs w:val="16"/>
        </w:rPr>
      </w:pPr>
    </w:p>
    <w:tbl>
      <w:tblGrid>
        <w:gridCol/>
      </w:tblGrid>
      <w:tblPr>
        <w:tblStyle w:val="captura"/>
      </w:tblPr>
      <w:tr>
        <w:trPr>
          <w:trHeight w:val="1928" w:hRule="atLeast"/>
        </w:trPr>
        <w:tc>
          <w:tcPr>
            <w:vAlign w:val="center"/>
            <w:noWrap/>
          </w:tcPr>
          <w:p>
            <w:pPr>
              <w:jc w:val="center"/>
              <w:spacing w:after="60"/>
            </w:pPr>
            <w:r>
              <w:rPr>
                <w:color w:val="7A8AA5"/>
                <w:sz w:val="20"/>
                <w:szCs w:val="20"/>
                <w:b w:val="1"/>
                <w:bCs w:val="1"/>
              </w:rPr>
              <w:t xml:space="preserve">[ ESPACIO PARA CAPTURA DE PANTALLA ]</w:t>
            </w:r>
          </w:p>
          <w:p>
            <w:pPr>
              <w:jc w:val="center"/>
              <w:spacing w:after="40"/>
            </w:pPr>
            <w:r>
              <w:rPr>
                <w:color w:val="595959"/>
                <w:sz w:val="20"/>
                <w:szCs w:val="20"/>
              </w:rPr>
              <w:t xml:space="preserve">Formulario de alta de un gasto fijo</w:t>
            </w:r>
          </w:p>
          <w:p>
            <w:pPr>
              <w:jc w:val="center"/>
              <w:spacing w:after="0"/>
            </w:pPr>
            <w:r>
              <w:rPr>
                <w:color w:val="8C8C8C"/>
                <w:sz w:val="18"/>
                <w:szCs w:val="18"/>
                <w:i w:val="1"/>
                <w:iCs w:val="1"/>
              </w:rPr>
              <w:t xml:space="preserve">Ruta: Gastos Fijos → Nuevo Gasto</w:t>
            </w:r>
          </w:p>
        </w:tc>
      </w:tr>
    </w:tbl>
    <w:p>
      <w:pPr>
        <w:rPr>
          <w:sz w:val="16"/>
          <w:szCs w:val="16"/>
        </w:rPr>
      </w:pPr>
    </w:p>
    <w:p>
      <w:pPr>
        <w:pStyle w:val="Heading3"/>
      </w:pPr>
      <w:bookmarkStart w:id="72" w:name="_Toc72"/>
      <w:r>
        <w:t>Corregir una asistencia ya cargada</w:t>
      </w:r>
      <w:bookmarkEnd w:id="72"/>
    </w:p>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1.</w:t>
            </w:r>
          </w:p>
        </w:tc>
        <w:tc>
          <w:tcPr>
            <w:tcW w:w="9200" w:type="dxa"/>
            <w:vAlign w:val="top"/>
            <w:noWrap/>
          </w:tcPr>
          <w:p>
            <w:pPr>
              <w:jc w:val="both"/>
              <w:spacing w:after="60" w:line="264" w:lineRule="auto"/>
            </w:pPr>
            <w:r>
              <w:rPr>
                <w:sz w:val="22"/>
                <w:szCs w:val="22"/>
              </w:rPr>
              <w:t xml:space="preserve">Ir a «Asistencias → Registrar Asistencia» y elegir la fecha.</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2.</w:t>
            </w:r>
          </w:p>
        </w:tc>
        <w:tc>
          <w:tcPr>
            <w:tcW w:w="9200" w:type="dxa"/>
            <w:vAlign w:val="top"/>
            <w:noWrap/>
          </w:tcPr>
          <w:p>
            <w:pPr>
              <w:jc w:val="both"/>
              <w:spacing w:after="60" w:line="264" w:lineRule="auto"/>
            </w:pPr>
            <w:r>
              <w:rPr>
                <w:sz w:val="22"/>
                <w:szCs w:val="22"/>
              </w:rPr>
              <w:t xml:space="preserve">Los datos ya guardados aparecen cargados en el formulario.</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3.</w:t>
            </w:r>
          </w:p>
        </w:tc>
        <w:tc>
          <w:tcPr>
            <w:tcW w:w="9200" w:type="dxa"/>
            <w:vAlign w:val="top"/>
            <w:noWrap/>
          </w:tcPr>
          <w:p>
            <w:pPr>
              <w:jc w:val="both"/>
              <w:spacing w:after="60" w:line="264" w:lineRule="auto"/>
            </w:pPr>
            <w:r>
              <w:rPr>
                <w:sz w:val="22"/>
                <w:szCs w:val="22"/>
              </w:rPr>
              <w:t xml:space="preserve">Modificar lo que corresponda y volver a guardar.</w:t>
            </w:r>
          </w:p>
        </w:tc>
      </w:tr>
    </w:tbl>
    <w:p>
      <w:pPr>
        <w:rPr>
          <w:sz w:val="16"/>
          <w:szCs w:val="16"/>
        </w:rPr>
      </w:pPr>
    </w:p>
    <w:p>
      <w:pPr>
        <w:sectPr>
          <w:headerReference w:type="default" r:id="rId21"/>
          <w:footerReference w:type="default" r:id="rId22"/>
          <w:pgSz w:orient="portrait" w:w="11906" w:h="16838"/>
          <w:pgMar w:top="1247" w:right="1247" w:bottom="1134" w:left="1417" w:header="720" w:footer="720" w:gutter="0"/>
          <w:cols w:num="1" w:space="720"/>
        </w:sectPr>
      </w:pPr>
    </w:p>
    <w:p>
      <w:pPr>
        <w:pStyle w:val="Heading1"/>
      </w:pPr>
      <w:bookmarkStart w:id="73" w:name="_Toc73"/>
      <w:r>
        <w:t>8. Mantenimiento y solución de problemas</w:t>
      </w:r>
      <w:bookmarkEnd w:id="73"/>
    </w:p>
    <w:p>
      <w:pPr>
        <w:pStyle w:val="Heading2"/>
      </w:pPr>
      <w:bookmarkStart w:id="74" w:name="_Toc74"/>
      <w:r>
        <w:t>8.1 Respaldo de la información</w:t>
      </w:r>
      <w:bookmarkEnd w:id="74"/>
    </w:p>
    <w:p>
      <w:pPr>
        <w:jc w:val="both"/>
        <w:spacing w:after="120" w:line="276" w:lineRule="auto"/>
      </w:pPr>
      <w:r>
        <w:rPr/>
        <w:t xml:space="preserve">La base de datos contiene toda la operación del negocio. Conviene respaldarla con regularidad, sobre todo antes de actualizar el sistema.</w:t>
      </w:r>
    </w:p>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1.</w:t>
            </w:r>
          </w:p>
        </w:tc>
        <w:tc>
          <w:tcPr>
            <w:tcW w:w="9200" w:type="dxa"/>
            <w:vAlign w:val="top"/>
            <w:noWrap/>
          </w:tcPr>
          <w:p>
            <w:pPr>
              <w:jc w:val="both"/>
              <w:spacing w:after="60" w:line="264" w:lineRule="auto"/>
            </w:pPr>
            <w:r>
              <w:rPr>
                <w:sz w:val="22"/>
                <w:szCs w:val="22"/>
              </w:rPr>
              <w:t xml:space="preserve">Ingresá con un usuario administrador.</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2.</w:t>
            </w:r>
          </w:p>
        </w:tc>
        <w:tc>
          <w:tcPr>
            <w:tcW w:w="9200" w:type="dxa"/>
            <w:vAlign w:val="top"/>
            <w:noWrap/>
          </w:tcPr>
          <w:p>
            <w:pPr>
              <w:jc w:val="both"/>
              <w:spacing w:after="60" w:line="264" w:lineRule="auto"/>
            </w:pPr>
            <w:r>
              <w:rPr>
                <w:sz w:val="22"/>
                <w:szCs w:val="22"/>
              </w:rPr>
              <w:t xml:space="preserve">Abrí «Sistema → Respaldos».</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3.</w:t>
            </w:r>
          </w:p>
        </w:tc>
        <w:tc>
          <w:tcPr>
            <w:tcW w:w="9200" w:type="dxa"/>
            <w:vAlign w:val="top"/>
            <w:noWrap/>
          </w:tcPr>
          <w:p>
            <w:pPr>
              <w:jc w:val="both"/>
              <w:spacing w:after="60" w:line="264" w:lineRule="auto"/>
            </w:pPr>
            <w:r>
              <w:rPr>
                <w:sz w:val="22"/>
                <w:szCs w:val="22"/>
              </w:rPr>
              <w:t xml:space="preserve">Pulsá «Descargar respaldo ahora» y guardá el archivo ZIP en una memoria USB o en la nube.</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4.</w:t>
            </w:r>
          </w:p>
        </w:tc>
        <w:tc>
          <w:tcPr>
            <w:tcW w:w="9200" w:type="dxa"/>
            <w:vAlign w:val="top"/>
            <w:noWrap/>
          </w:tcPr>
          <w:p>
            <w:pPr>
              <w:jc w:val="both"/>
              <w:spacing w:after="60" w:line="264" w:lineRule="auto"/>
            </w:pPr>
            <w:r>
              <w:rPr>
                <w:sz w:val="22"/>
                <w:szCs w:val="22"/>
              </w:rPr>
              <w:t xml:space="preserve">Para restaurar, seleccioná el ZIP en la misma pantalla, marcá la confirmación y pulsá «Restaurar respaldo».</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5.</w:t>
            </w:r>
          </w:p>
        </w:tc>
        <w:tc>
          <w:tcPr>
            <w:tcW w:w="9200" w:type="dxa"/>
            <w:vAlign w:val="top"/>
            <w:noWrap/>
          </w:tcPr>
          <w:p>
            <w:pPr>
              <w:jc w:val="both"/>
              <w:spacing w:after="60" w:line="264" w:lineRule="auto"/>
            </w:pPr>
            <w:r>
              <w:rPr>
                <w:sz w:val="22"/>
                <w:szCs w:val="22"/>
              </w:rPr>
              <w:t xml:space="preserve">Después de restaurar, iniciá sesión nuevamente y comprobá los datos.</w:t>
            </w:r>
          </w:p>
        </w:tc>
      </w:tr>
    </w:tbl>
    <w:p>
      <w:pPr>
        <w:rPr>
          <w:sz w:val="16"/>
          <w:szCs w:val="16"/>
        </w:rPr>
      </w:pPr>
    </w:p>
    <w:tbl>
      <w:tblGrid>
        <w:gridCol/>
      </w:tblGrid>
      <w:tblPr>
        <w:tblStyle w:val="bloque"/>
      </w:tblPr>
      <w:tr>
        <w:trPr/>
        <w:tc>
          <w:tcPr>
            <w:shd w:val="clear" w:fill="F2F5FA"/>
            <w:noWrap/>
          </w:tcPr>
          <w:p>
            <w:pPr>
              <w:spacing w:after="60"/>
            </w:pPr>
            <w:r>
              <w:rPr>
                <w:color w:val="2E5C9A"/>
                <w:sz w:val="20"/>
                <w:szCs w:val="20"/>
                <w:b w:val="1"/>
                <w:bCs w:val="1"/>
              </w:rPr>
              <w:t xml:space="preserve">Qué contiene el respaldo</w:t>
            </w:r>
          </w:p>
          <w:p>
            <w:pPr>
              <w:jc w:val="both"/>
              <w:spacing w:after="0" w:line="264" w:lineRule="auto"/>
            </w:pPr>
            <w:r>
              <w:rPr>
                <w:sz w:val="20"/>
                <w:szCs w:val="20"/>
              </w:rPr>
              <w:t xml:space="preserve">El ZIP incluye la base SQLite y las imágenes de productos. Guardá al menos una copia fuera de esta PC. Antes de restaurar, el sistema conserva una copia de seguridad de la base actual.</w:t>
            </w:r>
          </w:p>
        </w:tc>
      </w:tr>
    </w:tbl>
    <w:p>
      <w:pPr>
        <w:rPr>
          <w:sz w:val="12"/>
          <w:szCs w:val="12"/>
        </w:rPr>
      </w:pPr>
    </w:p>
    <w:p>
      <w:pPr>
        <w:pStyle w:val="Heading2"/>
      </w:pPr>
      <w:bookmarkStart w:id="75" w:name="_Toc75"/>
      <w:r>
        <w:t>8.2 Actualizar el sistema</w:t>
      </w:r>
      <w:bookmarkEnd w:id="75"/>
    </w:p>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1.</w:t>
            </w:r>
          </w:p>
        </w:tc>
        <w:tc>
          <w:tcPr>
            <w:tcW w:w="9200" w:type="dxa"/>
            <w:vAlign w:val="top"/>
            <w:noWrap/>
          </w:tcPr>
          <w:p>
            <w:pPr>
              <w:jc w:val="both"/>
              <w:spacing w:after="60" w:line="264" w:lineRule="auto"/>
            </w:pPr>
            <w:r>
              <w:rPr>
                <w:sz w:val="22"/>
                <w:szCs w:val="22"/>
              </w:rPr>
              <w:t xml:space="preserve">Creá un respaldo desde «Sistema → Respaldos».</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2.</w:t>
            </w:r>
          </w:p>
        </w:tc>
        <w:tc>
          <w:tcPr>
            <w:tcW w:w="9200" w:type="dxa"/>
            <w:vAlign w:val="top"/>
            <w:noWrap/>
          </w:tcPr>
          <w:p>
            <w:pPr>
              <w:jc w:val="both"/>
              <w:spacing w:after="60" w:line="264" w:lineRule="auto"/>
            </w:pPr>
            <w:r>
              <w:rPr>
                <w:sz w:val="22"/>
                <w:szCs w:val="22"/>
              </w:rPr>
              <w:t xml:space="preserve">Cerrá completamente Panadería Escritorio.</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3.</w:t>
            </w:r>
          </w:p>
        </w:tc>
        <w:tc>
          <w:tcPr>
            <w:tcW w:w="9200" w:type="dxa"/>
            <w:vAlign w:val="top"/>
            <w:noWrap/>
          </w:tcPr>
          <w:p>
            <w:pPr>
              <w:jc w:val="both"/>
              <w:spacing w:after="60" w:line="264" w:lineRule="auto"/>
            </w:pPr>
            <w:r>
              <w:rPr>
                <w:sz w:val="22"/>
                <w:szCs w:val="22"/>
              </w:rPr>
              <w:t xml:space="preserve">Ejecutá el instalador de la versión nueva sobre la instalación existente.</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4.</w:t>
            </w:r>
          </w:p>
        </w:tc>
        <w:tc>
          <w:tcPr>
            <w:tcW w:w="9200" w:type="dxa"/>
            <w:vAlign w:val="top"/>
            <w:noWrap/>
          </w:tcPr>
          <w:p>
            <w:pPr>
              <w:jc w:val="both"/>
              <w:spacing w:after="60" w:line="264" w:lineRule="auto"/>
            </w:pPr>
            <w:r>
              <w:rPr>
                <w:sz w:val="22"/>
                <w:szCs w:val="22"/>
              </w:rPr>
              <w:t xml:space="preserve">Abrí la aplicación; las actualizaciones de la base se aplican automáticamente.</w:t>
            </w:r>
          </w:p>
        </w:tc>
      </w:tr>
    </w:tbl>
    <w:tbl>
      <w:tblGrid>
        <w:gridCol w:w="500" w:type="dxa"/>
        <w:gridCol w:w="9200" w:type="dxa"/>
      </w:tblGrid>
      <w:tblPr>
        <w:tblW w:w="5000" w:type="pct"/>
        <w:tblLayout w:type="autofit"/>
        <w:tblCellMar>
          <w:top w:w="0" w:type="dxa"/>
          <w:left w:w="0" w:type="dxa"/>
          <w:right w:w="0" w:type="dxa"/>
          <w:bottom w:w="0" w:type="dxa"/>
        </w:tblCellMar>
      </w:tblPr>
      <w:tr>
        <w:trPr/>
        <w:tc>
          <w:tcPr>
            <w:tcW w:w="500" w:type="dxa"/>
            <w:vAlign w:val="top"/>
            <w:noWrap/>
          </w:tcPr>
          <w:p>
            <w:pPr>
              <w:spacing w:after="60"/>
            </w:pPr>
            <w:r>
              <w:rPr>
                <w:color w:val="2E5C9A"/>
                <w:sz w:val="22"/>
                <w:szCs w:val="22"/>
                <w:b w:val="1"/>
                <w:bCs w:val="1"/>
              </w:rPr>
              <w:t xml:space="preserve">5.</w:t>
            </w:r>
          </w:p>
        </w:tc>
        <w:tc>
          <w:tcPr>
            <w:tcW w:w="9200" w:type="dxa"/>
            <w:vAlign w:val="top"/>
            <w:noWrap/>
          </w:tcPr>
          <w:p>
            <w:pPr>
              <w:jc w:val="both"/>
              <w:spacing w:after="60" w:line="264" w:lineRule="auto"/>
            </w:pPr>
            <w:r>
              <w:rPr>
                <w:sz w:val="22"/>
                <w:szCs w:val="22"/>
              </w:rPr>
              <w:t xml:space="preserve">Verificá que tus usuarios, ventas, inventario e imágenes sigan disponibles.</w:t>
            </w:r>
          </w:p>
        </w:tc>
      </w:tr>
    </w:tbl>
    <w:p>
      <w:pPr>
        <w:rPr>
          <w:sz w:val="16"/>
          <w:szCs w:val="16"/>
        </w:rPr>
      </w:pPr>
    </w:p>
    <w:tbl>
      <w:tblGrid>
        <w:gridCol/>
      </w:tblGrid>
      <w:tblPr>
        <w:tblStyle w:val="bloque"/>
      </w:tblPr>
      <w:tr>
        <w:trPr/>
        <w:tc>
          <w:tcPr>
            <w:shd w:val="clear" w:fill="F2F5FA"/>
            <w:noWrap/>
          </w:tcPr>
          <w:p>
            <w:pPr>
              <w:spacing w:after="60"/>
            </w:pPr>
            <w:r>
              <w:rPr>
                <w:color w:val="B02418"/>
                <w:sz w:val="20"/>
                <w:szCs w:val="20"/>
                <w:b w:val="1"/>
                <w:bCs w:val="1"/>
              </w:rPr>
              <w:t xml:space="preserve">La carpeta AppData conserva la información</w:t>
            </w:r>
          </w:p>
          <w:p>
            <w:pPr>
              <w:jc w:val="both"/>
              <w:spacing w:after="0" w:line="264" w:lineRule="auto"/>
            </w:pPr>
            <w:r>
              <w:rPr>
                <w:sz w:val="20"/>
                <w:szCs w:val="20"/>
              </w:rPr>
              <w:t xml:space="preserve">No es necesario borrar AppData para actualizar. Eliminala únicamente cuando quieras reiniciar la aplicación desde cero y aceptes perder todos los datos locales.</w:t>
            </w:r>
          </w:p>
        </w:tc>
      </w:tr>
    </w:tbl>
    <w:p>
      <w:pPr>
        <w:rPr>
          <w:sz w:val="12"/>
          <w:szCs w:val="12"/>
        </w:rPr>
      </w:pPr>
    </w:p>
    <w:p>
      <w:pPr>
        <w:pStyle w:val="Heading2"/>
      </w:pPr>
      <w:bookmarkStart w:id="76" w:name="_Toc76"/>
      <w:r>
        <w:t>8.3 Problemas frecuentes</w:t>
      </w:r>
      <w:bookmarkEnd w:id="76"/>
    </w:p>
    <w:tbl>
      <w:tblGrid>
        <w:gridCol w:w="2900" w:type="dxa"/>
        <w:gridCol w:w="3100" w:type="dxa"/>
        <w:gridCol w:w="4000" w:type="dxa"/>
      </w:tblGrid>
      <w:tblPr>
        <w:tblStyle w:val="datos"/>
      </w:tblPr>
      <w:tr>
        <w:trPr>
          <w:tblHeader w:val="1"/>
        </w:trPr>
        <w:tc>
          <w:tcPr>
            <w:tcW w:w="2900" w:type="dxa"/>
            <w:vAlign w:val="center"/>
            <w:shd w:val="clear" w:fill="1F3864"/>
            <w:noWrap/>
          </w:tcPr>
          <w:p>
            <w:pPr>
              <w:spacing w:after="0"/>
            </w:pPr>
            <w:r>
              <w:rPr>
                <w:color w:val="FFFFFF"/>
                <w:sz w:val="18"/>
                <w:szCs w:val="18"/>
                <w:b w:val="1"/>
                <w:bCs w:val="1"/>
              </w:rPr>
              <w:t xml:space="preserve">Síntoma</w:t>
            </w:r>
          </w:p>
        </w:tc>
        <w:tc>
          <w:tcPr>
            <w:tcW w:w="3100" w:type="dxa"/>
            <w:vAlign w:val="center"/>
            <w:shd w:val="clear" w:fill="1F3864"/>
            <w:noWrap/>
          </w:tcPr>
          <w:p>
            <w:pPr>
              <w:spacing w:after="0"/>
            </w:pPr>
            <w:r>
              <w:rPr>
                <w:color w:val="FFFFFF"/>
                <w:sz w:val="18"/>
                <w:szCs w:val="18"/>
                <w:b w:val="1"/>
                <w:bCs w:val="1"/>
              </w:rPr>
              <w:t xml:space="preserve">Causa probable</w:t>
            </w:r>
          </w:p>
        </w:tc>
        <w:tc>
          <w:tcPr>
            <w:tcW w:w="4000" w:type="dxa"/>
            <w:vAlign w:val="center"/>
            <w:shd w:val="clear" w:fill="1F3864"/>
            <w:noWrap/>
          </w:tcPr>
          <w:p>
            <w:pPr>
              <w:spacing w:after="0"/>
            </w:pPr>
            <w:r>
              <w:rPr>
                <w:color w:val="FFFFFF"/>
                <w:sz w:val="18"/>
                <w:szCs w:val="18"/>
                <w:b w:val="1"/>
                <w:bCs w:val="1"/>
              </w:rPr>
              <w:t xml:space="preserve">Solución</w:t>
            </w:r>
          </w:p>
        </w:tc>
      </w:tr>
      <w:tr>
        <w:trPr/>
        <w:tc>
          <w:tcPr>
            <w:tcW w:w="2900" w:type="dxa"/>
            <w:vAlign w:val="center"/>
            <w:shd w:val="clear" w:fill="FFFFFF"/>
            <w:noWrap/>
          </w:tcPr>
          <w:p>
            <w:pPr>
              <w:spacing w:after="0"/>
            </w:pPr>
            <w:r>
              <w:rPr>
                <w:sz w:val="18"/>
                <w:szCs w:val="18"/>
              </w:rPr>
              <w:t xml:space="preserve">Las fotos de los productos no se ven</w:t>
            </w:r>
          </w:p>
        </w:tc>
        <w:tc>
          <w:tcPr>
            <w:tcW w:w="3100" w:type="dxa"/>
            <w:vAlign w:val="center"/>
            <w:shd w:val="clear" w:fill="FFFFFF"/>
            <w:noWrap/>
          </w:tcPr>
          <w:p>
            <w:pPr>
              <w:spacing w:after="0"/>
            </w:pPr>
            <w:r>
              <w:rPr>
                <w:sz w:val="18"/>
                <w:szCs w:val="18"/>
              </w:rPr>
              <w:t xml:space="preserve">La imagen fue movida, dañada o faltaba en un respaldo restaurado</w:t>
            </w:r>
          </w:p>
        </w:tc>
        <w:tc>
          <w:tcPr>
            <w:tcW w:w="4000" w:type="dxa"/>
            <w:vAlign w:val="center"/>
            <w:shd w:val="clear" w:fill="FFFFFF"/>
            <w:noWrap/>
          </w:tcPr>
          <w:p>
            <w:pPr>
              <w:spacing w:after="0"/>
            </w:pPr>
            <w:r>
              <w:rPr>
                <w:sz w:val="18"/>
                <w:szCs w:val="18"/>
              </w:rPr>
              <w:t xml:space="preserve">Restaurar un respaldo completo que incluya las imágenes</w:t>
            </w:r>
          </w:p>
        </w:tc>
      </w:tr>
      <w:tr>
        <w:trPr/>
        <w:tc>
          <w:tcPr>
            <w:tcW w:w="2900" w:type="dxa"/>
            <w:vAlign w:val="center"/>
            <w:shd w:val="clear" w:fill="F7F9FC"/>
            <w:noWrap/>
          </w:tcPr>
          <w:p>
            <w:pPr>
              <w:spacing w:after="0"/>
            </w:pPr>
            <w:r>
              <w:rPr>
                <w:sz w:val="18"/>
                <w:szCs w:val="18"/>
              </w:rPr>
              <w:t xml:space="preserve">La aplicación no puede abrir la base de datos</w:t>
            </w:r>
          </w:p>
        </w:tc>
        <w:tc>
          <w:tcPr>
            <w:tcW w:w="3100" w:type="dxa"/>
            <w:vAlign w:val="center"/>
            <w:shd w:val="clear" w:fill="F7F9FC"/>
            <w:noWrap/>
          </w:tcPr>
          <w:p>
            <w:pPr>
              <w:spacing w:after="0"/>
            </w:pPr>
            <w:r>
              <w:rPr>
                <w:sz w:val="18"/>
                <w:szCs w:val="18"/>
              </w:rPr>
              <w:t xml:space="preserve">El archivo SQLite está bloqueado, dañado o sin permisos</w:t>
            </w:r>
          </w:p>
        </w:tc>
        <w:tc>
          <w:tcPr>
            <w:tcW w:w="4000" w:type="dxa"/>
            <w:vAlign w:val="center"/>
            <w:shd w:val="clear" w:fill="F7F9FC"/>
            <w:noWrap/>
          </w:tcPr>
          <w:p>
            <w:pPr>
              <w:spacing w:after="0"/>
            </w:pPr>
            <w:r>
              <w:rPr>
                <w:sz w:val="18"/>
                <w:szCs w:val="18"/>
              </w:rPr>
              <w:t xml:space="preserve">Cerrar y abrir la aplicación; si continúa, restaurar el último respaldo válido</w:t>
            </w:r>
          </w:p>
        </w:tc>
      </w:tr>
      <w:tr>
        <w:trPr/>
        <w:tc>
          <w:tcPr>
            <w:tcW w:w="2900" w:type="dxa"/>
            <w:vAlign w:val="center"/>
            <w:shd w:val="clear" w:fill="FFFFFF"/>
            <w:noWrap/>
          </w:tcPr>
          <w:p>
            <w:pPr>
              <w:spacing w:after="0"/>
            </w:pPr>
            <w:r>
              <w:rPr>
                <w:sz w:val="18"/>
                <w:szCs w:val="18"/>
              </w:rPr>
              <w:t xml:space="preserve">Una página queda cargando o la sesión vence</w:t>
            </w:r>
          </w:p>
        </w:tc>
        <w:tc>
          <w:tcPr>
            <w:tcW w:w="3100" w:type="dxa"/>
            <w:vAlign w:val="center"/>
            <w:shd w:val="clear" w:fill="FFFFFF"/>
            <w:noWrap/>
          </w:tcPr>
          <w:p>
            <w:pPr>
              <w:spacing w:after="0"/>
            </w:pPr>
            <w:r>
              <w:rPr>
                <w:sz w:val="18"/>
                <w:szCs w:val="18"/>
              </w:rPr>
              <w:t xml:space="preserve">La sesión local se reinició o una operación tardó más de lo esperado</w:t>
            </w:r>
          </w:p>
        </w:tc>
        <w:tc>
          <w:tcPr>
            <w:tcW w:w="4000" w:type="dxa"/>
            <w:vAlign w:val="center"/>
            <w:shd w:val="clear" w:fill="FFFFFF"/>
            <w:noWrap/>
          </w:tcPr>
          <w:p>
            <w:pPr>
              <w:spacing w:after="0"/>
            </w:pPr>
            <w:r>
              <w:rPr>
                <w:sz w:val="18"/>
                <w:szCs w:val="18"/>
              </w:rPr>
              <w:t xml:space="preserve">Esperar unos segundos; si continúa, cerrar y volver a abrir la aplicación</w:t>
            </w:r>
          </w:p>
        </w:tc>
      </w:tr>
      <w:tr>
        <w:trPr/>
        <w:tc>
          <w:tcPr>
            <w:tcW w:w="2900" w:type="dxa"/>
            <w:vAlign w:val="center"/>
            <w:shd w:val="clear" w:fill="F7F9FC"/>
            <w:noWrap/>
          </w:tcPr>
          <w:p>
            <w:pPr>
              <w:spacing w:after="0"/>
            </w:pPr>
            <w:r>
              <w:rPr>
                <w:sz w:val="18"/>
                <w:szCs w:val="18"/>
              </w:rPr>
              <w:t xml:space="preserve">Después de actualizar aparece la versión anterior</w:t>
            </w:r>
          </w:p>
        </w:tc>
        <w:tc>
          <w:tcPr>
            <w:tcW w:w="3100" w:type="dxa"/>
            <w:vAlign w:val="center"/>
            <w:shd w:val="clear" w:fill="F7F9FC"/>
            <w:noWrap/>
          </w:tcPr>
          <w:p>
            <w:pPr>
              <w:spacing w:after="0"/>
            </w:pPr>
            <w:r>
              <w:rPr>
                <w:sz w:val="18"/>
                <w:szCs w:val="18"/>
              </w:rPr>
              <w:t xml:space="preserve">La aplicación estaba abierta durante la instalación</w:t>
            </w:r>
          </w:p>
        </w:tc>
        <w:tc>
          <w:tcPr>
            <w:tcW w:w="4000" w:type="dxa"/>
            <w:vAlign w:val="center"/>
            <w:shd w:val="clear" w:fill="F7F9FC"/>
            <w:noWrap/>
          </w:tcPr>
          <w:p>
            <w:pPr>
              <w:spacing w:after="0"/>
            </w:pPr>
            <w:r>
              <w:rPr>
                <w:sz w:val="18"/>
                <w:szCs w:val="18"/>
              </w:rPr>
              <w:t xml:space="preserve">Cerrar completamente la aplicación y ejecutar otra vez el instalador nuevo</w:t>
            </w:r>
          </w:p>
        </w:tc>
      </w:tr>
      <w:tr>
        <w:trPr/>
        <w:tc>
          <w:tcPr>
            <w:tcW w:w="2900" w:type="dxa"/>
            <w:vAlign w:val="center"/>
            <w:shd w:val="clear" w:fill="FFFFFF"/>
            <w:noWrap/>
          </w:tcPr>
          <w:p>
            <w:pPr>
              <w:spacing w:after="0"/>
            </w:pPr>
            <w:r>
              <w:rPr>
                <w:sz w:val="18"/>
                <w:szCs w:val="18"/>
              </w:rPr>
              <w:t xml:space="preserve">Una planilla muestra montos incorrectos</w:t>
            </w:r>
          </w:p>
        </w:tc>
        <w:tc>
          <w:tcPr>
            <w:tcW w:w="3100" w:type="dxa"/>
            <w:vAlign w:val="center"/>
            <w:shd w:val="clear" w:fill="FFFFFF"/>
            <w:noWrap/>
          </w:tcPr>
          <w:p>
            <w:pPr>
              <w:spacing w:after="0"/>
            </w:pPr>
            <w:r>
              <w:rPr>
                <w:sz w:val="18"/>
                <w:szCs w:val="18"/>
              </w:rPr>
              <w:t xml:space="preserve">Faltaban asistencias al generarla</w:t>
            </w:r>
          </w:p>
        </w:tc>
        <w:tc>
          <w:tcPr>
            <w:tcW w:w="4000" w:type="dxa"/>
            <w:vAlign w:val="center"/>
            <w:shd w:val="clear" w:fill="FFFFFF"/>
            <w:noWrap/>
          </w:tcPr>
          <w:p>
            <w:pPr>
              <w:spacing w:after="0"/>
            </w:pPr>
            <w:r>
              <w:rPr>
                <w:sz w:val="18"/>
                <w:szCs w:val="18"/>
              </w:rPr>
              <w:t xml:space="preserve">Cargar las asistencias y generar la planilla de nuevo</w:t>
            </w:r>
          </w:p>
        </w:tc>
      </w:tr>
      <w:tr>
        <w:trPr/>
        <w:tc>
          <w:tcPr>
            <w:tcW w:w="2900" w:type="dxa"/>
            <w:vAlign w:val="center"/>
            <w:shd w:val="clear" w:fill="F7F9FC"/>
            <w:noWrap/>
          </w:tcPr>
          <w:p>
            <w:pPr>
              <w:spacing w:after="0"/>
            </w:pPr>
            <w:r>
              <w:rPr>
                <w:sz w:val="18"/>
                <w:szCs w:val="18"/>
              </w:rPr>
              <w:t xml:space="preserve">Un gasto figura vencido pero ya se pagó</w:t>
            </w:r>
          </w:p>
        </w:tc>
        <w:tc>
          <w:tcPr>
            <w:tcW w:w="3100" w:type="dxa"/>
            <w:vAlign w:val="center"/>
            <w:shd w:val="clear" w:fill="F7F9FC"/>
            <w:noWrap/>
          </w:tcPr>
          <w:p>
            <w:pPr>
              <w:spacing w:after="0"/>
            </w:pPr>
            <w:r>
              <w:rPr>
                <w:sz w:val="18"/>
                <w:szCs w:val="18"/>
              </w:rPr>
              <w:t xml:space="preserve">El pago no se registró en el sistema</w:t>
            </w:r>
          </w:p>
        </w:tc>
        <w:tc>
          <w:tcPr>
            <w:tcW w:w="4000" w:type="dxa"/>
            <w:vAlign w:val="center"/>
            <w:shd w:val="clear" w:fill="F7F9FC"/>
            <w:noWrap/>
          </w:tcPr>
          <w:p>
            <w:pPr>
              <w:spacing w:after="0"/>
            </w:pPr>
            <w:r>
              <w:rPr>
                <w:sz w:val="18"/>
                <w:szCs w:val="18"/>
              </w:rPr>
              <w:t xml:space="preserve">Ir a Control de Pagos y pulsar «Pagar»</w:t>
            </w:r>
          </w:p>
        </w:tc>
      </w:tr>
      <w:tr>
        <w:trPr/>
        <w:tc>
          <w:tcPr>
            <w:tcW w:w="2900" w:type="dxa"/>
            <w:vAlign w:val="center"/>
            <w:shd w:val="clear" w:fill="FFFFFF"/>
            <w:noWrap/>
          </w:tcPr>
          <w:p>
            <w:pPr>
              <w:spacing w:after="0"/>
            </w:pPr>
            <w:r>
              <w:rPr>
                <w:sz w:val="18"/>
                <w:szCs w:val="18"/>
              </w:rPr>
              <w:t xml:space="preserve">No se puede registrar un adelanto</w:t>
            </w:r>
          </w:p>
        </w:tc>
        <w:tc>
          <w:tcPr>
            <w:tcW w:w="3100" w:type="dxa"/>
            <w:vAlign w:val="center"/>
            <w:shd w:val="clear" w:fill="FFFFFF"/>
            <w:noWrap/>
          </w:tcPr>
          <w:p>
            <w:pPr>
              <w:spacing w:after="0"/>
            </w:pPr>
            <w:r>
              <w:rPr>
                <w:sz w:val="18"/>
                <w:szCs w:val="18"/>
              </w:rPr>
              <w:t xml:space="preserve">Supera el sueldo del ciclo del empleado</w:t>
            </w:r>
          </w:p>
        </w:tc>
        <w:tc>
          <w:tcPr>
            <w:tcW w:w="4000" w:type="dxa"/>
            <w:vAlign w:val="center"/>
            <w:shd w:val="clear" w:fill="FFFFFF"/>
            <w:noWrap/>
          </w:tcPr>
          <w:p>
            <w:pPr>
              <w:spacing w:after="0"/>
            </w:pPr>
            <w:r>
              <w:rPr>
                <w:sz w:val="18"/>
                <w:szCs w:val="18"/>
              </w:rPr>
              <w:t xml:space="preserve">Verificar el máximo disponible en la ventana</w:t>
            </w:r>
          </w:p>
        </w:tc>
      </w:tr>
    </w:tbl>
    <w:p>
      <w:pPr>
        <w:rPr>
          <w:sz w:val="16"/>
          <w:szCs w:val="16"/>
        </w:rPr>
      </w:pPr>
    </w:p>
    <w:p>
      <w:pPr>
        <w:pStyle w:val="Heading2"/>
      </w:pPr>
      <w:bookmarkStart w:id="77" w:name="_Toc77"/>
      <w:r>
        <w:t>8.4 Estructura de carpetas</w:t>
      </w:r>
      <w:bookmarkEnd w:id="77"/>
    </w:p>
    <w:p>
      <w:pPr>
        <w:jc w:val="both"/>
        <w:spacing w:after="120" w:line="276" w:lineRule="auto"/>
      </w:pPr>
      <w:r>
        <w:rPr/>
        <w:t xml:space="preserve">Para quien necesite modificar el sistema, esta es la organización del código:</w:t>
      </w:r>
    </w:p>
    <w:tbl>
      <w:tblGrid>
        <w:gridCol/>
      </w:tblGrid>
      <w:tblPr>
        <w:tblStyle w:val="bloque"/>
      </w:tblPr>
      <w:tr>
        <w:trPr/>
        <w:tc>
          <w:tcPr>
            <w:shd w:val="clear" w:fill="2B2B2B"/>
            <w:noWrap/>
          </w:tcPr>
          <w:p>
            <w:pPr>
              <w:spacing w:after="20"/>
            </w:pPr>
            <w:r>
              <w:rPr>
                <w:rFonts w:ascii="Consolas" w:hAnsi="Consolas" w:eastAsia="Consolas" w:cs="Consolas"/>
                <w:color w:val="E8E8E8"/>
                <w:sz w:val="18"/>
                <w:szCs w:val="18"/>
              </w:rPr>
              <w:t xml:space="preserve">app/Http/Controllers/    Lógica de cada módulo</w:t>
            </w:r>
          </w:p>
          <w:p>
            <w:pPr>
              <w:spacing w:after="20"/>
            </w:pPr>
            <w:r>
              <w:rPr>
                <w:rFonts w:ascii="Consolas" w:hAnsi="Consolas" w:eastAsia="Consolas" w:cs="Consolas"/>
                <w:color w:val="E8E8E8"/>
                <w:sz w:val="18"/>
                <w:szCs w:val="18"/>
              </w:rPr>
              <w:t xml:space="preserve">app/Models/              Representación de las tablas</w:t>
            </w:r>
          </w:p>
          <w:p>
            <w:pPr>
              <w:spacing w:after="20"/>
            </w:pPr>
            <w:r>
              <w:rPr>
                <w:rFonts w:ascii="Consolas" w:hAnsi="Consolas" w:eastAsia="Consolas" w:cs="Consolas"/>
                <w:color w:val="E8E8E8"/>
                <w:sz w:val="18"/>
                <w:szCs w:val="18"/>
              </w:rPr>
              <w:t xml:space="preserve">app/Http/Middleware/     Control de acceso por rol</w:t>
            </w:r>
          </w:p>
          <w:p>
            <w:pPr>
              <w:spacing w:after="20"/>
            </w:pPr>
            <w:r>
              <w:rPr>
                <w:rFonts w:ascii="Consolas" w:hAnsi="Consolas" w:eastAsia="Consolas" w:cs="Consolas"/>
                <w:color w:val="E8E8E8"/>
                <w:sz w:val="18"/>
                <w:szCs w:val="18"/>
              </w:rPr>
              <w:t xml:space="preserve">config/nomina.php        Constantes de cálculo de sueldos</w:t>
            </w:r>
          </w:p>
          <w:p>
            <w:pPr>
              <w:spacing w:after="20"/>
            </w:pPr>
            <w:r>
              <w:rPr>
                <w:rFonts w:ascii="Consolas" w:hAnsi="Consolas" w:eastAsia="Consolas" w:cs="Consolas"/>
                <w:color w:val="E8E8E8"/>
                <w:sz w:val="18"/>
                <w:szCs w:val="18"/>
              </w:rPr>
              <w:t xml:space="preserve">database/migrations/     Definición de las tablas</w:t>
            </w:r>
          </w:p>
          <w:p>
            <w:pPr>
              <w:spacing w:after="20"/>
            </w:pPr>
            <w:r>
              <w:rPr>
                <w:rFonts w:ascii="Consolas" w:hAnsi="Consolas" w:eastAsia="Consolas" w:cs="Consolas"/>
                <w:color w:val="E8E8E8"/>
                <w:sz w:val="18"/>
                <w:szCs w:val="18"/>
              </w:rPr>
              <w:t xml:space="preserve">resources/views/         Pantallas del sistema</w:t>
            </w:r>
          </w:p>
          <w:p>
            <w:pPr>
              <w:spacing w:after="20"/>
            </w:pPr>
            <w:r>
              <w:rPr>
                <w:rFonts w:ascii="Consolas" w:hAnsi="Consolas" w:eastAsia="Consolas" w:cs="Consolas"/>
                <w:color w:val="E8E8E8"/>
                <w:sz w:val="18"/>
                <w:szCs w:val="18"/>
              </w:rPr>
              <w:t xml:space="preserve">resources/views/components/  Piezas reutilizables de interfaz</w:t>
            </w:r>
          </w:p>
          <w:p>
            <w:pPr>
              <w:spacing w:after="20"/>
            </w:pPr>
            <w:r>
              <w:rPr>
                <w:rFonts w:ascii="Consolas" w:hAnsi="Consolas" w:eastAsia="Consolas" w:cs="Consolas"/>
                <w:color w:val="E8E8E8"/>
                <w:sz w:val="18"/>
                <w:szCs w:val="18"/>
              </w:rPr>
              <w:t xml:space="preserve">routes/web.php           Direcciones del sistema</w:t>
            </w:r>
          </w:p>
          <w:p>
            <w:pPr>
              <w:spacing w:after="20"/>
            </w:pPr>
            <w:r>
              <w:rPr>
                <w:rFonts w:ascii="Consolas" w:hAnsi="Consolas" w:eastAsia="Consolas" w:cs="Consolas"/>
                <w:color w:val="E8E8E8"/>
                <w:sz w:val="18"/>
                <w:szCs w:val="18"/>
              </w:rPr>
              <w:t xml:space="preserve">storage/app/public/      Imágenes subidas</w:t>
            </w:r>
          </w:p>
        </w:tc>
      </w:tr>
    </w:tbl>
    <w:p>
      <w:pPr>
        <w:rPr>
          <w:sz w:val="16"/>
          <w:szCs w:val="16"/>
        </w:rPr>
      </w:pPr>
    </w:p>
    <w:p>
      <w:pPr>
        <w:pStyle w:val="Heading2"/>
      </w:pPr>
      <w:bookmarkStart w:id="78" w:name="_Toc78"/>
      <w:r>
        <w:t>8.5 Regenerar este manual</w:t>
      </w:r>
      <w:bookmarkEnd w:id="78"/>
    </w:p>
    <w:p>
      <w:pPr>
        <w:jc w:val="both"/>
        <w:spacing w:after="120" w:line="276" w:lineRule="auto"/>
      </w:pPr>
      <w:r>
        <w:rPr/>
        <w:t xml:space="preserve">Este documento se genera automáticamente desde el propio sistema. Si algo cambia, se puede volver a generar con un comando:</w:t>
      </w:r>
    </w:p>
    <w:tbl>
      <w:tblGrid>
        <w:gridCol/>
      </w:tblGrid>
      <w:tblPr>
        <w:tblStyle w:val="bloque"/>
      </w:tblPr>
      <w:tr>
        <w:trPr/>
        <w:tc>
          <w:tcPr>
            <w:shd w:val="clear" w:fill="2B2B2B"/>
            <w:noWrap/>
          </w:tcPr>
          <w:p>
            <w:pPr>
              <w:spacing w:after="20"/>
            </w:pPr>
            <w:r>
              <w:rPr>
                <w:rFonts w:ascii="Consolas" w:hAnsi="Consolas" w:eastAsia="Consolas" w:cs="Consolas"/>
                <w:color w:val="E8E8E8"/>
                <w:sz w:val="18"/>
                <w:szCs w:val="18"/>
              </w:rPr>
              <w:t xml:space="preserve">php artisan docs:generar</w:t>
            </w:r>
          </w:p>
        </w:tc>
      </w:tr>
    </w:tbl>
    <w:p>
      <w:pPr>
        <w:rPr>
          <w:sz w:val="16"/>
          <w:szCs w:val="16"/>
        </w:rPr>
      </w:pPr>
    </w:p>
    <w:p>
      <w:pPr>
        <w:jc w:val="both"/>
        <w:spacing w:after="120" w:line="276" w:lineRule="auto"/>
      </w:pPr>
      <w:r>
        <w:rPr/>
        <w:t xml:space="preserve">El archivo queda en la carpeta «documentacion» del proyecto. Las capturas de pantalla que hayas insertado a mano se pierden al regenerarlo, así que conviene guardar una copia aparte de la versión final.</w:t>
      </w:r>
    </w:p>
    <w:sectPr>
      <w:headerReference w:type="default" r:id="rId23"/>
      <w:footerReference w:type="default" r:id="rId24"/>
      <w:pgSz w:orient="portrait" w:w="11906" w:h="16838"/>
      <w:pgMar w:top="1247" w:right="1247" w:bottom="1134" w:left="1417"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595959"/>
        <w:sz w:val="16"/>
        <w:szCs w:val="16"/>
      </w:rPr>
      <w:t xml:space="preserve">Página </w:t>
    </w:r>
    <w:r>
      <w:fldChar w:fldCharType="begin"/>
    </w:r>
    <w:r>
      <w:rPr>
        <w:color w:val="595959"/>
        <w:sz w:val="16"/>
        <w:szCs w:val="16"/>
      </w:rPr>
      <w:instrText xml:space="preserve">PAGE</w:instrText>
    </w:r>
    <w:r>
      <w:fldChar w:fldCharType="separate"/>
    </w:r>
    <w:r>
      <w:fldChar w:fldCharType="end"/>
    </w:r>
    <w:r>
      <w:rPr>
        <w:color w:val="595959"/>
        <w:sz w:val="16"/>
        <w:szCs w:val="16"/>
      </w:rPr>
      <w:t xml:space="preserve"> de </w:t>
    </w:r>
    <w:r>
      <w:fldChar w:fldCharType="begin"/>
    </w:r>
    <w:r>
      <w:rPr>
        <w:color w:val="595959"/>
        <w:sz w:val="16"/>
        <w:szCs w:val="16"/>
      </w:rPr>
      <w:instrText xml:space="preserve">NUMPAGES</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595959"/>
        <w:sz w:val="16"/>
        <w:szCs w:val="16"/>
      </w:rPr>
      <w:t xml:space="preserve">Página </w:t>
    </w:r>
    <w:r>
      <w:fldChar w:fldCharType="begin"/>
    </w:r>
    <w:r>
      <w:rPr>
        <w:color w:val="595959"/>
        <w:sz w:val="16"/>
        <w:szCs w:val="16"/>
      </w:rPr>
      <w:instrText xml:space="preserve">PAGE</w:instrText>
    </w:r>
    <w:r>
      <w:fldChar w:fldCharType="separate"/>
    </w:r>
    <w:r>
      <w:fldChar w:fldCharType="end"/>
    </w:r>
    <w:r>
      <w:rPr>
        <w:color w:val="595959"/>
        <w:sz w:val="16"/>
        <w:szCs w:val="16"/>
      </w:rPr>
      <w:t xml:space="preserve"> de </w:t>
    </w:r>
    <w:r>
      <w:fldChar w:fldCharType="begin"/>
    </w:r>
    <w:r>
      <w:rPr>
        <w:color w:val="595959"/>
        <w:sz w:val="16"/>
        <w:szCs w:val="16"/>
      </w:rPr>
      <w:instrText xml:space="preserve">NUMPAGES</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595959"/>
        <w:sz w:val="16"/>
        <w:szCs w:val="16"/>
      </w:rPr>
      <w:t xml:space="preserve">Página </w:t>
    </w:r>
    <w:r>
      <w:fldChar w:fldCharType="begin"/>
    </w:r>
    <w:r>
      <w:rPr>
        <w:color w:val="595959"/>
        <w:sz w:val="16"/>
        <w:szCs w:val="16"/>
      </w:rPr>
      <w:instrText xml:space="preserve">PAGE</w:instrText>
    </w:r>
    <w:r>
      <w:fldChar w:fldCharType="separate"/>
    </w:r>
    <w:r>
      <w:fldChar w:fldCharType="end"/>
    </w:r>
    <w:r>
      <w:rPr>
        <w:color w:val="595959"/>
        <w:sz w:val="16"/>
        <w:szCs w:val="16"/>
      </w:rPr>
      <w:t xml:space="preserve"> de </w:t>
    </w:r>
    <w:r>
      <w:fldChar w:fldCharType="begin"/>
    </w:r>
    <w:r>
      <w:rPr>
        <w:color w:val="595959"/>
        <w:sz w:val="16"/>
        <w:szCs w:val="16"/>
      </w:rPr>
      <w:instrText xml:space="preserve">NUMPAGES</w:instrText>
    </w:r>
    <w:r>
      <w:fldChar w:fldCharType="separate"/>
    </w:r>
    <w: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595959"/>
        <w:sz w:val="16"/>
        <w:szCs w:val="16"/>
      </w:rPr>
      <w:t xml:space="preserve">Página </w:t>
    </w:r>
    <w:r>
      <w:fldChar w:fldCharType="begin"/>
    </w:r>
    <w:r>
      <w:rPr>
        <w:color w:val="595959"/>
        <w:sz w:val="16"/>
        <w:szCs w:val="16"/>
      </w:rPr>
      <w:instrText xml:space="preserve">PAGE</w:instrText>
    </w:r>
    <w:r>
      <w:fldChar w:fldCharType="separate"/>
    </w:r>
    <w:r>
      <w:fldChar w:fldCharType="end"/>
    </w:r>
    <w:r>
      <w:rPr>
        <w:color w:val="595959"/>
        <w:sz w:val="16"/>
        <w:szCs w:val="16"/>
      </w:rPr>
      <w:t xml:space="preserve"> de </w:t>
    </w:r>
    <w:r>
      <w:fldChar w:fldCharType="begin"/>
    </w:r>
    <w:r>
      <w:rPr>
        <w:color w:val="595959"/>
        <w:sz w:val="16"/>
        <w:szCs w:val="16"/>
      </w:rPr>
      <w:instrText xml:space="preserve">NUMPAGES</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595959"/>
        <w:sz w:val="16"/>
        <w:szCs w:val="16"/>
      </w:rPr>
      <w:t xml:space="preserve">Página </w:t>
    </w:r>
    <w:r>
      <w:fldChar w:fldCharType="begin"/>
    </w:r>
    <w:r>
      <w:rPr>
        <w:color w:val="595959"/>
        <w:sz w:val="16"/>
        <w:szCs w:val="16"/>
      </w:rPr>
      <w:instrText xml:space="preserve">PAGE</w:instrText>
    </w:r>
    <w:r>
      <w:fldChar w:fldCharType="separate"/>
    </w:r>
    <w:r>
      <w:fldChar w:fldCharType="end"/>
    </w:r>
    <w:r>
      <w:rPr>
        <w:color w:val="595959"/>
        <w:sz w:val="16"/>
        <w:szCs w:val="16"/>
      </w:rPr>
      <w:t xml:space="preserve"> de </w:t>
    </w:r>
    <w:r>
      <w:fldChar w:fldCharType="begin"/>
    </w:r>
    <w:r>
      <w:rPr>
        <w:color w:val="595959"/>
        <w:sz w:val="16"/>
        <w:szCs w:val="16"/>
      </w:rPr>
      <w:instrText xml:space="preserve">NUMPAGES</w:instrText>
    </w:r>
    <w:r>
      <w:fldChar w:fldCharType="separate"/>
    </w:r>
    <w:r>
      <w:fldChar w:fldCharType="end"/>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595959"/>
        <w:sz w:val="16"/>
        <w:szCs w:val="16"/>
      </w:rPr>
      <w:t xml:space="preserve">Página </w:t>
    </w:r>
    <w:r>
      <w:fldChar w:fldCharType="begin"/>
    </w:r>
    <w:r>
      <w:rPr>
        <w:color w:val="595959"/>
        <w:sz w:val="16"/>
        <w:szCs w:val="16"/>
      </w:rPr>
      <w:instrText xml:space="preserve">PAGE</w:instrText>
    </w:r>
    <w:r>
      <w:fldChar w:fldCharType="separate"/>
    </w:r>
    <w:r>
      <w:fldChar w:fldCharType="end"/>
    </w:r>
    <w:r>
      <w:rPr>
        <w:color w:val="595959"/>
        <w:sz w:val="16"/>
        <w:szCs w:val="16"/>
      </w:rPr>
      <w:t xml:space="preserve"> de </w:t>
    </w:r>
    <w:r>
      <w:fldChar w:fldCharType="begin"/>
    </w:r>
    <w:r>
      <w:rPr>
        <w:color w:val="595959"/>
        <w:sz w:val="16"/>
        <w:szCs w:val="16"/>
      </w:rPr>
      <w:instrText xml:space="preserve">NUMPAGES</w:instrText>
    </w:r>
    <w:r>
      <w:fldChar w:fldCharType="separate"/>
    </w:r>
    <w:r>
      <w:fldChar w:fldCharType="end"/>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595959"/>
        <w:sz w:val="16"/>
        <w:szCs w:val="16"/>
      </w:rPr>
      <w:t xml:space="preserve">Página </w:t>
    </w:r>
    <w:r>
      <w:fldChar w:fldCharType="begin"/>
    </w:r>
    <w:r>
      <w:rPr>
        <w:color w:val="595959"/>
        <w:sz w:val="16"/>
        <w:szCs w:val="16"/>
      </w:rPr>
      <w:instrText xml:space="preserve">PAGE</w:instrText>
    </w:r>
    <w:r>
      <w:fldChar w:fldCharType="separate"/>
    </w:r>
    <w:r>
      <w:fldChar w:fldCharType="end"/>
    </w:r>
    <w:r>
      <w:rPr>
        <w:color w:val="595959"/>
        <w:sz w:val="16"/>
        <w:szCs w:val="16"/>
      </w:rPr>
      <w:t xml:space="preserve"> de </w:t>
    </w:r>
    <w:r>
      <w:fldChar w:fldCharType="begin"/>
    </w:r>
    <w:r>
      <w:rPr>
        <w:color w:val="595959"/>
        <w:sz w:val="16"/>
        <w:szCs w:val="16"/>
      </w:rPr>
      <w:instrText xml:space="preserve">NUMPAGES</w:instrText>
    </w:r>
    <w:r>
      <w:fldChar w:fldCharType="separate"/>
    </w:r>
    <w:r>
      <w:fldChar w:fldCharType="end"/>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595959"/>
        <w:sz w:val="16"/>
        <w:szCs w:val="16"/>
      </w:rPr>
      <w:t xml:space="preserve">Página </w:t>
    </w:r>
    <w:r>
      <w:fldChar w:fldCharType="begin"/>
    </w:r>
    <w:r>
      <w:rPr>
        <w:color w:val="595959"/>
        <w:sz w:val="16"/>
        <w:szCs w:val="16"/>
      </w:rPr>
      <w:instrText xml:space="preserve">PAGE</w:instrText>
    </w:r>
    <w:r>
      <w:fldChar w:fldCharType="separate"/>
    </w:r>
    <w:r>
      <w:fldChar w:fldCharType="end"/>
    </w:r>
    <w:r>
      <w:rPr>
        <w:color w:val="595959"/>
        <w:sz w:val="16"/>
        <w:szCs w:val="16"/>
      </w:rPr>
      <w:t xml:space="preserve"> de </w:t>
    </w:r>
    <w:r>
      <w:fldChar w:fldCharType="begin"/>
    </w:r>
    <w:r>
      <w:rPr>
        <w:color w:val="595959"/>
        <w:sz w:val="16"/>
        <w:szCs w:val="16"/>
      </w:rPr>
      <w:instrText xml:space="preserve">NUMPAGES</w:instrText>
    </w:r>
    <w:r>
      <w:fldChar w:fldCharType="separate"/>
    </w:r>
    <w:r>
      <w:fldChar w:fldCharType="end"/>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595959"/>
        <w:sz w:val="16"/>
        <w:szCs w:val="16"/>
      </w:rPr>
      <w:t xml:space="preserve">Página </w:t>
    </w:r>
    <w:r>
      <w:fldChar w:fldCharType="begin"/>
    </w:r>
    <w:r>
      <w:rPr>
        <w:color w:val="595959"/>
        <w:sz w:val="16"/>
        <w:szCs w:val="16"/>
      </w:rPr>
      <w:instrText xml:space="preserve">PAGE</w:instrText>
    </w:r>
    <w:r>
      <w:fldChar w:fldCharType="separate"/>
    </w:r>
    <w:r>
      <w:fldChar w:fldCharType="end"/>
    </w:r>
    <w:r>
      <w:rPr>
        <w:color w:val="595959"/>
        <w:sz w:val="16"/>
        <w:szCs w:val="16"/>
      </w:rPr>
      <w:t xml:space="preserve"> de </w:t>
    </w:r>
    <w:r>
      <w:fldChar w:fldCharType="begin"/>
    </w:r>
    <w:r>
      <w:rPr>
        <w:color w:val="595959"/>
        <w:sz w:val="16"/>
        <w:szCs w:val="16"/>
      </w:rPr>
      <w:instrText xml:space="preserve">NUMPAGES</w:instrText>
    </w:r>
    <w:r>
      <w:fldChar w:fldCharType="separate"/>
    </w:r>
    <w:r>
      <w:fldChar w:fldCharType="end"/>
    </w:r>
  </w:p>
</w:ft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rPr>
        <w:color w:val="595959"/>
        <w:sz w:val="16"/>
        <w:szCs w:val="16"/>
      </w:rPr>
      <w:t xml:space="preserve">Panadería Luna · Manual del Sistema</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rPr>
        <w:color w:val="595959"/>
        <w:sz w:val="16"/>
        <w:szCs w:val="16"/>
      </w:rPr>
      <w:t xml:space="preserve">Panadería Luna · Manual del Sistema</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rPr>
        <w:color w:val="595959"/>
        <w:sz w:val="16"/>
        <w:szCs w:val="16"/>
      </w:rPr>
      <w:t xml:space="preserve">Panadería Luna · Manual del Sistema</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rPr>
        <w:color w:val="595959"/>
        <w:sz w:val="16"/>
        <w:szCs w:val="16"/>
      </w:rPr>
      <w:t xml:space="preserve">Panadería Luna · Manual del Sistema</w: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rPr>
        <w:color w:val="595959"/>
        <w:sz w:val="16"/>
        <w:szCs w:val="16"/>
      </w:rPr>
      <w:t xml:space="preserve">Panadería Luna · Manual del Sistema</w: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rPr>
        <w:color w:val="595959"/>
        <w:sz w:val="16"/>
        <w:szCs w:val="16"/>
      </w:rPr>
      <w:t xml:space="preserve">Panadería Luna · Manual del Sistema</w: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rPr>
        <w:color w:val="595959"/>
        <w:sz w:val="16"/>
        <w:szCs w:val="16"/>
      </w:rPr>
      <w:t xml:space="preserve">Panadería Luna · Manual del Sistema</w: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rPr>
        <w:color w:val="595959"/>
        <w:sz w:val="16"/>
        <w:szCs w:val="16"/>
      </w:rPr>
      <w:t xml:space="preserve">Panadería Luna · Manual del Sistema</w: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rPr>
        <w:color w:val="595959"/>
        <w:sz w:val="16"/>
        <w:szCs w:val="16"/>
      </w:rPr>
      <w:t xml:space="preserve">Panadería Luna · Manual del Sistema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nsid w:val="DECC806D"/>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8">
    <w:nsid w:val="5E43391A"/>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7">
    <w:abstractNumId w:val="7"/>
  </w:num>
  <w:num w:numId="8">
    <w:abstractNumId w:val="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keepNext w:val="1"/>
      <w:spacing w:before="360" w:after="180"/>
    </w:pPr>
    <w:rPr>
      <w:color w:val="1F3864"/>
      <w:sz w:val="40"/>
      <w:szCs w:val="40"/>
      <w:b w:val="1"/>
      <w:bCs w:val="1"/>
    </w:rPr>
  </w:style>
  <w:style w:type="paragraph" w:styleId="Heading2">
    <w:link w:val="Heading2Char"/>
    <w:name w:val="heading 2"/>
    <w:basedOn w:val="Normal"/>
    <w:pPr>
      <w:keepNext w:val="1"/>
      <w:spacing w:before="300" w:after="120"/>
    </w:pPr>
    <w:rPr>
      <w:color w:val="2E5C9A"/>
      <w:sz w:val="30"/>
      <w:szCs w:val="30"/>
      <w:b w:val="1"/>
      <w:bCs w:val="1"/>
    </w:rPr>
  </w:style>
  <w:style w:type="paragraph" w:styleId="Heading3">
    <w:link w:val="Heading3Char"/>
    <w:name w:val="heading 3"/>
    <w:basedOn w:val="Normal"/>
    <w:pPr>
      <w:keepNext w:val="1"/>
      <w:spacing w:before="200" w:after="80"/>
    </w:pPr>
    <w:rPr>
      <w:color w:val="595959"/>
      <w:sz w:val="24"/>
      <w:szCs w:val="24"/>
      <w:b w:val="1"/>
      <w:bCs w:val="1"/>
    </w:rPr>
  </w:style>
  <w:style w:type="table" w:customStyle="1" w:styleId="datos">
    <w:name w:val="datos"/>
    <w:uiPriority w:val="99"/>
    <w:tblPr>
      <w:tblW w:w="5000" w:type="pct"/>
      <w:tblLayout w:type="autofit"/>
      <w:tblCellMar>
        <w:top w:w="70" w:type="dxa"/>
        <w:left w:w="70" w:type="dxa"/>
        <w:right w:w="70" w:type="dxa"/>
        <w:bottom w:w="70" w:type="dxa"/>
      </w:tblCellMar>
      <w:tblBorders>
        <w:top w:val="single" w:sz="6" w:color="C5CEDD"/>
        <w:left w:val="single" w:sz="6" w:color="C5CEDD"/>
        <w:right w:val="single" w:sz="6" w:color="C5CEDD"/>
        <w:bottom w:val="single" w:sz="6" w:color="C5CEDD"/>
        <w:insideH w:val="single" w:sz="6" w:color="C5CEDD"/>
        <w:insideV w:val="single" w:sz="6" w:color="C5CEDD"/>
      </w:tblBorders>
    </w:tblPr>
    <w:tblStylePr w:type="firstRow">
      <w:tcPr>
        <w:tcPr>
          <w:shd w:val="clear" w:fill="1F3864"/>
        </w:tcPr>
      </w:tcPr>
    </w:tblStylePr>
  </w:style>
  <w:style w:type="table" w:customStyle="1" w:styleId="bloque">
    <w:name w:val="bloque"/>
    <w:uiPriority w:val="99"/>
    <w:tblPr>
      <w:tblW w:w="5000" w:type="pct"/>
      <w:tblLayout w:type="autofit"/>
      <w:tblCellMar>
        <w:top w:w="120" w:type="dxa"/>
        <w:left w:w="120" w:type="dxa"/>
        <w:right w:w="120" w:type="dxa"/>
        <w:bottom w:w="120" w:type="dxa"/>
      </w:tblCellMar>
      <w:tblBorders>
        <w:top w:val="single" w:sz="6" w:color="C5CEDD"/>
        <w:left w:val="single" w:sz="6" w:color="C5CEDD"/>
        <w:right w:val="single" w:sz="6" w:color="C5CEDD"/>
        <w:bottom w:val="single" w:sz="6" w:color="C5CEDD"/>
        <w:insideH w:val="single" w:sz="6" w:color="C5CEDD"/>
        <w:insideV w:val="single" w:sz="6" w:color="C5CEDD"/>
      </w:tblBorders>
    </w:tblPr>
    <w:tcPr>
      <w:shd w:val="clear" w:fill="F2F5FA"/>
    </w:tcPr>
  </w:style>
  <w:style w:type="table" w:customStyle="1" w:styleId="captura">
    <w:name w:val="captura"/>
    <w:uiPriority w:val="99"/>
    <w:tblPr>
      <w:tblW w:w="5000" w:type="pct"/>
      <w:tblLayout w:type="autofit"/>
      <w:tblCellMar>
        <w:top w:w="200" w:type="dxa"/>
        <w:left w:w="200" w:type="dxa"/>
        <w:right w:w="200" w:type="dxa"/>
        <w:bottom w:w="200" w:type="dxa"/>
      </w:tblCellMar>
      <w:tblBorders>
        <w:top w:val="single" w:sz="12" w:color="9AA9C0"/>
        <w:left w:val="single" w:sz="12" w:color="9AA9C0"/>
        <w:right w:val="single" w:sz="12" w:color="9AA9C0"/>
        <w:bottom w:val="single" w:sz="12" w:color="9AA9C0"/>
        <w:insideH w:val="single" w:sz="12" w:color="9AA9C0"/>
        <w:insideV w:val="single" w:sz="12" w:color="9AA9C0"/>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4.xml"/><Relationship Id="rId8" Type="http://schemas.openxmlformats.org/officeDocument/2006/relationships/footer" Target="footer4.xml"/><Relationship Id="rId9" Type="http://schemas.openxmlformats.org/officeDocument/2006/relationships/header" Target="header7.xml"/><Relationship Id="rId10" Type="http://schemas.openxmlformats.org/officeDocument/2006/relationships/footer" Target="footer7.xml"/><Relationship Id="rId11" Type="http://schemas.openxmlformats.org/officeDocument/2006/relationships/header" Target="header10.xml"/><Relationship Id="rId12" Type="http://schemas.openxmlformats.org/officeDocument/2006/relationships/footer" Target="footer10.xml"/><Relationship Id="rId13" Type="http://schemas.openxmlformats.org/officeDocument/2006/relationships/header" Target="header13.xml"/><Relationship Id="rId14" Type="http://schemas.openxmlformats.org/officeDocument/2006/relationships/footer" Target="footer13.xml"/><Relationship Id="rId15" Type="http://schemas.openxmlformats.org/officeDocument/2006/relationships/header" Target="header16.xml"/><Relationship Id="rId16" Type="http://schemas.openxmlformats.org/officeDocument/2006/relationships/footer" Target="footer16.xml"/><Relationship Id="rId17" Type="http://schemas.openxmlformats.org/officeDocument/2006/relationships/header" Target="header19.xml"/><Relationship Id="rId18" Type="http://schemas.openxmlformats.org/officeDocument/2006/relationships/footer" Target="footer19.xml"/><Relationship Id="rId19" Type="http://schemas.openxmlformats.org/officeDocument/2006/relationships/header" Target="header22.xml"/><Relationship Id="rId20" Type="http://schemas.openxmlformats.org/officeDocument/2006/relationships/footer" Target="footer22.xml"/><Relationship Id="rId21" Type="http://schemas.openxmlformats.org/officeDocument/2006/relationships/header" Target="header25.xml"/><Relationship Id="rId22" Type="http://schemas.openxmlformats.org/officeDocument/2006/relationships/footer" Target="footer25.xml"/><Relationship Id="rId23" Type="http://schemas.openxmlformats.org/officeDocument/2006/relationships/header" Target="header28.xml"/><Relationship Id="rId24" Type="http://schemas.openxmlformats.org/officeDocument/2006/relationships/footer" Target="footer2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Panadería Luna</dc:creator>
  <dc:title>Manual del Sistema de Gestión</dc:title>
  <dc:description>Funcionamiento, base de datos y guía de uso</dc:description>
  <dc:subject/>
  <cp:keywords/>
  <cp:category/>
  <cp:lastModifiedBy/>
  <dcterms:created xsi:type="dcterms:W3CDTF">2026-07-28T00:09:40-04:00</dcterms:created>
  <dcterms:modified xsi:type="dcterms:W3CDTF">2026-07-28T00:09:40-04:00</dcterms:modified>
</cp:coreProperties>
</file>

<file path=docProps/custom.xml><?xml version="1.0" encoding="utf-8"?>
<Properties xmlns="http://schemas.openxmlformats.org/officeDocument/2006/custom-properties" xmlns:vt="http://schemas.openxmlformats.org/officeDocument/2006/docPropsVTypes"/>
</file>