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media/image13.png" ContentType="image/png"/>
  <Override PartName="/word/media/image18.png" ContentType="image/png"/>
  <Override PartName="/word/media/image12.png" ContentType="image/png"/>
  <Override PartName="/word/media/image4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widowControl/>
        <w:pBdr>
          <w:top w:val="single" w:sz="36" w:space="1" w:color="000000"/>
        </w:pBdr>
        <w:shd w:val="clear" w:fill="auto"/>
        <w:spacing w:lineRule="auto" w:line="240" w:before="240" w:after="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Documentação de Projeto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40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para o sistema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64"/>
          <w:sz w:val="64"/>
          <w:szCs w:val="64"/>
          <w:u w:val="none"/>
          <w:shd w:fill="auto" w:val="clear"/>
          <w:vertAlign w:val="baseline"/>
        </w:rPr>
        <w:t>CANDY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Versão 1.0 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Projeto de sistema elaborado pelo aluno Gabriel Assis de Souza 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u w:val="none"/>
          <w:shd w:fill="auto" w:val="clear"/>
          <w:vertAlign w:val="baseline"/>
        </w:rPr>
      </w:pPr>
      <w:r>
        <w:rPr>
          <w:rFonts w:eastAsia="Arial" w:cs="Arial" w:ascii="Arial" w:hAnsi="Arial"/>
        </w:rPr>
        <w:t xml:space="preserve">como parte da disciplina </w:t>
      </w:r>
      <w:r>
        <w:rPr>
          <w:rFonts w:eastAsia="Arial" w:cs="Arial" w:ascii="Arial" w:hAnsi="Arial"/>
          <w:b/>
        </w:rPr>
        <w:t>Projeto de Software</w:t>
      </w:r>
      <w:r>
        <w:rPr>
          <w:rFonts w:eastAsia="Arial" w:cs="Arial" w:ascii="Arial" w:hAnsi="Arial"/>
        </w:rPr>
        <w:t>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2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widowControl/>
        <w:shd w:val="clear" w:fill="auto"/>
        <w:spacing w:lineRule="auto" w:line="240" w:before="240" w:after="720"/>
        <w:ind w:hanging="0" w:start="0" w:end="0"/>
        <w:jc w:val="end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15/11/2025</w:t>
      </w:r>
    </w:p>
    <w:p>
      <w:pPr>
        <w:pStyle w:val="normal1"/>
        <w:keepNext w:val="true"/>
        <w:keepLines/>
        <w:widowControl/>
        <w:shd w:val="clear" w:fill="auto"/>
        <w:spacing w:lineRule="auto" w:line="240" w:before="120" w:after="240"/>
        <w:ind w:hanging="0" w:start="0" w:end="0"/>
        <w:jc w:val="star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0" w:name="_gjdgxs"/>
      <w:bookmarkEnd w:id="0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Tabela de 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fldChar w:fldCharType="separate"/>
          </w:r>
          <w:hyperlink w:anchor="_7ndxxnjxx1n1">
            <w:r>
              <w:rPr>
                <w:webHidden/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 Introdução</w:t>
            </w:r>
            <w:r>
              <w:rPr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>
              <w:rPr>
                <w:webHidden/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 Modelos de Usuário e Requisitos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2.1 Descrição de Atores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2.2 Modelo de Casos de Uso e Histórias de Usuários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ns02tpezvsrt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2.3 Diagrama de Sequência do Sistema e Contrato de Operações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>
              <w:rPr>
                <w:webHidden/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 Modelos de Projeto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3.1 Arquitetura</w:t>
              <w:tab/>
              <w:t>1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3.2 Diagrama de Componentes e Implantação.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3.3 Diagrama de Classes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3.4 Diagramas de Sequência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3.5 Diagramas de Comunicação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ind w:hanging="0" w:start="360"/>
            <w:rPr>
              <w:rFonts w:ascii="Arial" w:hAnsi="Arial" w:eastAsia="Arial" w:cs="Arial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>
              <w:rPr>
                <w:webHidden/>
                <w:rStyle w:val="Vnculodendice"/>
                <w:rFonts w:eastAsia="Times" w:cs="Times"/>
                <w:b w:val="false"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3.6 Diagramas de Estados</w:t>
              <w:tab/>
              <w:t>2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rFonts w:ascii="Arial" w:hAnsi="Arial" w:eastAsia="Arial" w:cs="Arial"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>
              <w:rPr>
                <w:webHidden/>
                <w:rStyle w:val="Vnculodendice"/>
                <w:rFonts w:eastAsia="Times" w:cs="Times"/>
                <w:b/>
                <w:i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4. Modelos de Dados</w:t>
              <w:tab/>
              <w:t>2</w:t>
            </w:r>
          </w:hyperlink>
          <w:r>
            <w:rPr>
              <w:rStyle w:val="Vnculodendice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vanish w:val="false"/>
              <w:rFonts w:eastAsia="Times" w:cs="Times"/>
              <w:color w:val="000000"/>
            </w:rPr>
            <w:fldChar w:fldCharType="end"/>
          </w:r>
        </w:p>
      </w:sdtContent>
    </w:sdt>
    <w:p>
      <w:pPr>
        <w:pStyle w:val="normal1"/>
        <w:keepNext w:val="true"/>
        <w:keepLines/>
        <w:widowControl/>
        <w:spacing w:lineRule="auto" w:line="240" w:before="120" w:after="240"/>
        <w:ind w:hanging="0" w:start="0" w:end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  <w:bookmarkStart w:id="1" w:name="_1bmn8tkphb5g"/>
      <w:bookmarkStart w:id="2" w:name="_1bmn8tkphb5g"/>
      <w:bookmarkEnd w:id="2"/>
    </w:p>
    <w:p>
      <w:pPr>
        <w:pStyle w:val="normal1"/>
        <w:keepNext w:val="true"/>
        <w:keepLines/>
        <w:widowControl/>
        <w:shd w:val="clear" w:fill="auto"/>
        <w:spacing w:lineRule="auto" w:line="240" w:before="120" w:after="0"/>
        <w:ind w:hanging="0" w:start="0" w:end="0"/>
        <w:jc w:val="start"/>
        <w:rPr>
          <w:rFonts w:ascii="Times" w:hAnsi="Times" w:eastAsia="Times" w:cs="Times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3" w:name="_30j0zll"/>
      <w:bookmarkEnd w:id="3"/>
      <w:r>
        <w:rPr>
          <w:rFonts w:eastAsia="Times" w:cs="Times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Histórico de Revisões</w:t>
      </w:r>
    </w:p>
    <w:tbl>
      <w:tblPr>
        <w:tblStyle w:val="Table1"/>
        <w:tblW w:w="986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160"/>
        <w:gridCol w:w="1170"/>
        <w:gridCol w:w="4954"/>
        <w:gridCol w:w="1584"/>
      </w:tblGrid>
      <w:tr>
        <w:trPr/>
        <w:tc>
          <w:tcPr>
            <w:tcW w:w="216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4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>
        <w:trPr/>
        <w:tc>
          <w:tcPr>
            <w:tcW w:w="2160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4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1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495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  <w:tc>
          <w:tcPr>
            <w:tcW w:w="158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rPr/>
            </w:pPr>
            <w:r>
              <w:rPr/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2240" w:h="15840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1"/>
        </w:numPr>
        <w:rPr/>
      </w:pPr>
      <w:bookmarkStart w:id="4" w:name="_7ndxxnjxx1n1"/>
      <w:bookmarkEnd w:id="4"/>
      <w:r>
        <w:rPr>
          <w:position w:val="0"/>
          <w:sz w:val="36"/>
          <w:sz w:val="36"/>
          <w:vertAlign w:val="baseline"/>
        </w:rPr>
        <w:t>Introdução</w:t>
      </w:r>
    </w:p>
    <w:p>
      <w:pPr>
        <w:pStyle w:val="normal1"/>
        <w:jc w:val="both"/>
        <w:rPr/>
      </w:pPr>
      <w:r>
        <w:rPr/>
        <w:t xml:space="preserve">Este documento agrega: 1) a elaboração e revisão de modelos de domínio e 2) modelos de projeto para o sistema Candy. A referência principal para a descrição geral do problema, domínio e requisitos do sistema é o documento de especificação que descreve a visão de domínio do sistema. </w:t>
      </w:r>
    </w:p>
    <w:p>
      <w:pPr>
        <w:pStyle w:val="Heading1"/>
        <w:numPr>
          <w:ilvl w:val="0"/>
          <w:numId w:val="1"/>
        </w:numPr>
        <w:rPr/>
      </w:pPr>
      <w:bookmarkStart w:id="5" w:name="_1fob9te"/>
      <w:bookmarkEnd w:id="5"/>
      <w:r>
        <w:rPr>
          <w:position w:val="0"/>
          <w:sz w:val="36"/>
          <w:sz w:val="36"/>
          <w:vertAlign w:val="baseline"/>
        </w:rPr>
        <w:t>Modelos de Usuário e Requisitos</w:t>
      </w:r>
    </w:p>
    <w:p>
      <w:pPr>
        <w:pStyle w:val="Heading2"/>
        <w:numPr>
          <w:ilvl w:val="1"/>
          <w:numId w:val="1"/>
        </w:numPr>
        <w:rPr/>
      </w:pPr>
      <w:bookmarkStart w:id="6" w:name="_3znysh7"/>
      <w:bookmarkEnd w:id="6"/>
      <w:r>
        <w:rPr>
          <w:position w:val="0"/>
          <w:sz w:val="28"/>
          <w:sz w:val="28"/>
          <w:vertAlign w:val="baseline"/>
        </w:rPr>
        <w:t>Descrição de Atores</w:t>
      </w:r>
    </w:p>
    <w:p>
      <w:pPr>
        <w:pStyle w:val="BodyText"/>
        <w:jc w:val="both"/>
        <w:rPr/>
      </w:pPr>
      <w:r>
        <w:rPr/>
        <w:t xml:space="preserve">O sistema de fidelidade "Candy" opera com três tipos principais de usuários. O primeiro é o </w:t>
      </w:r>
      <w:r>
        <w:rPr>
          <w:b/>
        </w:rPr>
        <w:t>Cliente</w:t>
      </w:r>
      <w:r>
        <w:rPr/>
        <w:t>, o consumidor final que adere ao programa através de um autocadastro simplificado para começar a acumular "Pontos Doçura". Suas funções incluem acessar sua conta, consultar saldo e extrato, navegar pelo catálogo de prêmios e, o mais importante, ganhar doces utilizando seus pontos que ele ganha ao realizar um certo número de compras ou jogos ganhos.</w:t>
      </w:r>
    </w:p>
    <w:p>
      <w:pPr>
        <w:pStyle w:val="BodyText"/>
        <w:jc w:val="both"/>
        <w:rPr/>
      </w:pPr>
      <w:r>
        <w:rPr/>
        <w:t xml:space="preserve">O segundo usuário é o </w:t>
      </w:r>
      <w:r>
        <w:rPr>
          <w:b/>
        </w:rPr>
        <w:t>Gerente de Loja</w:t>
      </w:r>
      <w:r>
        <w:rPr/>
        <w:t xml:space="preserve"> (ou atendente autorizado), um funcionário pré-cadastrado pela administração e vinculado a uma unidade específica. Este usuário funciona como o distribuidor de “Pontos de Doçura”: ele recebe uma cota mensal de pontos que pode enviar aos clientes que ganharem dos jogos dentro da confeitaria/fliperama, mediante à um comprovante. O gerente tambémconsulta seu próprio saldo de distribuição, seu histórico de envios e pode ser notificado quando um resgate é efetuado em sua loja, facilitando a conferência.</w:t>
      </w:r>
    </w:p>
    <w:p>
      <w:pPr>
        <w:pStyle w:val="BodyText"/>
        <w:jc w:val="both"/>
        <w:rPr/>
      </w:pPr>
      <w:r>
        <w:rPr/>
        <w:t xml:space="preserve">Por fim, há o </w:t>
      </w:r>
      <w:r>
        <w:rPr>
          <w:b/>
        </w:rPr>
        <w:t>Administrador do Sistema</w:t>
      </w:r>
      <w:r>
        <w:rPr/>
        <w:t xml:space="preserve">, geralmente o proprietário ou a equipe de marketing da confeitaria. Este usuário possui o nível de acesso mais alto, sendo responsável por gerenciar os cadastros dos gerentes, definir os parâmetros do programa (como a quantidade de pontos que cada gerente recebe, </w:t>
      </w:r>
      <w:r>
        <w:rPr/>
        <w:t>chamdo de cotas</w:t>
      </w:r>
      <w:r>
        <w:rPr/>
        <w:t>) e, crucialmente, cadastrar e gerenciar o catálogo de doces, definindo a descrição, foto e o custo em pontos de cada prêmio. Todos os três tipos de usuário (Cliente, Gerente e Administrador) necessitam de um login e senha cadastrados, passando por um processo de autenticação para acessar suas respectivas funcionalidades no sistema.</w:t>
      </w:r>
    </w:p>
    <w:p>
      <w:pPr>
        <w:pStyle w:val="normal1"/>
        <w:jc w:val="both"/>
        <w:rPr/>
      </w:pPr>
      <w:r>
        <w:rPr/>
        <w:t>.</w:t>
      </w:r>
    </w:p>
    <w:p>
      <w:pPr>
        <w:pStyle w:val="Heading2"/>
        <w:numPr>
          <w:ilvl w:val="1"/>
          <w:numId w:val="1"/>
        </w:numPr>
        <w:rPr/>
      </w:pPr>
      <w:bookmarkStart w:id="7" w:name="_2et92p0"/>
      <w:bookmarkEnd w:id="7"/>
      <w:r>
        <w:rPr>
          <w:position w:val="0"/>
          <w:sz w:val="28"/>
          <w:sz w:val="28"/>
          <w:vertAlign w:val="baseline"/>
        </w:rPr>
        <w:t xml:space="preserve">Modelo de Casos de Uso </w:t>
      </w:r>
    </w:p>
    <w:p>
      <w:pPr>
        <w:pStyle w:val="normal1"/>
        <w:jc w:val="both"/>
        <w:rPr/>
      </w:pPr>
      <w:r>
        <w:rPr/>
        <w:t>Nesta subseção é apresentado o diagrama de casos de uso do sistema. Para cada um deles, utilize um ID que possa servir de referência no restante do documento. Por exemplo UC-01 para o Caso de Uso 01.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7471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4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rPr>
          <w:b/>
        </w:rPr>
        <w:t>Autocadastro:</w:t>
      </w:r>
      <w:r>
        <w:rPr/>
        <w:t xml:space="preserve"> "Como um </w:t>
      </w:r>
      <w:r>
        <w:rPr>
          <w:b/>
        </w:rPr>
        <w:t>novo usuário</w:t>
      </w:r>
      <w:r>
        <w:rPr/>
        <w:t xml:space="preserve">, eu quero </w:t>
      </w:r>
      <w:r>
        <w:rPr>
          <w:b/>
        </w:rPr>
        <w:t>fazer um autocadastro simplificado</w:t>
      </w:r>
      <w:r>
        <w:rPr/>
        <w:t xml:space="preserve"> (ex: nome, email, senha) para que </w:t>
      </w:r>
      <w:r>
        <w:rPr>
          <w:b/>
        </w:rPr>
        <w:t>eu possa começar a acumular 'Pontos Doçura' rapidamente</w:t>
      </w:r>
      <w:r>
        <w:rPr/>
        <w:t>."</w:t>
      </w:r>
    </w:p>
    <w:p>
      <w:pPr>
        <w:pStyle w:val="normal1"/>
        <w:jc w:val="both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Consulta de Saldo e Extrato: "Como um Cliente, eu quero consultar meu saldo atual de 'Pontos Doçura' e ver um extrato detalhado para que eu possa acompanhar quantos pontos ganhei (em compras ou jogos) e quantos gastei."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Navegação no Catálogo: "Como um Cliente, eu quero navegar pelo catálogo de doces para que eu possa ver a foto, a descrição e o custo em pontos de cada prêmio disponível."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Resgate de Prêmio (Doce): "Como um Cliente, eu quero usar meus 'Pontos Doçura' para resgatar um doce do catálogo para que eu possa desfrutar da minha recompensa por fidelidade."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Distribuição de Pontos (Jogos): "Como um Gerente de Loja, eu quero enviar 'Pontos Doçura' para um cliente para que eu possa premiá-lo por ter ganhado um jogo, mediante a verificação de um comprovante."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Consulta de Cota de Distribuição: "Como um Gerente de Loja, eu quero consultar meu saldo de pontos de distribuição restantes da minha cota mensal para que eu saiba quantos pontos ainda posso distribuir aos clientes."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Histórico de Envios: "Como um Gerente de Loja, eu quero visualizar um histórico de todos os pontos que enviei para que eu possa ter um controle e prestar contas das minhas atividades."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Notificação de Resgate: "Como um Gerente de Loja, eu quero ser notificado quando um cliente resgatar um doce em minha unidade para que eu possa realizar a conferência e facilitar a entrega do prêmio."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Gerenciamento de Gerentes: "Como um Administrador, eu quero cadastrar, editar e desativar contas de Gerentes de Loja para que eu possa controlar quem tem permissão para distribuir pontos em cada unidade."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Definição de Parâmetros (Cotas): "Como um Administrador, eu quero definir a quantidade de 'Pontos Doçura' que cada Gerente de Loja recebe em sua cota mensal para que eu possa gerenciar o orçamento do programa de fidelidade."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Gerenciamento do Catálogo: "Como um Administrador, eu quero cadastrar, editar e excluir itens do catálogo de doces para que eu possa definir a descrição, foto e o custo em pontos de cada prêmio."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jc w:val="both"/>
        <w:rPr>
          <w:b w:val="false"/>
          <w:bCs w:val="false"/>
        </w:rPr>
      </w:pPr>
      <w:r>
        <w:rPr>
          <w:b w:val="false"/>
          <w:bCs w:val="false"/>
        </w:rPr>
        <w:t>Autenticação : "Como um Usuário (Cliente, Gerente ou Administrador), eu quero fazer login no sistema com meu usuário e senha para que eu possa acessar as minhas funcionalidades específicas de forma segura."</w:t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8" w:name="_ns02tpezvsrt"/>
      <w:bookmarkEnd w:id="8"/>
      <w:r>
        <w:rPr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Diagrama de Sequência do Sistema</w:t>
      </w:r>
    </w:p>
    <w:p>
      <w:pPr>
        <w:pStyle w:val="normal1"/>
        <w:jc w:val="both"/>
        <w:rPr/>
      </w:pPr>
      <w:r>
        <w:rPr/>
        <w:t xml:space="preserve">Nesta subseção é apresentado o diagrama de sequência do sistema de pelo menos, 3 Casos de Uso ou Histórias de Usuário descritos na Seção 2.3. </w:t>
      </w:r>
    </w:p>
    <w:p>
      <w:pPr>
        <w:pStyle w:val="normal1"/>
        <w:jc w:val="both"/>
        <w:rPr/>
      </w:pPr>
      <w:r>
        <w:rPr/>
        <w:br/>
        <w:br/>
        <w:br/>
      </w: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23495</wp:posOffset>
            </wp:positionH>
            <wp:positionV relativeFrom="paragraph">
              <wp:posOffset>420370</wp:posOffset>
            </wp:positionV>
            <wp:extent cx="6126480" cy="7688580"/>
            <wp:effectExtent l="0" t="0" r="0" b="0"/>
            <wp:wrapSquare wrapText="largest"/>
            <wp:docPr id="2" name="Figura3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 Copia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68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1"/>
        <w:jc w:val="both"/>
        <w:rPr/>
      </w:pP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Formato para cada contrato de operação</w:t>
      </w:r>
    </w:p>
    <w:tbl>
      <w:tblPr>
        <w:tblStyle w:val="Table2"/>
        <w:tblW w:w="9648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2668"/>
        <w:gridCol w:w="6980"/>
      </w:tblGrid>
      <w:tr>
        <w:trPr/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Contrato</w:t>
            </w:r>
          </w:p>
        </w:tc>
        <w:tc>
          <w:tcPr>
            <w:tcW w:w="6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Operação</w:t>
            </w:r>
          </w:p>
        </w:tc>
        <w:tc>
          <w:tcPr>
            <w:tcW w:w="6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Referências cruzadas</w:t>
            </w:r>
          </w:p>
        </w:tc>
        <w:tc>
          <w:tcPr>
            <w:tcW w:w="6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Pré-condições</w:t>
            </w:r>
          </w:p>
        </w:tc>
        <w:tc>
          <w:tcPr>
            <w:tcW w:w="6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6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>
                <w:b/>
              </w:rPr>
              <w:t>Pós-condições</w:t>
            </w:r>
          </w:p>
        </w:tc>
        <w:tc>
          <w:tcPr>
            <w:tcW w:w="6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both"/>
              <w:rPr/>
            </w:pPr>
            <w:r>
              <w:rPr/>
            </w:r>
          </w:p>
        </w:tc>
      </w:tr>
    </w:tbl>
    <w:p>
      <w:pPr>
        <w:pStyle w:val="Heading1"/>
        <w:numPr>
          <w:ilvl w:val="0"/>
          <w:numId w:val="1"/>
        </w:numPr>
        <w:rPr/>
      </w:pPr>
      <w:bookmarkStart w:id="9" w:name="_tyjcwt"/>
      <w:bookmarkEnd w:id="9"/>
      <w:r>
        <w:rPr>
          <w:position w:val="0"/>
          <w:sz w:val="36"/>
          <w:sz w:val="36"/>
          <w:vertAlign w:val="baseline"/>
        </w:rPr>
        <w:t>Modelos de Projeto</w:t>
      </w:r>
    </w:p>
    <w:p>
      <w:pPr>
        <w:pStyle w:val="Heading2"/>
        <w:numPr>
          <w:ilvl w:val="1"/>
          <w:numId w:val="1"/>
        </w:numPr>
        <w:rPr/>
      </w:pPr>
      <w:bookmarkStart w:id="10" w:name="_2s8eyo1"/>
      <w:bookmarkEnd w:id="10"/>
      <w:r>
        <w:rPr/>
        <w:t xml:space="preserve">Arquitetura 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 xml:space="preserve">Pode ser descrita com um diagrama apropriado da UML ou </w:t>
      </w:r>
      <w:r>
        <w:rPr>
          <w:rFonts w:eastAsia="Arial" w:cs="Arial" w:ascii="Arial" w:hAnsi="Arial"/>
          <w:color w:val="222222"/>
          <w:sz w:val="22"/>
          <w:szCs w:val="22"/>
          <w:highlight w:val="white"/>
        </w:rPr>
        <w:t xml:space="preserve"> C4 Model</w:t>
      </w:r>
    </w:p>
    <w:p>
      <w:pPr>
        <w:pStyle w:val="Heading2"/>
        <w:numPr>
          <w:ilvl w:val="1"/>
          <w:numId w:val="1"/>
        </w:numPr>
        <w:rPr/>
      </w:pPr>
      <w:bookmarkStart w:id="11" w:name="_3rdcrjn"/>
      <w:bookmarkEnd w:id="11"/>
      <w:r>
        <w:rPr/>
        <w:t>Diagrama de Componentes e Implantação.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Diagramas de componentes do sistema. Diagrama de implantação mostrando onde os componentes estarão alocados para a execução.</w:t>
        <w:br/>
        <w:br/>
        <w:br/>
      </w: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1899285"/>
            <wp:effectExtent l="0" t="0" r="0" b="0"/>
            <wp:wrapSquare wrapText="largest"/>
            <wp:docPr id="3" name="Figur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89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Heading2"/>
        <w:numPr>
          <w:ilvl w:val="1"/>
          <w:numId w:val="1"/>
        </w:numPr>
        <w:rPr/>
      </w:pPr>
      <w:bookmarkStart w:id="12" w:name="_3dy6vkm"/>
      <w:bookmarkEnd w:id="12"/>
      <w:r>
        <w:rPr>
          <w:position w:val="0"/>
          <w:sz w:val="28"/>
          <w:sz w:val="28"/>
          <w:vertAlign w:val="baseline"/>
        </w:rPr>
        <w:t>Diagrama de Classes</w:t>
      </w:r>
    </w:p>
    <w:p>
      <w:pPr>
        <w:pStyle w:val="normal1"/>
        <w:jc w:val="both"/>
        <w:rPr/>
      </w:pPr>
      <w:r>
        <w:rPr/>
        <w:t>Diagrama de classes do sistema.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1489710"/>
            <wp:effectExtent l="0" t="0" r="0" b="0"/>
            <wp:wrapSquare wrapText="largest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>
          <w:position w:val="0"/>
          <w:sz w:val="28"/>
          <w:sz w:val="28"/>
          <w:vertAlign w:val="baseline"/>
        </w:rPr>
      </w:pPr>
      <w:r>
        <w:rPr>
          <w:position w:val="0"/>
          <w:sz w:val="28"/>
          <w:sz w:val="28"/>
          <w:vertAlign w:val="baseline"/>
        </w:rPr>
      </w:r>
    </w:p>
    <w:p>
      <w:pPr>
        <w:pStyle w:val="Heading2"/>
        <w:numPr>
          <w:ilvl w:val="1"/>
          <w:numId w:val="1"/>
        </w:numPr>
        <w:rPr>
          <w:position w:val="0"/>
          <w:sz w:val="28"/>
          <w:sz w:val="28"/>
          <w:vertAlign w:val="baseline"/>
        </w:rPr>
      </w:pPr>
      <w:bookmarkStart w:id="13" w:name="_1t3h5sf"/>
      <w:bookmarkEnd w:id="13"/>
      <w:r>
        <w:rPr>
          <w:position w:val="0"/>
          <w:sz w:val="28"/>
          <w:sz w:val="28"/>
          <w:vertAlign w:val="baseline"/>
        </w:rPr>
        <w:t>Diagramas de Sequência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Diagramas de sequência para realização de casos de uso.</w:t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br/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23495</wp:posOffset>
            </wp:positionH>
            <wp:positionV relativeFrom="paragraph">
              <wp:posOffset>420370</wp:posOffset>
            </wp:positionV>
            <wp:extent cx="6126480" cy="7688580"/>
            <wp:effectExtent l="0" t="0" r="0" b="0"/>
            <wp:wrapSquare wrapText="largest"/>
            <wp:docPr id="5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68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-23495</wp:posOffset>
            </wp:positionH>
            <wp:positionV relativeFrom="paragraph">
              <wp:posOffset>108585</wp:posOffset>
            </wp:positionV>
            <wp:extent cx="6126480" cy="3868420"/>
            <wp:effectExtent l="0" t="0" r="0" b="0"/>
            <wp:wrapSquare wrapText="largest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6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5030470"/>
            <wp:effectExtent l="0" t="0" r="0" b="0"/>
            <wp:wrapSquare wrapText="largest"/>
            <wp:docPr id="7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03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674110"/>
            <wp:effectExtent l="0" t="0" r="0" b="0"/>
            <wp:wrapSquare wrapText="largest"/>
            <wp:docPr id="8" name="Figur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67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027680"/>
            <wp:effectExtent l="0" t="0" r="0" b="0"/>
            <wp:wrapSquare wrapText="largest"/>
            <wp:docPr id="9" name="Figur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3495675"/>
            <wp:effectExtent l="0" t="0" r="0" b="0"/>
            <wp:wrapSquare wrapText="largest"/>
            <wp:docPr id="10" name="Figur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49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br/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2668270"/>
            <wp:effectExtent l="0" t="0" r="0" b="0"/>
            <wp:wrapSquare wrapText="largest"/>
            <wp:docPr id="11" name="Figur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66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2"/>
          <w:szCs w:val="22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4" w:name="_4d34og8"/>
      <w:bookmarkEnd w:id="14"/>
      <w:r>
        <w:rPr>
          <w:position w:val="0"/>
          <w:sz w:val="28"/>
          <w:sz w:val="28"/>
          <w:vertAlign w:val="baseline"/>
        </w:rPr>
        <w:t>Diagramas de Comunicação</w:t>
      </w:r>
    </w:p>
    <w:p>
      <w:pPr>
        <w:pStyle w:val="normal1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Diagramas de comunicação para realização de casos de uso.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2"/>
        <w:numPr>
          <w:ilvl w:val="1"/>
          <w:numId w:val="1"/>
        </w:numPr>
        <w:rPr/>
      </w:pPr>
      <w:bookmarkStart w:id="15" w:name="_17dp8vu"/>
      <w:bookmarkEnd w:id="15"/>
      <w:r>
        <w:rPr>
          <w:position w:val="0"/>
          <w:sz w:val="28"/>
          <w:sz w:val="28"/>
          <w:vertAlign w:val="baseline"/>
        </w:rPr>
        <w:t>Diagram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1080135</wp:posOffset>
            </wp:positionH>
            <wp:positionV relativeFrom="paragraph">
              <wp:posOffset>1284605</wp:posOffset>
            </wp:positionV>
            <wp:extent cx="3228975" cy="4981575"/>
            <wp:effectExtent l="0" t="0" r="0" b="0"/>
            <wp:wrapSquare wrapText="largest"/>
            <wp:docPr id="12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98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position w:val="0"/>
          <w:sz w:val="28"/>
          <w:sz w:val="28"/>
          <w:vertAlign w:val="baseline"/>
        </w:rPr>
        <w:t>as de Estados</w:t>
      </w:r>
    </w:p>
    <w:p>
      <w:pPr>
        <w:pStyle w:val="normal1"/>
        <w:keepNext w:val="false"/>
        <w:keepLines w:val="false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-120015</wp:posOffset>
            </wp:positionH>
            <wp:positionV relativeFrom="paragraph">
              <wp:posOffset>635</wp:posOffset>
            </wp:positionV>
            <wp:extent cx="6126480" cy="5840730"/>
            <wp:effectExtent l="0" t="0" r="0" b="0"/>
            <wp:wrapSquare wrapText="largest"/>
            <wp:docPr id="13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84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6480" cy="7054215"/>
            <wp:effectExtent l="0" t="0" r="0" b="0"/>
            <wp:wrapSquare wrapText="largest"/>
            <wp:docPr id="14" name="Figura7 Cop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7 Copia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705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52850" cy="7400925"/>
            <wp:effectExtent l="0" t="0" r="0" b="0"/>
            <wp:wrapSquare wrapText="largest"/>
            <wp:docPr id="1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4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1975" cy="7400925"/>
            <wp:effectExtent l="0" t="0" r="0" b="0"/>
            <wp:wrapSquare wrapText="largest"/>
            <wp:docPr id="1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74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7825" cy="3771900"/>
            <wp:effectExtent l="0" t="0" r="0" b="0"/>
            <wp:wrapSquare wrapText="largest"/>
            <wp:docPr id="17" name="Figur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582295</wp:posOffset>
            </wp:positionH>
            <wp:positionV relativeFrom="paragraph">
              <wp:posOffset>46482000</wp:posOffset>
            </wp:positionV>
            <wp:extent cx="5010150" cy="4879340"/>
            <wp:effectExtent l="0" t="0" r="0" b="0"/>
            <wp:wrapSquare wrapText="largest"/>
            <wp:docPr id="18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87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9750" cy="3771900"/>
            <wp:effectExtent l="0" t="0" r="0" b="0"/>
            <wp:wrapSquare wrapText="largest"/>
            <wp:docPr id="19" name="Figur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1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  <w:t>4</w:t>
      </w:r>
      <w:r>
        <w:rPr>
          <w:rFonts w:eastAsia="Arial" w:cs="Arial" w:ascii="Arial" w:hAnsi="Arial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44"/>
          <w:sz w:val="44"/>
          <w:szCs w:val="44"/>
          <w:u w:val="none"/>
          <w:shd w:fill="auto" w:val="clear"/>
          <w:vertAlign w:val="baseline"/>
        </w:rPr>
        <w:t>.</w:t>
      </w:r>
      <w:r>
        <w:rPr>
          <w:position w:val="0"/>
          <w:sz w:val="36"/>
          <w:sz w:val="36"/>
          <w:vertAlign w:val="baseline"/>
        </w:rPr>
        <w:t>Modelos de Dados</w:t>
      </w:r>
    </w:p>
    <w:p>
      <w:pPr>
        <w:pStyle w:val="normal1"/>
        <w:widowControl/>
        <w:shd w:val="clear" w:fill="auto"/>
        <w:spacing w:lineRule="auto" w:line="240" w:before="0" w:after="0"/>
        <w:ind w:hanging="0" w:start="0" w:end="0"/>
        <w:jc w:val="both"/>
        <w:rPr>
          <w:rFonts w:ascii="Arial" w:hAnsi="Arial" w:eastAsia="Arial" w:cs="Arial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bookmarkStart w:id="16" w:name="_2jxsxqh"/>
      <w:bookmarkEnd w:id="16"/>
      <w:r>
        <w:rPr>
          <w:rFonts w:eastAsia="Times New Roman" w:cs="Times New Roman" w:ascii="Times New Roman" w:hAnsi="Times New Roman"/>
          <w:sz w:val="22"/>
          <w:szCs w:val="22"/>
        </w:rPr>
        <w:t xml:space="preserve">Deve-se apresentar os </w:t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36195</wp:posOffset>
            </wp:positionH>
            <wp:positionV relativeFrom="paragraph">
              <wp:posOffset>1946910</wp:posOffset>
            </wp:positionV>
            <wp:extent cx="6126480" cy="3764280"/>
            <wp:effectExtent l="0" t="0" r="0" b="0"/>
            <wp:wrapSquare wrapText="largest"/>
            <wp:docPr id="20" name="Figur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esquemas de banco de dados e as estratégias de mapeamento entre as representações de objetos e não-objetos. 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headerReference w:type="even" r:id="rId34"/>
      <w:headerReference w:type="default" r:id="rId35"/>
      <w:headerReference w:type="first" r:id="rId36"/>
      <w:footerReference w:type="even" r:id="rId37"/>
      <w:footerReference w:type="default" r:id="rId38"/>
      <w:footerReference w:type="first" r:id="rId39"/>
      <w:type w:val="nextPage"/>
      <w:pgSz w:w="12240" w:h="15840"/>
      <w:pgMar w:left="1296" w:right="1296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9360" w:type="dxa"/>
      <w:jc w:val="start"/>
      <w:tblInd w:w="-115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 w:end="0"/>
            <w:jc w:val="star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center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-115"/>
            <w:jc w:val="end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3"/>
      <w:tblW w:w="9360" w:type="dxa"/>
      <w:jc w:val="start"/>
      <w:tblInd w:w="-115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00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-115" w:end="0"/>
            <w:jc w:val="start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0"/>
            <w:jc w:val="center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120" w:type="dxa"/>
          <w:tcBorders/>
        </w:tcPr>
        <w:p>
          <w:pPr>
            <w:pStyle w:val="normal1"/>
            <w:keepNext w:val="false"/>
            <w:keepLines w:val="false"/>
            <w:widowControl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40" w:before="0" w:after="0"/>
            <w:ind w:hanging="0" w:start="0" w:end="-115"/>
            <w:jc w:val="end"/>
            <w:rPr>
              <w:rFonts w:ascii="Times" w:hAnsi="Times" w:eastAsia="Times" w:cs="Times"/>
              <w:b/>
              <w:i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" w:cs="Times"/>
              <w:b/>
              <w:i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&lt;nome do sistema&gt; Página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Candy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20"/>
        <w:tab w:val="center" w:pos="4680" w:leader="none"/>
        <w:tab w:val="right" w:pos="9360" w:leader="none"/>
        <w:tab w:val="right" w:pos="9630" w:leader="none"/>
      </w:tabs>
      <w:spacing w:lineRule="auto" w:line="240" w:before="0" w:after="0"/>
      <w:ind w:hanging="0" w:start="0" w:end="0"/>
      <w:jc w:val="end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Documentação de Projeto para o Sistema Candy Página </w:t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  <w:p>
    <w:pPr>
      <w:pStyle w:val="normal1"/>
      <w:keepNext w:val="false"/>
      <w:keepLines w:val="false"/>
      <w:widowControl w:val="false"/>
      <w:shd w:val="clear" w:fill="auto"/>
      <w:spacing w:lineRule="auto" w:line="276" w:before="0" w:after="0"/>
      <w:ind w:hanging="0" w:start="0" w:end="0"/>
      <w:jc w:val="start"/>
      <w:rPr>
        <w:rFonts w:ascii="Times" w:hAnsi="Times" w:eastAsia="Times" w:cs="Times"/>
        <w:b/>
        <w:i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" w:cs="Times"/>
        <w:b/>
        <w:i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240"/>
      <w:ind w:hanging="0" w:start="0"/>
    </w:pPr>
    <w:rPr>
      <w:b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80" w:after="280"/>
      <w:ind w:hanging="0" w:start="0"/>
    </w:pPr>
    <w:rPr>
      <w:b/>
      <w:sz w:val="28"/>
      <w:szCs w:val="28"/>
    </w:rPr>
  </w:style>
  <w:style w:type="paragraph" w:styleId="Heading3">
    <w:name w:val="heading 3"/>
    <w:basedOn w:val="normal1"/>
    <w:next w:val="normal1"/>
    <w:qFormat/>
    <w:pPr>
      <w:spacing w:lineRule="auto" w:line="240" w:before="240" w:after="240"/>
      <w:ind w:hanging="0" w:start="0"/>
    </w:pPr>
    <w:rPr>
      <w:b/>
    </w:rPr>
  </w:style>
  <w:style w:type="paragraph" w:styleId="Heading4">
    <w:name w:val="heading 4"/>
    <w:basedOn w:val="normal1"/>
    <w:next w:val="normal1"/>
    <w:qFormat/>
    <w:pPr>
      <w:keepNext w:val="true"/>
      <w:spacing w:lineRule="auto" w:line="221" w:before="240" w:after="60"/>
      <w:ind w:hanging="0" w:start="0"/>
      <w:jc w:val="both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Heading5">
    <w:name w:val="heading 5"/>
    <w:basedOn w:val="normal1"/>
    <w:next w:val="normal1"/>
    <w:qFormat/>
    <w:pPr>
      <w:spacing w:lineRule="auto" w:line="221" w:before="240" w:after="60"/>
      <w:ind w:hanging="0" w:start="0"/>
      <w:jc w:val="both"/>
    </w:pPr>
    <w:rPr>
      <w:rFonts w:ascii="Arial" w:hAnsi="Arial" w:eastAsia="Arial" w:cs="Arial"/>
      <w:sz w:val="22"/>
      <w:szCs w:val="22"/>
    </w:rPr>
  </w:style>
  <w:style w:type="paragraph" w:styleId="Heading6">
    <w:name w:val="heading 6"/>
    <w:basedOn w:val="normal1"/>
    <w:next w:val="normal1"/>
    <w:qFormat/>
    <w:pPr>
      <w:spacing w:lineRule="auto" w:line="221" w:before="240" w:after="60"/>
      <w:ind w:hanging="0" w:start="0"/>
      <w:jc w:val="both"/>
    </w:pPr>
    <w:rPr>
      <w:rFonts w:ascii="Arial" w:hAnsi="Arial" w:eastAsia="Arial" w:cs="Arial"/>
      <w:i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Vnculodendiceuser">
    <w:name w:val="Vínculo de índice (user)"/>
    <w:qFormat/>
    <w:rPr/>
  </w:style>
  <w:style w:type="character" w:styleId="Smbolosdenumeraouser">
    <w:name w:val="Símbolos de numeração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720"/>
      <w:jc w:val="end"/>
    </w:pPr>
    <w:rPr>
      <w:rFonts w:ascii="Arial" w:hAnsi="Arial" w:eastAsia="Arial" w:cs="Arial"/>
      <w:b/>
      <w:sz w:val="64"/>
      <w:szCs w:val="64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2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header" Target="header7.xml"/><Relationship Id="rId35" Type="http://schemas.openxmlformats.org/officeDocument/2006/relationships/header" Target="header8.xml"/><Relationship Id="rId36" Type="http://schemas.openxmlformats.org/officeDocument/2006/relationships/header" Target="header9.xml"/><Relationship Id="rId37" Type="http://schemas.openxmlformats.org/officeDocument/2006/relationships/footer" Target="footer7.xml"/><Relationship Id="rId38" Type="http://schemas.openxmlformats.org/officeDocument/2006/relationships/footer" Target="footer8.xml"/><Relationship Id="rId39" Type="http://schemas.openxmlformats.org/officeDocument/2006/relationships/footer" Target="footer9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LibreOffice/25.8.2.1$Linux_X86_64 LibreOffice_project/580$Build-1</Application>
  <AppVersion>15.0000</AppVersion>
  <Pages>22</Pages>
  <Words>1061</Words>
  <Characters>5451</Characters>
  <CharactersWithSpaces>6771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2025-11-16T15:19:27Z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