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EE7B" w14:textId="5430A567" w:rsidR="005D4301" w:rsidRPr="00A9307D" w:rsidRDefault="00422EBD">
      <w:pPr>
        <w:rPr>
          <w:rFonts w:ascii="Century Gothic" w:hAnsi="Century Gothic"/>
          <w:color w:val="4472C4" w:themeColor="accent1"/>
          <w:sz w:val="20"/>
          <w:szCs w:val="20"/>
        </w:rPr>
      </w:pPr>
      <w:r w:rsidRPr="00A9307D">
        <w:rPr>
          <w:rFonts w:ascii="Century Gothic" w:hAnsi="Century Gothic"/>
          <w:color w:val="4472C4" w:themeColor="accent1"/>
          <w:sz w:val="20"/>
          <w:szCs w:val="20"/>
        </w:rPr>
        <w:t>Is</w:t>
      </w:r>
      <w:r w:rsidR="005D4301" w:rsidRPr="00A9307D">
        <w:rPr>
          <w:rFonts w:ascii="Century Gothic" w:hAnsi="Century Gothic"/>
          <w:color w:val="4472C4" w:themeColor="accent1"/>
          <w:sz w:val="20"/>
          <w:szCs w:val="20"/>
        </w:rPr>
        <w:t xml:space="preserve"> </w:t>
      </w:r>
      <w:r w:rsidRPr="00A9307D">
        <w:rPr>
          <w:rFonts w:ascii="Century Gothic" w:hAnsi="Century Gothic"/>
          <w:color w:val="4472C4" w:themeColor="accent1"/>
          <w:sz w:val="20"/>
          <w:szCs w:val="20"/>
        </w:rPr>
        <w:t xml:space="preserve">Grilamid </w:t>
      </w:r>
      <w:r w:rsidR="005D4301" w:rsidRPr="00A9307D">
        <w:rPr>
          <w:rFonts w:ascii="Century Gothic" w:hAnsi="Century Gothic"/>
          <w:color w:val="4472C4" w:themeColor="accent1"/>
          <w:sz w:val="20"/>
          <w:szCs w:val="20"/>
        </w:rPr>
        <w:t>TR90 capable with RHCM?</w:t>
      </w:r>
      <w:r w:rsidR="005D4301" w:rsidRPr="00A9307D">
        <w:rPr>
          <w:rFonts w:ascii="Century Gothic" w:hAnsi="Century Gothic"/>
          <w:color w:val="4472C4" w:themeColor="accent1"/>
          <w:sz w:val="20"/>
          <w:szCs w:val="20"/>
        </w:rPr>
        <w:t xml:space="preserve"> </w:t>
      </w:r>
      <w:r w:rsidR="005D4301" w:rsidRPr="00A9307D">
        <w:rPr>
          <w:rFonts w:ascii="Century Gothic" w:hAnsi="Century Gothic"/>
          <w:color w:val="4472C4" w:themeColor="accent1"/>
          <w:sz w:val="20"/>
          <w:szCs w:val="20"/>
        </w:rPr>
        <w:t>I have one new product which will be using your TR90. But I’m concerned there will be stress mark due to uneven wall thickness and the parts are black</w:t>
      </w:r>
      <w:r w:rsidR="00AA6405" w:rsidRPr="00A9307D">
        <w:rPr>
          <w:rFonts w:ascii="Century Gothic" w:hAnsi="Century Gothic"/>
          <w:color w:val="4472C4" w:themeColor="accent1"/>
          <w:sz w:val="20"/>
          <w:szCs w:val="20"/>
        </w:rPr>
        <w:t>.</w:t>
      </w:r>
    </w:p>
    <w:p w14:paraId="34C81540" w14:textId="77777777" w:rsidR="00F75487" w:rsidRPr="00A9307D" w:rsidRDefault="00F75487" w:rsidP="00F75487">
      <w:pPr>
        <w:pStyle w:val="NormalWeb"/>
        <w:spacing w:before="180" w:beforeAutospacing="0" w:after="0" w:afterAutospacing="0"/>
        <w:rPr>
          <w:rFonts w:ascii="Century Gothic" w:hAnsi="Century Gothic"/>
          <w:color w:val="111111"/>
          <w:sz w:val="21"/>
          <w:szCs w:val="21"/>
        </w:rPr>
      </w:pPr>
      <w:r w:rsidRPr="00A9307D">
        <w:rPr>
          <w:rFonts w:ascii="Century Gothic" w:hAnsi="Century Gothic"/>
          <w:color w:val="111111"/>
          <w:sz w:val="21"/>
          <w:szCs w:val="21"/>
        </w:rPr>
        <w:t>I’ve reviewed all my data and reached out to EMS as well. I haven’t received a response yet, and I don’t anticipate much additional insight as they lack extensive experience.</w:t>
      </w:r>
    </w:p>
    <w:p w14:paraId="7AE40DBD" w14:textId="67115921" w:rsidR="00F75487" w:rsidRPr="00A9307D" w:rsidRDefault="00F75487" w:rsidP="00F75487">
      <w:pPr>
        <w:pStyle w:val="NormalWeb"/>
        <w:spacing w:before="180" w:beforeAutospacing="0" w:after="0" w:afterAutospacing="0"/>
        <w:rPr>
          <w:rFonts w:ascii="Century Gothic" w:hAnsi="Century Gothic"/>
          <w:color w:val="111111"/>
          <w:sz w:val="21"/>
          <w:szCs w:val="21"/>
        </w:rPr>
      </w:pPr>
      <w:r w:rsidRPr="00A9307D">
        <w:rPr>
          <w:rFonts w:ascii="Century Gothic" w:hAnsi="Century Gothic"/>
          <w:color w:val="111111"/>
          <w:sz w:val="21"/>
          <w:szCs w:val="21"/>
        </w:rPr>
        <w:t xml:space="preserve">RHCM is utilized for certain auto parts in the interior to ensure high-gloss parts with perfect optics. However, Grilamid XE 4139 is used due to its high scratch resistance. Despite its higher </w:t>
      </w:r>
      <w:proofErr w:type="spellStart"/>
      <w:r w:rsidRPr="00A9307D">
        <w:rPr>
          <w:rFonts w:ascii="Century Gothic" w:hAnsi="Century Gothic"/>
          <w:color w:val="111111"/>
          <w:sz w:val="21"/>
          <w:szCs w:val="21"/>
        </w:rPr>
        <w:t>Tg</w:t>
      </w:r>
      <w:proofErr w:type="spellEnd"/>
      <w:r w:rsidRPr="00A9307D">
        <w:rPr>
          <w:rFonts w:ascii="Century Gothic" w:hAnsi="Century Gothic"/>
          <w:color w:val="111111"/>
          <w:sz w:val="21"/>
          <w:szCs w:val="21"/>
        </w:rPr>
        <w:t xml:space="preserve">, TR XE 4139 is stiffer, absorbs </w:t>
      </w:r>
      <w:r w:rsidR="00803056" w:rsidRPr="00A9307D">
        <w:rPr>
          <w:rFonts w:ascii="Century Gothic" w:hAnsi="Century Gothic"/>
          <w:color w:val="111111"/>
          <w:sz w:val="21"/>
          <w:szCs w:val="21"/>
        </w:rPr>
        <w:t xml:space="preserve">much </w:t>
      </w:r>
      <w:r w:rsidRPr="00A9307D">
        <w:rPr>
          <w:rFonts w:ascii="Century Gothic" w:hAnsi="Century Gothic"/>
          <w:color w:val="111111"/>
          <w:sz w:val="21"/>
          <w:szCs w:val="21"/>
        </w:rPr>
        <w:t>more humidity, and has the same HDT as TR 90. Although it appears promising on paper, it lacks the ductility of Grilamid TR 90.</w:t>
      </w:r>
    </w:p>
    <w:p w14:paraId="19F01588" w14:textId="77777777" w:rsidR="00F75487" w:rsidRPr="00A9307D" w:rsidRDefault="00F75487" w:rsidP="00F75487">
      <w:pPr>
        <w:pStyle w:val="NormalWeb"/>
        <w:spacing w:before="180" w:beforeAutospacing="0" w:after="0" w:afterAutospacing="0"/>
        <w:rPr>
          <w:rFonts w:ascii="Century Gothic" w:hAnsi="Century Gothic"/>
          <w:color w:val="111111"/>
          <w:sz w:val="21"/>
          <w:szCs w:val="21"/>
        </w:rPr>
      </w:pPr>
      <w:r w:rsidRPr="00A9307D">
        <w:rPr>
          <w:rFonts w:ascii="Century Gothic" w:hAnsi="Century Gothic"/>
          <w:color w:val="111111"/>
          <w:sz w:val="21"/>
          <w:szCs w:val="21"/>
        </w:rPr>
        <w:t>In my opinion, the main factors to consider for RHCM are:</w:t>
      </w:r>
    </w:p>
    <w:p w14:paraId="2A76BE47" w14:textId="77777777" w:rsidR="00F75487" w:rsidRPr="00A9307D" w:rsidRDefault="00F75487" w:rsidP="00A9307D">
      <w:pPr>
        <w:numPr>
          <w:ilvl w:val="0"/>
          <w:numId w:val="2"/>
        </w:numPr>
        <w:spacing w:before="120"/>
        <w:ind w:left="714" w:hanging="357"/>
        <w:rPr>
          <w:rFonts w:ascii="Century Gothic" w:hAnsi="Century Gothic"/>
          <w:color w:val="111111"/>
          <w:sz w:val="21"/>
          <w:szCs w:val="21"/>
        </w:rPr>
      </w:pPr>
      <w:r w:rsidRPr="00A9307D">
        <w:rPr>
          <w:rFonts w:ascii="Century Gothic" w:hAnsi="Century Gothic"/>
          <w:color w:val="111111"/>
          <w:sz w:val="21"/>
          <w:szCs w:val="21"/>
        </w:rPr>
        <w:t xml:space="preserve">The glass transition temperature and HDT </w:t>
      </w:r>
      <w:r w:rsidRPr="00A9307D">
        <w:rPr>
          <w:rFonts w:ascii="Century Gothic" w:hAnsi="Century Gothic"/>
          <w:i/>
          <w:iCs/>
          <w:color w:val="111111"/>
          <w:sz w:val="21"/>
          <w:szCs w:val="21"/>
        </w:rPr>
        <w:t xml:space="preserve">(TR 90 = </w:t>
      </w:r>
      <w:proofErr w:type="spellStart"/>
      <w:r w:rsidRPr="00A9307D">
        <w:rPr>
          <w:rFonts w:ascii="Century Gothic" w:hAnsi="Century Gothic"/>
          <w:i/>
          <w:iCs/>
          <w:color w:val="111111"/>
          <w:sz w:val="21"/>
          <w:szCs w:val="21"/>
        </w:rPr>
        <w:t>Tg</w:t>
      </w:r>
      <w:proofErr w:type="spellEnd"/>
      <w:r w:rsidRPr="00A9307D">
        <w:rPr>
          <w:rFonts w:ascii="Century Gothic" w:hAnsi="Century Gothic"/>
          <w:i/>
          <w:iCs/>
          <w:color w:val="111111"/>
          <w:sz w:val="21"/>
          <w:szCs w:val="21"/>
        </w:rPr>
        <w:t xml:space="preserve"> 155ºC / HDT 135ºC)</w:t>
      </w:r>
    </w:p>
    <w:p w14:paraId="286E624A" w14:textId="77777777" w:rsidR="00F75487" w:rsidRPr="00A9307D" w:rsidRDefault="00F75487" w:rsidP="00A9307D">
      <w:pPr>
        <w:numPr>
          <w:ilvl w:val="0"/>
          <w:numId w:val="2"/>
        </w:numPr>
        <w:spacing w:after="120"/>
        <w:ind w:left="714" w:hanging="357"/>
        <w:rPr>
          <w:rFonts w:ascii="Century Gothic" w:hAnsi="Century Gothic"/>
          <w:color w:val="111111"/>
          <w:sz w:val="21"/>
          <w:szCs w:val="21"/>
        </w:rPr>
      </w:pPr>
      <w:r w:rsidRPr="00A9307D">
        <w:rPr>
          <w:rFonts w:ascii="Century Gothic" w:hAnsi="Century Gothic"/>
          <w:color w:val="111111"/>
          <w:sz w:val="21"/>
          <w:szCs w:val="21"/>
        </w:rPr>
        <w:t>Surface hardness at elevated temperatures. A common problem with RHCM is sticking.</w:t>
      </w:r>
    </w:p>
    <w:p w14:paraId="2DBD8913" w14:textId="0F165B51" w:rsidR="00F75487" w:rsidRPr="00A9307D" w:rsidRDefault="00F75487" w:rsidP="00F75487">
      <w:pPr>
        <w:pStyle w:val="NormalWeb"/>
        <w:spacing w:before="180" w:beforeAutospacing="0" w:after="0" w:afterAutospacing="0"/>
        <w:rPr>
          <w:rFonts w:ascii="Century Gothic" w:hAnsi="Century Gothic"/>
          <w:color w:val="111111"/>
          <w:sz w:val="21"/>
          <w:szCs w:val="21"/>
        </w:rPr>
      </w:pPr>
      <w:r w:rsidRPr="00A9307D">
        <w:rPr>
          <w:rFonts w:ascii="Century Gothic" w:hAnsi="Century Gothic"/>
          <w:color w:val="111111"/>
          <w:sz w:val="21"/>
          <w:szCs w:val="21"/>
        </w:rPr>
        <w:t xml:space="preserve">The maximum tool temperature will likely be around 140ºC, possibly only 135ºC. If the tool is hotter, the part will take longer to solidify enough for demoulding, and it may stick to the tool. Based on my experience, 135ºC is around this turning point. We can use a mould release agent </w:t>
      </w:r>
      <w:r w:rsidRPr="00A9307D">
        <w:rPr>
          <w:rFonts w:ascii="Century Gothic" w:hAnsi="Century Gothic"/>
          <w:i/>
          <w:iCs/>
          <w:color w:val="111111"/>
          <w:sz w:val="21"/>
          <w:szCs w:val="21"/>
        </w:rPr>
        <w:t>(Master batch</w:t>
      </w:r>
      <w:r w:rsidR="00803056" w:rsidRPr="00A9307D">
        <w:rPr>
          <w:rFonts w:ascii="Century Gothic" w:hAnsi="Century Gothic"/>
          <w:i/>
          <w:iCs/>
          <w:color w:val="111111"/>
          <w:sz w:val="21"/>
          <w:szCs w:val="21"/>
        </w:rPr>
        <w:t xml:space="preserve"> like </w:t>
      </w:r>
      <w:r w:rsidR="00803056" w:rsidRPr="00A9307D">
        <w:rPr>
          <w:rFonts w:ascii="Century Gothic" w:hAnsi="Century Gothic"/>
          <w:i/>
          <w:iCs/>
          <w:color w:val="212121"/>
          <w:sz w:val="20"/>
          <w:szCs w:val="20"/>
        </w:rPr>
        <w:t>MB5032 LS</w:t>
      </w:r>
      <w:r w:rsidR="00803056" w:rsidRPr="00A9307D">
        <w:rPr>
          <w:rFonts w:ascii="Century Gothic" w:hAnsi="Century Gothic"/>
          <w:i/>
          <w:iCs/>
          <w:color w:val="212121"/>
          <w:sz w:val="20"/>
          <w:szCs w:val="20"/>
        </w:rPr>
        <w:t xml:space="preserve"> or MB 3680</w:t>
      </w:r>
      <w:r w:rsidRPr="00A9307D">
        <w:rPr>
          <w:rFonts w:ascii="Century Gothic" w:hAnsi="Century Gothic"/>
          <w:i/>
          <w:iCs/>
          <w:color w:val="111111"/>
          <w:sz w:val="21"/>
          <w:szCs w:val="21"/>
        </w:rPr>
        <w:t>)</w:t>
      </w:r>
      <w:r w:rsidRPr="00A9307D">
        <w:rPr>
          <w:rFonts w:ascii="Century Gothic" w:hAnsi="Century Gothic"/>
          <w:color w:val="111111"/>
          <w:sz w:val="21"/>
          <w:szCs w:val="21"/>
        </w:rPr>
        <w:t>, which will improve flow and demoulding, but around this “critical temperature”, the effectiveness of the MB is significantly reduced.</w:t>
      </w:r>
    </w:p>
    <w:p w14:paraId="5B406FB9" w14:textId="77777777" w:rsidR="00F75487" w:rsidRPr="00A9307D" w:rsidRDefault="00F75487" w:rsidP="00F75487">
      <w:pPr>
        <w:pStyle w:val="NormalWeb"/>
        <w:spacing w:before="180" w:beforeAutospacing="0" w:after="0" w:afterAutospacing="0"/>
        <w:rPr>
          <w:rFonts w:ascii="Century Gothic" w:hAnsi="Century Gothic"/>
          <w:color w:val="111111"/>
          <w:sz w:val="21"/>
          <w:szCs w:val="21"/>
        </w:rPr>
      </w:pPr>
      <w:r w:rsidRPr="00A9307D">
        <w:rPr>
          <w:rFonts w:ascii="Century Gothic" w:hAnsi="Century Gothic"/>
          <w:color w:val="111111"/>
          <w:sz w:val="21"/>
          <w:szCs w:val="21"/>
        </w:rPr>
        <w:t>In response to your specific question:</w:t>
      </w:r>
    </w:p>
    <w:p w14:paraId="520AF388" w14:textId="323B8B0E" w:rsidR="00F75487" w:rsidRPr="00A9307D" w:rsidRDefault="00F75487" w:rsidP="00F75487">
      <w:pPr>
        <w:numPr>
          <w:ilvl w:val="0"/>
          <w:numId w:val="3"/>
        </w:numPr>
        <w:spacing w:before="100" w:beforeAutospacing="1" w:after="100" w:afterAutospacing="1"/>
        <w:rPr>
          <w:rFonts w:ascii="Century Gothic" w:hAnsi="Century Gothic"/>
          <w:color w:val="111111"/>
          <w:sz w:val="21"/>
          <w:szCs w:val="21"/>
        </w:rPr>
      </w:pPr>
      <w:r w:rsidRPr="00A9307D">
        <w:rPr>
          <w:rFonts w:ascii="Century Gothic" w:hAnsi="Century Gothic"/>
          <w:color w:val="111111"/>
          <w:sz w:val="21"/>
          <w:szCs w:val="21"/>
        </w:rPr>
        <w:t xml:space="preserve">The main issue is that once the </w:t>
      </w:r>
      <w:r w:rsidR="00051636" w:rsidRPr="00A9307D">
        <w:rPr>
          <w:rFonts w:ascii="Century Gothic" w:hAnsi="Century Gothic"/>
          <w:color w:val="111111"/>
          <w:sz w:val="21"/>
          <w:szCs w:val="21"/>
        </w:rPr>
        <w:t>mould</w:t>
      </w:r>
      <w:r w:rsidRPr="00A9307D">
        <w:rPr>
          <w:rFonts w:ascii="Century Gothic" w:hAnsi="Century Gothic"/>
          <w:color w:val="111111"/>
          <w:sz w:val="21"/>
          <w:szCs w:val="21"/>
        </w:rPr>
        <w:t xml:space="preserve"> temperature reaches approximately 135ºC </w:t>
      </w:r>
      <w:r w:rsidRPr="00A9307D">
        <w:rPr>
          <w:rFonts w:ascii="Century Gothic" w:hAnsi="Century Gothic"/>
          <w:i/>
          <w:iCs/>
          <w:color w:val="111111"/>
          <w:sz w:val="21"/>
          <w:szCs w:val="21"/>
        </w:rPr>
        <w:t>(high enough to eliminate stress marks or welding lines)</w:t>
      </w:r>
      <w:r w:rsidRPr="00A9307D">
        <w:rPr>
          <w:rFonts w:ascii="Century Gothic" w:hAnsi="Century Gothic"/>
          <w:color w:val="111111"/>
          <w:sz w:val="21"/>
          <w:szCs w:val="21"/>
        </w:rPr>
        <w:t>, the parts might stick in the tool.</w:t>
      </w:r>
    </w:p>
    <w:p w14:paraId="092D94C2" w14:textId="7AEF4872" w:rsidR="00F75487" w:rsidRPr="00A9307D" w:rsidRDefault="00F75487" w:rsidP="00F75487">
      <w:pPr>
        <w:numPr>
          <w:ilvl w:val="0"/>
          <w:numId w:val="3"/>
        </w:numPr>
        <w:spacing w:before="100" w:beforeAutospacing="1" w:after="100" w:afterAutospacing="1"/>
        <w:rPr>
          <w:rFonts w:ascii="Century Gothic" w:hAnsi="Century Gothic"/>
          <w:color w:val="111111"/>
          <w:sz w:val="21"/>
          <w:szCs w:val="21"/>
        </w:rPr>
      </w:pPr>
      <w:r w:rsidRPr="00A9307D">
        <w:rPr>
          <w:rFonts w:ascii="Century Gothic" w:hAnsi="Century Gothic"/>
          <w:color w:val="111111"/>
          <w:sz w:val="21"/>
          <w:szCs w:val="21"/>
        </w:rPr>
        <w:t xml:space="preserve">The Master batch improves the flow of Grilamid TR 90 and demoulding. However, we have observed that at temperatures around 130ºC to 140ºC, the </w:t>
      </w:r>
      <w:r w:rsidR="00051636" w:rsidRPr="00A9307D">
        <w:rPr>
          <w:rFonts w:ascii="Century Gothic" w:hAnsi="Century Gothic"/>
          <w:color w:val="111111"/>
          <w:sz w:val="21"/>
          <w:szCs w:val="21"/>
        </w:rPr>
        <w:t>demoulding</w:t>
      </w:r>
      <w:r w:rsidRPr="00A9307D">
        <w:rPr>
          <w:rFonts w:ascii="Century Gothic" w:hAnsi="Century Gothic"/>
          <w:color w:val="111111"/>
          <w:sz w:val="21"/>
          <w:szCs w:val="21"/>
        </w:rPr>
        <w:t xml:space="preserve"> effect is minimal.</w:t>
      </w:r>
    </w:p>
    <w:p w14:paraId="34B07C9E" w14:textId="77777777" w:rsidR="00F75487" w:rsidRPr="00A9307D" w:rsidRDefault="00F75487" w:rsidP="00F75487">
      <w:pPr>
        <w:numPr>
          <w:ilvl w:val="0"/>
          <w:numId w:val="3"/>
        </w:numPr>
        <w:spacing w:before="100" w:beforeAutospacing="1" w:after="100" w:afterAutospacing="1"/>
        <w:rPr>
          <w:rFonts w:ascii="Century Gothic" w:hAnsi="Century Gothic"/>
          <w:color w:val="111111"/>
          <w:sz w:val="21"/>
          <w:szCs w:val="21"/>
        </w:rPr>
      </w:pPr>
      <w:r w:rsidRPr="00A9307D">
        <w:rPr>
          <w:rFonts w:ascii="Century Gothic" w:hAnsi="Century Gothic"/>
          <w:color w:val="111111"/>
          <w:sz w:val="21"/>
          <w:szCs w:val="21"/>
        </w:rPr>
        <w:t>To the best of my knowledge, no RHCM is currently used for any Grilamid TR 90 part.</w:t>
      </w:r>
    </w:p>
    <w:p w14:paraId="71A97E54" w14:textId="77777777" w:rsidR="00F75487" w:rsidRPr="00A9307D" w:rsidRDefault="00F75487" w:rsidP="00F75487">
      <w:pPr>
        <w:numPr>
          <w:ilvl w:val="0"/>
          <w:numId w:val="3"/>
        </w:numPr>
        <w:spacing w:before="100" w:beforeAutospacing="1" w:after="100" w:afterAutospacing="1"/>
        <w:rPr>
          <w:rFonts w:ascii="Century Gothic" w:hAnsi="Century Gothic"/>
          <w:color w:val="111111"/>
          <w:sz w:val="21"/>
          <w:szCs w:val="21"/>
        </w:rPr>
      </w:pPr>
      <w:r w:rsidRPr="00A9307D">
        <w:rPr>
          <w:rFonts w:ascii="Century Gothic" w:hAnsi="Century Gothic"/>
          <w:color w:val="111111"/>
          <w:sz w:val="21"/>
          <w:szCs w:val="21"/>
        </w:rPr>
        <w:t>The recommended maximum tool temperature is 135ºC; however, 140ºC could also work.</w:t>
      </w:r>
    </w:p>
    <w:p w14:paraId="0E6060EB" w14:textId="77777777" w:rsidR="00F75487" w:rsidRPr="00A9307D" w:rsidRDefault="00F75487" w:rsidP="00F75487">
      <w:pPr>
        <w:numPr>
          <w:ilvl w:val="0"/>
          <w:numId w:val="3"/>
        </w:numPr>
        <w:spacing w:before="100" w:beforeAutospacing="1" w:after="100" w:afterAutospacing="1"/>
        <w:rPr>
          <w:rFonts w:ascii="Century Gothic" w:hAnsi="Century Gothic"/>
          <w:color w:val="111111"/>
          <w:sz w:val="21"/>
          <w:szCs w:val="21"/>
        </w:rPr>
      </w:pPr>
      <w:r w:rsidRPr="00A9307D">
        <w:rPr>
          <w:rFonts w:ascii="Century Gothic" w:hAnsi="Century Gothic"/>
          <w:color w:val="111111"/>
          <w:sz w:val="21"/>
          <w:szCs w:val="21"/>
        </w:rPr>
        <w:t>Consider adding a demoulding Master Batch.</w:t>
      </w:r>
    </w:p>
    <w:p w14:paraId="2272C95A" w14:textId="77777777" w:rsidR="00F75487" w:rsidRPr="00A9307D" w:rsidRDefault="00F75487" w:rsidP="00F75487">
      <w:pPr>
        <w:pStyle w:val="NormalWeb"/>
        <w:spacing w:before="180" w:beforeAutospacing="0" w:after="0" w:afterAutospacing="0"/>
        <w:rPr>
          <w:rFonts w:ascii="Century Gothic" w:hAnsi="Century Gothic"/>
          <w:color w:val="111111"/>
          <w:sz w:val="21"/>
          <w:szCs w:val="21"/>
        </w:rPr>
      </w:pPr>
      <w:r w:rsidRPr="00A9307D">
        <w:rPr>
          <w:rFonts w:ascii="Century Gothic" w:hAnsi="Century Gothic"/>
          <w:color w:val="111111"/>
          <w:sz w:val="21"/>
          <w:szCs w:val="21"/>
        </w:rPr>
        <w:t>You mentioned considering RHCM due to uneven wall thickness. The general recommendation is to maintain uniform wall thickness to avoid cooling rate differences that can lead to defects like warping or sink marks.</w:t>
      </w:r>
    </w:p>
    <w:p w14:paraId="28A33B18" w14:textId="77777777" w:rsidR="00F75487" w:rsidRPr="00A9307D" w:rsidRDefault="00F75487" w:rsidP="00F75487">
      <w:pPr>
        <w:pStyle w:val="NormalWeb"/>
        <w:spacing w:before="180" w:beforeAutospacing="0" w:after="0" w:afterAutospacing="0"/>
        <w:rPr>
          <w:rFonts w:ascii="Century Gothic" w:hAnsi="Century Gothic"/>
          <w:color w:val="111111"/>
          <w:sz w:val="21"/>
          <w:szCs w:val="21"/>
        </w:rPr>
      </w:pPr>
      <w:r w:rsidRPr="00A9307D">
        <w:rPr>
          <w:rFonts w:ascii="Century Gothic" w:hAnsi="Century Gothic"/>
          <w:color w:val="111111"/>
          <w:sz w:val="21"/>
          <w:szCs w:val="21"/>
        </w:rPr>
        <w:t xml:space="preserve">Support: Uneven wall thickness should be avoided as it can cause various problems. However, often it’s not even the main problem; most of the time small gates, inadequate runners or incorrect gate locations are responsible for issues. Traditionally, a lot of time is spent on design </w:t>
      </w:r>
      <w:r w:rsidRPr="00A9307D">
        <w:rPr>
          <w:rFonts w:ascii="Century Gothic" w:hAnsi="Century Gothic"/>
          <w:i/>
          <w:iCs/>
          <w:color w:val="111111"/>
          <w:sz w:val="21"/>
          <w:szCs w:val="21"/>
        </w:rPr>
        <w:t>(optics and integrity)</w:t>
      </w:r>
      <w:r w:rsidRPr="00A9307D">
        <w:rPr>
          <w:rFonts w:ascii="Century Gothic" w:hAnsi="Century Gothic"/>
          <w:color w:val="111111"/>
          <w:sz w:val="21"/>
          <w:szCs w:val="21"/>
        </w:rPr>
        <w:t xml:space="preserve"> but the gate system is usually neglected because it’s not part of the design. The gate and runner system are crucial elements to maximize part performance, improve yield and reduce cost.</w:t>
      </w:r>
    </w:p>
    <w:p w14:paraId="0A72B4A7" w14:textId="517B8A38" w:rsidR="00A14E6B" w:rsidRPr="00A9307D" w:rsidRDefault="00F75487" w:rsidP="00A9307D">
      <w:pPr>
        <w:pStyle w:val="NormalWeb"/>
        <w:spacing w:before="180" w:beforeAutospacing="0" w:after="0" w:afterAutospacing="0"/>
        <w:rPr>
          <w:rFonts w:ascii="Century Gothic" w:hAnsi="Century Gothic"/>
          <w:color w:val="111111"/>
          <w:sz w:val="21"/>
          <w:szCs w:val="21"/>
        </w:rPr>
      </w:pPr>
      <w:r w:rsidRPr="00A9307D">
        <w:rPr>
          <w:rFonts w:ascii="Century Gothic" w:hAnsi="Century Gothic"/>
          <w:color w:val="111111"/>
          <w:sz w:val="21"/>
          <w:szCs w:val="21"/>
        </w:rPr>
        <w:t xml:space="preserve">I understand that your projects are confidential, but I can offer you a </w:t>
      </w:r>
      <w:r w:rsidR="00051636" w:rsidRPr="00A9307D">
        <w:rPr>
          <w:rFonts w:ascii="Century Gothic" w:hAnsi="Century Gothic"/>
          <w:color w:val="111111"/>
          <w:sz w:val="21"/>
          <w:szCs w:val="21"/>
        </w:rPr>
        <w:t>mould</w:t>
      </w:r>
      <w:r w:rsidRPr="00A9307D">
        <w:rPr>
          <w:rFonts w:ascii="Century Gothic" w:hAnsi="Century Gothic"/>
          <w:color w:val="111111"/>
          <w:sz w:val="21"/>
          <w:szCs w:val="21"/>
        </w:rPr>
        <w:t xml:space="preserve"> flow analysis </w:t>
      </w:r>
      <w:r w:rsidRPr="00A9307D">
        <w:rPr>
          <w:rFonts w:ascii="Century Gothic" w:hAnsi="Century Gothic"/>
          <w:i/>
          <w:iCs/>
          <w:color w:val="111111"/>
          <w:sz w:val="21"/>
          <w:szCs w:val="21"/>
        </w:rPr>
        <w:t>(although I believe you do this in-house),</w:t>
      </w:r>
      <w:r w:rsidRPr="00A9307D">
        <w:rPr>
          <w:rFonts w:ascii="Century Gothic" w:hAnsi="Century Gothic"/>
          <w:color w:val="111111"/>
          <w:sz w:val="21"/>
          <w:szCs w:val="21"/>
        </w:rPr>
        <w:t xml:space="preserve"> or I can review the design and provide suggestions for improvements.</w:t>
      </w:r>
      <w:r w:rsidR="00051636" w:rsidRPr="00A9307D">
        <w:rPr>
          <w:rFonts w:ascii="Century Gothic" w:hAnsi="Century Gothic"/>
          <w:color w:val="111111"/>
          <w:sz w:val="21"/>
          <w:szCs w:val="21"/>
        </w:rPr>
        <w:t xml:space="preserve"> I like to compare the gat issue with water flood gates. As </w:t>
      </w:r>
      <w:r w:rsidR="00051636" w:rsidRPr="00A9307D">
        <w:rPr>
          <w:rFonts w:ascii="Century Gothic" w:hAnsi="Century Gothic"/>
          <w:color w:val="111111"/>
          <w:sz w:val="21"/>
          <w:szCs w:val="21"/>
        </w:rPr>
        <w:lastRenderedPageBreak/>
        <w:t>you can see below, the left picture has much more power is more violent while the right side is a more gentle discharge.</w:t>
      </w:r>
    </w:p>
    <w:p w14:paraId="43362202" w14:textId="77777777" w:rsidR="00A14E6B" w:rsidRPr="00A9307D" w:rsidRDefault="00A14E6B">
      <w:pPr>
        <w:rPr>
          <w:rFonts w:ascii="Century Gothic" w:hAnsi="Century Gothic"/>
          <w:sz w:val="20"/>
          <w:szCs w:val="20"/>
        </w:rPr>
      </w:pPr>
    </w:p>
    <w:p w14:paraId="7A3CADF8" w14:textId="26523737" w:rsidR="00A14E6B" w:rsidRPr="00A9307D" w:rsidRDefault="00A14E6B">
      <w:pPr>
        <w:rPr>
          <w:rFonts w:ascii="Century Gothic" w:hAnsi="Century Gothic"/>
          <w:b/>
          <w:bCs/>
          <w:sz w:val="21"/>
          <w:szCs w:val="21"/>
        </w:rPr>
      </w:pPr>
      <w:r w:rsidRPr="00A9307D">
        <w:rPr>
          <w:rFonts w:ascii="Century Gothic" w:hAnsi="Century Gothic"/>
          <w:b/>
          <w:bCs/>
          <w:sz w:val="21"/>
          <w:szCs w:val="21"/>
        </w:rPr>
        <w:t>Small Gate</w:t>
      </w:r>
      <w:r w:rsidRPr="00A9307D">
        <w:rPr>
          <w:rFonts w:ascii="Century Gothic" w:hAnsi="Century Gothic"/>
          <w:b/>
          <w:bCs/>
          <w:sz w:val="21"/>
          <w:szCs w:val="21"/>
        </w:rPr>
        <w:tab/>
      </w:r>
      <w:r w:rsidRPr="00A9307D">
        <w:rPr>
          <w:rFonts w:ascii="Century Gothic" w:hAnsi="Century Gothic"/>
          <w:b/>
          <w:bCs/>
          <w:sz w:val="21"/>
          <w:szCs w:val="21"/>
        </w:rPr>
        <w:tab/>
      </w:r>
      <w:r w:rsidRPr="00A9307D">
        <w:rPr>
          <w:rFonts w:ascii="Century Gothic" w:hAnsi="Century Gothic"/>
          <w:b/>
          <w:bCs/>
          <w:sz w:val="21"/>
          <w:szCs w:val="21"/>
        </w:rPr>
        <w:tab/>
      </w:r>
      <w:r w:rsidRPr="00A9307D">
        <w:rPr>
          <w:rFonts w:ascii="Century Gothic" w:hAnsi="Century Gothic"/>
          <w:b/>
          <w:bCs/>
          <w:sz w:val="21"/>
          <w:szCs w:val="21"/>
        </w:rPr>
        <w:tab/>
      </w:r>
      <w:r w:rsidRPr="00A9307D">
        <w:rPr>
          <w:rFonts w:ascii="Century Gothic" w:hAnsi="Century Gothic"/>
          <w:b/>
          <w:bCs/>
          <w:sz w:val="21"/>
          <w:szCs w:val="21"/>
        </w:rPr>
        <w:tab/>
        <w:t>Large gate</w:t>
      </w:r>
    </w:p>
    <w:p w14:paraId="467191CA" w14:textId="17C84363" w:rsidR="00A14E6B" w:rsidRPr="00A9307D" w:rsidRDefault="00A14E6B">
      <w:pPr>
        <w:rPr>
          <w:rFonts w:ascii="Century Gothic" w:hAnsi="Century Gothic"/>
          <w:noProof/>
          <w:sz w:val="22"/>
          <w:szCs w:val="22"/>
        </w:rPr>
      </w:pPr>
      <w:r w:rsidRPr="00A9307D">
        <w:rPr>
          <w:rFonts w:ascii="Century Gothic" w:hAnsi="Century Gothic"/>
          <w:sz w:val="21"/>
          <w:szCs w:val="21"/>
        </w:rPr>
        <w:drawing>
          <wp:anchor distT="0" distB="0" distL="114300" distR="114300" simplePos="0" relativeHeight="251659264" behindDoc="0" locked="0" layoutInCell="1" allowOverlap="1" wp14:anchorId="695DD430" wp14:editId="29D44F5F">
            <wp:simplePos x="0" y="0"/>
            <wp:positionH relativeFrom="column">
              <wp:posOffset>2766060</wp:posOffset>
            </wp:positionH>
            <wp:positionV relativeFrom="paragraph">
              <wp:posOffset>216535</wp:posOffset>
            </wp:positionV>
            <wp:extent cx="2291708" cy="1620000"/>
            <wp:effectExtent l="0" t="0" r="0" b="5715"/>
            <wp:wrapNone/>
            <wp:docPr id="44590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01804" name=""/>
                    <pic:cNvPicPr/>
                  </pic:nvPicPr>
                  <pic:blipFill>
                    <a:blip r:embed="rId7">
                      <a:extLst>
                        <a:ext uri="{28A0092B-C50C-407E-A947-70E740481C1C}">
                          <a14:useLocalDpi xmlns:a14="http://schemas.microsoft.com/office/drawing/2010/main" val="0"/>
                        </a:ext>
                      </a:extLst>
                    </a:blip>
                    <a:stretch>
                      <a:fillRect/>
                    </a:stretch>
                  </pic:blipFill>
                  <pic:spPr>
                    <a:xfrm>
                      <a:off x="0" y="0"/>
                      <a:ext cx="2291708" cy="1620000"/>
                    </a:xfrm>
                    <a:prstGeom prst="rect">
                      <a:avLst/>
                    </a:prstGeom>
                  </pic:spPr>
                </pic:pic>
              </a:graphicData>
            </a:graphic>
            <wp14:sizeRelH relativeFrom="page">
              <wp14:pctWidth>0</wp14:pctWidth>
            </wp14:sizeRelH>
            <wp14:sizeRelV relativeFrom="page">
              <wp14:pctHeight>0</wp14:pctHeight>
            </wp14:sizeRelV>
          </wp:anchor>
        </w:drawing>
      </w:r>
      <w:r w:rsidRPr="00A9307D">
        <w:rPr>
          <w:rFonts w:ascii="Century Gothic" w:hAnsi="Century Gothic"/>
          <w:sz w:val="21"/>
          <w:szCs w:val="21"/>
        </w:rPr>
        <w:drawing>
          <wp:anchor distT="0" distB="0" distL="114300" distR="114300" simplePos="0" relativeHeight="251658240" behindDoc="0" locked="0" layoutInCell="1" allowOverlap="1" wp14:anchorId="5E684A7C" wp14:editId="70AC974E">
            <wp:simplePos x="0" y="0"/>
            <wp:positionH relativeFrom="column">
              <wp:posOffset>0</wp:posOffset>
            </wp:positionH>
            <wp:positionV relativeFrom="paragraph">
              <wp:posOffset>217170</wp:posOffset>
            </wp:positionV>
            <wp:extent cx="2361356" cy="1620000"/>
            <wp:effectExtent l="0" t="0" r="1270" b="5715"/>
            <wp:wrapNone/>
            <wp:docPr id="77287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70149" name=""/>
                    <pic:cNvPicPr/>
                  </pic:nvPicPr>
                  <pic:blipFill>
                    <a:blip r:embed="rId8">
                      <a:extLst>
                        <a:ext uri="{28A0092B-C50C-407E-A947-70E740481C1C}">
                          <a14:useLocalDpi xmlns:a14="http://schemas.microsoft.com/office/drawing/2010/main" val="0"/>
                        </a:ext>
                      </a:extLst>
                    </a:blip>
                    <a:stretch>
                      <a:fillRect/>
                    </a:stretch>
                  </pic:blipFill>
                  <pic:spPr>
                    <a:xfrm>
                      <a:off x="0" y="0"/>
                      <a:ext cx="2361356" cy="1620000"/>
                    </a:xfrm>
                    <a:prstGeom prst="rect">
                      <a:avLst/>
                    </a:prstGeom>
                  </pic:spPr>
                </pic:pic>
              </a:graphicData>
            </a:graphic>
            <wp14:sizeRelH relativeFrom="page">
              <wp14:pctWidth>0</wp14:pctWidth>
            </wp14:sizeRelH>
            <wp14:sizeRelV relativeFrom="page">
              <wp14:pctHeight>0</wp14:pctHeight>
            </wp14:sizeRelV>
          </wp:anchor>
        </w:drawing>
      </w:r>
      <w:r w:rsidRPr="00A9307D">
        <w:rPr>
          <w:rFonts w:ascii="Century Gothic" w:hAnsi="Century Gothic"/>
          <w:noProof/>
          <w:sz w:val="22"/>
          <w:szCs w:val="22"/>
        </w:rPr>
        <w:t xml:space="preserve"> </w:t>
      </w:r>
    </w:p>
    <w:p w14:paraId="2B4D9EBD" w14:textId="77777777" w:rsidR="00F75487" w:rsidRPr="00A9307D" w:rsidRDefault="00F75487">
      <w:pPr>
        <w:rPr>
          <w:rFonts w:ascii="Century Gothic" w:hAnsi="Century Gothic"/>
          <w:noProof/>
          <w:sz w:val="22"/>
          <w:szCs w:val="22"/>
        </w:rPr>
      </w:pPr>
    </w:p>
    <w:p w14:paraId="42F5240A" w14:textId="77777777" w:rsidR="00F75487" w:rsidRPr="00A9307D" w:rsidRDefault="00F75487">
      <w:pPr>
        <w:rPr>
          <w:rFonts w:ascii="Century Gothic" w:hAnsi="Century Gothic"/>
          <w:noProof/>
          <w:sz w:val="22"/>
          <w:szCs w:val="22"/>
        </w:rPr>
      </w:pPr>
    </w:p>
    <w:p w14:paraId="77906F8B" w14:textId="77777777" w:rsidR="00F75487" w:rsidRPr="00A9307D" w:rsidRDefault="00F75487">
      <w:pPr>
        <w:rPr>
          <w:rFonts w:ascii="Century Gothic" w:hAnsi="Century Gothic"/>
          <w:noProof/>
          <w:sz w:val="22"/>
          <w:szCs w:val="22"/>
        </w:rPr>
      </w:pPr>
    </w:p>
    <w:p w14:paraId="4F38504A" w14:textId="77777777" w:rsidR="00F75487" w:rsidRPr="00A9307D" w:rsidRDefault="00F75487">
      <w:pPr>
        <w:rPr>
          <w:rFonts w:ascii="Century Gothic" w:hAnsi="Century Gothic"/>
          <w:noProof/>
          <w:sz w:val="22"/>
          <w:szCs w:val="22"/>
        </w:rPr>
      </w:pPr>
    </w:p>
    <w:p w14:paraId="7A36E30B" w14:textId="77777777" w:rsidR="00F75487" w:rsidRPr="00A9307D" w:rsidRDefault="00F75487">
      <w:pPr>
        <w:rPr>
          <w:rFonts w:ascii="Century Gothic" w:hAnsi="Century Gothic"/>
          <w:noProof/>
          <w:sz w:val="22"/>
          <w:szCs w:val="22"/>
        </w:rPr>
      </w:pPr>
    </w:p>
    <w:p w14:paraId="732A45BD" w14:textId="77777777" w:rsidR="00F75487" w:rsidRPr="00A9307D" w:rsidRDefault="00F75487">
      <w:pPr>
        <w:rPr>
          <w:rFonts w:ascii="Century Gothic" w:hAnsi="Century Gothic"/>
          <w:noProof/>
          <w:sz w:val="22"/>
          <w:szCs w:val="22"/>
        </w:rPr>
      </w:pPr>
    </w:p>
    <w:p w14:paraId="34DA6559" w14:textId="77777777" w:rsidR="00F75487" w:rsidRPr="00A9307D" w:rsidRDefault="00F75487">
      <w:pPr>
        <w:rPr>
          <w:rFonts w:ascii="Century Gothic" w:hAnsi="Century Gothic"/>
          <w:noProof/>
          <w:sz w:val="22"/>
          <w:szCs w:val="22"/>
        </w:rPr>
      </w:pPr>
    </w:p>
    <w:p w14:paraId="6F173744" w14:textId="77777777" w:rsidR="00F75487" w:rsidRPr="00A9307D" w:rsidRDefault="00F75487">
      <w:pPr>
        <w:rPr>
          <w:rFonts w:ascii="Century Gothic" w:hAnsi="Century Gothic"/>
          <w:noProof/>
          <w:sz w:val="22"/>
          <w:szCs w:val="22"/>
        </w:rPr>
      </w:pPr>
    </w:p>
    <w:p w14:paraId="44FF4997" w14:textId="77777777" w:rsidR="00F75487" w:rsidRPr="00A9307D" w:rsidRDefault="00F75487">
      <w:pPr>
        <w:rPr>
          <w:rFonts w:ascii="Century Gothic" w:hAnsi="Century Gothic"/>
          <w:noProof/>
          <w:sz w:val="22"/>
          <w:szCs w:val="22"/>
        </w:rPr>
      </w:pPr>
    </w:p>
    <w:p w14:paraId="55CFD49B" w14:textId="77777777" w:rsidR="00F75487" w:rsidRPr="00A9307D" w:rsidRDefault="00F75487">
      <w:pPr>
        <w:rPr>
          <w:rFonts w:ascii="Century Gothic" w:hAnsi="Century Gothic"/>
          <w:noProof/>
          <w:sz w:val="22"/>
          <w:szCs w:val="22"/>
        </w:rPr>
      </w:pPr>
    </w:p>
    <w:p w14:paraId="140473BD" w14:textId="77777777" w:rsidR="00F75487" w:rsidRPr="00A9307D" w:rsidRDefault="00F75487">
      <w:pPr>
        <w:rPr>
          <w:rFonts w:ascii="Century Gothic" w:hAnsi="Century Gothic"/>
          <w:noProof/>
          <w:sz w:val="22"/>
          <w:szCs w:val="22"/>
        </w:rPr>
      </w:pPr>
    </w:p>
    <w:p w14:paraId="513FAB1F" w14:textId="77777777" w:rsidR="00051636" w:rsidRPr="00A9307D" w:rsidRDefault="00051636" w:rsidP="00A9307D">
      <w:pPr>
        <w:pStyle w:val="NormalWeb"/>
        <w:spacing w:before="0" w:beforeAutospacing="0" w:after="120" w:afterAutospacing="0"/>
        <w:rPr>
          <w:rFonts w:ascii="Century Gothic" w:hAnsi="Century Gothic"/>
          <w:color w:val="111111"/>
          <w:sz w:val="22"/>
          <w:szCs w:val="22"/>
        </w:rPr>
      </w:pPr>
      <w:r w:rsidRPr="00A9307D">
        <w:rPr>
          <w:rFonts w:ascii="Century Gothic" w:hAnsi="Century Gothic"/>
          <w:color w:val="111111"/>
          <w:sz w:val="22"/>
          <w:szCs w:val="22"/>
        </w:rPr>
        <w:t xml:space="preserve">I’ve compared some other EMS grades, and if you’re interested, we can test them to gain more insights. For instance, TR HT 200 looks promising, but I lack sufficient information about its chemical resistance or whether it breaks in a brittle or ductile manner. However, it certainly has a high </w:t>
      </w:r>
      <w:proofErr w:type="spellStart"/>
      <w:r w:rsidRPr="00A9307D">
        <w:rPr>
          <w:rFonts w:ascii="Century Gothic" w:hAnsi="Century Gothic"/>
          <w:color w:val="111111"/>
          <w:sz w:val="22"/>
          <w:szCs w:val="22"/>
        </w:rPr>
        <w:t>Tg</w:t>
      </w:r>
      <w:proofErr w:type="spellEnd"/>
      <w:r w:rsidRPr="00A9307D">
        <w:rPr>
          <w:rFonts w:ascii="Century Gothic" w:hAnsi="Century Gothic"/>
          <w:color w:val="111111"/>
          <w:sz w:val="22"/>
          <w:szCs w:val="22"/>
        </w:rPr>
        <w:t xml:space="preserve"> and HDT.</w:t>
      </w:r>
    </w:p>
    <w:p w14:paraId="1294B0D6" w14:textId="490759DA" w:rsidR="00051636" w:rsidRPr="00A9307D" w:rsidRDefault="00051636" w:rsidP="00051636">
      <w:pPr>
        <w:pStyle w:val="NormalWeb"/>
        <w:spacing w:before="180" w:beforeAutospacing="0" w:after="0" w:afterAutospacing="0"/>
        <w:rPr>
          <w:rFonts w:ascii="Century Gothic" w:hAnsi="Century Gothic"/>
          <w:color w:val="111111"/>
          <w:sz w:val="22"/>
          <w:szCs w:val="22"/>
        </w:rPr>
      </w:pPr>
      <w:r w:rsidRPr="00A9307D">
        <w:rPr>
          <w:rFonts w:ascii="Century Gothic" w:hAnsi="Century Gothic"/>
          <w:color w:val="111111"/>
          <w:sz w:val="22"/>
          <w:szCs w:val="22"/>
        </w:rPr>
        <w:t xml:space="preserve">I’m more familiar with Grilamid TR 60. It’s an interesting product but poses more challenges in processing and is more sensitive to design and gate issues. As I mentioned earlier, XE 4139 isn’t my </w:t>
      </w:r>
      <w:r w:rsidRPr="00A9307D">
        <w:rPr>
          <w:rFonts w:ascii="Century Gothic" w:hAnsi="Century Gothic"/>
          <w:color w:val="111111"/>
          <w:sz w:val="22"/>
          <w:szCs w:val="22"/>
        </w:rPr>
        <w:t>favourite</w:t>
      </w:r>
      <w:r w:rsidRPr="00A9307D">
        <w:rPr>
          <w:rFonts w:ascii="Century Gothic" w:hAnsi="Century Gothic"/>
          <w:color w:val="111111"/>
          <w:sz w:val="22"/>
          <w:szCs w:val="22"/>
        </w:rPr>
        <w:t>, but I included it since I mentioned it earlier.</w:t>
      </w:r>
    </w:p>
    <w:p w14:paraId="37D981D5" w14:textId="77777777" w:rsidR="00051636" w:rsidRPr="00A9307D" w:rsidRDefault="00051636">
      <w:pPr>
        <w:rPr>
          <w:rFonts w:ascii="Century Gothic" w:hAnsi="Century Gothic"/>
          <w:sz w:val="21"/>
          <w:szCs w:val="21"/>
        </w:rPr>
      </w:pPr>
    </w:p>
    <w:p w14:paraId="085EB09B" w14:textId="036CD3CC" w:rsidR="00803056" w:rsidRPr="00051636" w:rsidRDefault="00803056">
      <w:pPr>
        <w:rPr>
          <w:rFonts w:ascii="Century Gothic" w:hAnsi="Century Gothic"/>
          <w:sz w:val="22"/>
          <w:szCs w:val="22"/>
        </w:rPr>
      </w:pPr>
      <w:r w:rsidRPr="00803056">
        <w:rPr>
          <w:rFonts w:ascii="Century Gothic" w:hAnsi="Century Gothic"/>
          <w:sz w:val="22"/>
          <w:szCs w:val="22"/>
        </w:rPr>
        <w:lastRenderedPageBreak/>
        <w:drawing>
          <wp:inline distT="0" distB="0" distL="0" distR="0" wp14:anchorId="0105F43B" wp14:editId="5C773AF9">
            <wp:extent cx="5435600" cy="4699000"/>
            <wp:effectExtent l="0" t="0" r="0" b="0"/>
            <wp:docPr id="109092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22813" name=""/>
                    <pic:cNvPicPr/>
                  </pic:nvPicPr>
                  <pic:blipFill>
                    <a:blip r:embed="rId9"/>
                    <a:stretch>
                      <a:fillRect/>
                    </a:stretch>
                  </pic:blipFill>
                  <pic:spPr>
                    <a:xfrm>
                      <a:off x="0" y="0"/>
                      <a:ext cx="5435600" cy="4699000"/>
                    </a:xfrm>
                    <a:prstGeom prst="rect">
                      <a:avLst/>
                    </a:prstGeom>
                  </pic:spPr>
                </pic:pic>
              </a:graphicData>
            </a:graphic>
          </wp:inline>
        </w:drawing>
      </w:r>
    </w:p>
    <w:sectPr w:rsidR="00803056" w:rsidRPr="0005163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CFF3" w14:textId="77777777" w:rsidR="0075251E" w:rsidRDefault="0075251E" w:rsidP="00552864">
      <w:r>
        <w:separator/>
      </w:r>
    </w:p>
  </w:endnote>
  <w:endnote w:type="continuationSeparator" w:id="0">
    <w:p w14:paraId="6D152813" w14:textId="77777777" w:rsidR="0075251E" w:rsidRDefault="0075251E" w:rsidP="0055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23BFC" w14:textId="77777777" w:rsidR="0075251E" w:rsidRDefault="0075251E" w:rsidP="00552864">
      <w:r>
        <w:separator/>
      </w:r>
    </w:p>
  </w:footnote>
  <w:footnote w:type="continuationSeparator" w:id="0">
    <w:p w14:paraId="7B1ED91A" w14:textId="77777777" w:rsidR="0075251E" w:rsidRDefault="0075251E" w:rsidP="00552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00A5" w14:textId="4F3C141C" w:rsidR="00552864" w:rsidRPr="00552864" w:rsidRDefault="00552864" w:rsidP="00552864">
    <w:pPr>
      <w:pStyle w:val="Header"/>
      <w:jc w:val="right"/>
      <w:rPr>
        <w:rFonts w:ascii="Century Gothic" w:hAnsi="Century Gothic"/>
        <w:color w:val="808080" w:themeColor="background1" w:themeShade="80"/>
        <w:sz w:val="20"/>
        <w:szCs w:val="20"/>
      </w:rPr>
    </w:pPr>
    <w:r w:rsidRPr="00552864">
      <w:rPr>
        <w:rFonts w:ascii="Century Gothic" w:hAnsi="Century Gothic"/>
        <w:color w:val="808080" w:themeColor="background1" w:themeShade="80"/>
        <w:sz w:val="20"/>
        <w:szCs w:val="20"/>
      </w:rPr>
      <w:t>15/09/2023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473E8"/>
    <w:multiLevelType w:val="multilevel"/>
    <w:tmpl w:val="B63E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B2FD7"/>
    <w:multiLevelType w:val="multilevel"/>
    <w:tmpl w:val="EE88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4105DC"/>
    <w:multiLevelType w:val="hybridMultilevel"/>
    <w:tmpl w:val="03C60188"/>
    <w:lvl w:ilvl="0" w:tplc="E15C2410">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3354003">
    <w:abstractNumId w:val="2"/>
  </w:num>
  <w:num w:numId="2" w16cid:durableId="373386349">
    <w:abstractNumId w:val="0"/>
  </w:num>
  <w:num w:numId="3" w16cid:durableId="1332903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01"/>
    <w:rsid w:val="00051636"/>
    <w:rsid w:val="001A78C1"/>
    <w:rsid w:val="00422EBD"/>
    <w:rsid w:val="00552864"/>
    <w:rsid w:val="005D4301"/>
    <w:rsid w:val="00662DC0"/>
    <w:rsid w:val="0075251E"/>
    <w:rsid w:val="00803056"/>
    <w:rsid w:val="008A7411"/>
    <w:rsid w:val="00A14E6B"/>
    <w:rsid w:val="00A9307D"/>
    <w:rsid w:val="00AA6405"/>
    <w:rsid w:val="00C24C89"/>
    <w:rsid w:val="00F7548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C20A"/>
  <w15:chartTrackingRefBased/>
  <w15:docId w15:val="{10A4F661-4794-5E4B-9688-B0701FD7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48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01"/>
    <w:pPr>
      <w:ind w:left="720"/>
      <w:contextualSpacing/>
    </w:pPr>
  </w:style>
  <w:style w:type="character" w:styleId="Hyperlink">
    <w:name w:val="Hyperlink"/>
    <w:basedOn w:val="DefaultParagraphFont"/>
    <w:uiPriority w:val="99"/>
    <w:semiHidden/>
    <w:unhideWhenUsed/>
    <w:rsid w:val="00AA6405"/>
    <w:rPr>
      <w:color w:val="0000FF"/>
      <w:u w:val="single"/>
    </w:rPr>
  </w:style>
  <w:style w:type="paragraph" w:styleId="NormalWeb">
    <w:name w:val="Normal (Web)"/>
    <w:basedOn w:val="Normal"/>
    <w:uiPriority w:val="99"/>
    <w:unhideWhenUsed/>
    <w:rsid w:val="00F75487"/>
    <w:pPr>
      <w:spacing w:before="100" w:beforeAutospacing="1" w:after="100" w:afterAutospacing="1"/>
    </w:pPr>
  </w:style>
  <w:style w:type="paragraph" w:styleId="Header">
    <w:name w:val="header"/>
    <w:basedOn w:val="Normal"/>
    <w:link w:val="HeaderChar"/>
    <w:uiPriority w:val="99"/>
    <w:unhideWhenUsed/>
    <w:rsid w:val="00552864"/>
    <w:pPr>
      <w:tabs>
        <w:tab w:val="center" w:pos="4513"/>
        <w:tab w:val="right" w:pos="9026"/>
      </w:tabs>
    </w:pPr>
  </w:style>
  <w:style w:type="character" w:customStyle="1" w:styleId="HeaderChar">
    <w:name w:val="Header Char"/>
    <w:basedOn w:val="DefaultParagraphFont"/>
    <w:link w:val="Header"/>
    <w:uiPriority w:val="99"/>
    <w:rsid w:val="00552864"/>
    <w:rPr>
      <w:rFonts w:ascii="Times New Roman" w:eastAsia="Times New Roman" w:hAnsi="Times New Roman" w:cs="Times New Roman"/>
    </w:rPr>
  </w:style>
  <w:style w:type="paragraph" w:styleId="Footer">
    <w:name w:val="footer"/>
    <w:basedOn w:val="Normal"/>
    <w:link w:val="FooterChar"/>
    <w:uiPriority w:val="99"/>
    <w:unhideWhenUsed/>
    <w:rsid w:val="00552864"/>
    <w:pPr>
      <w:tabs>
        <w:tab w:val="center" w:pos="4513"/>
        <w:tab w:val="right" w:pos="9026"/>
      </w:tabs>
    </w:pPr>
  </w:style>
  <w:style w:type="character" w:customStyle="1" w:styleId="FooterChar">
    <w:name w:val="Footer Char"/>
    <w:basedOn w:val="DefaultParagraphFont"/>
    <w:link w:val="Footer"/>
    <w:uiPriority w:val="99"/>
    <w:rsid w:val="0055286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8626">
      <w:bodyDiv w:val="1"/>
      <w:marLeft w:val="0"/>
      <w:marRight w:val="0"/>
      <w:marTop w:val="0"/>
      <w:marBottom w:val="0"/>
      <w:divBdr>
        <w:top w:val="none" w:sz="0" w:space="0" w:color="auto"/>
        <w:left w:val="none" w:sz="0" w:space="0" w:color="auto"/>
        <w:bottom w:val="none" w:sz="0" w:space="0" w:color="auto"/>
        <w:right w:val="none" w:sz="0" w:space="0" w:color="auto"/>
      </w:divBdr>
    </w:div>
    <w:div w:id="14805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97F04F4359024382EECAD456CB4731" ma:contentTypeVersion="13" ma:contentTypeDescription="Create a new document." ma:contentTypeScope="" ma:versionID="bb957a5784faf843605307891ae1fedf">
  <xsd:schema xmlns:xsd="http://www.w3.org/2001/XMLSchema" xmlns:xs="http://www.w3.org/2001/XMLSchema" xmlns:p="http://schemas.microsoft.com/office/2006/metadata/properties" xmlns:ns2="daa896ee-29a9-4fd6-b813-b9c273e86a0f" xmlns:ns3="6da0f34a-2013-4924-b173-03f3373896e7" targetNamespace="http://schemas.microsoft.com/office/2006/metadata/properties" ma:root="true" ma:fieldsID="1e3f4117eab7189834a857e3cb6fbc39" ns2:_="" ns3:_="">
    <xsd:import namespace="daa896ee-29a9-4fd6-b813-b9c273e86a0f"/>
    <xsd:import namespace="6da0f34a-2013-4924-b173-03f3373896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896ee-29a9-4fd6-b813-b9c273e86a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1355b8e-f7ae-46e7-8995-a62f77f4706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a0f34a-2013-4924-b173-03f3373896e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7b0db6-1ded-4093-b472-d58782278df6}" ma:internalName="TaxCatchAll" ma:showField="CatchAllData" ma:web="6da0f34a-2013-4924-b173-03f3373896e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a896ee-29a9-4fd6-b813-b9c273e86a0f">
      <Terms xmlns="http://schemas.microsoft.com/office/infopath/2007/PartnerControls"/>
    </lcf76f155ced4ddcb4097134ff3c332f>
    <TaxCatchAll xmlns="6da0f34a-2013-4924-b173-03f3373896e7" xsi:nil="true"/>
  </documentManagement>
</p:properties>
</file>

<file path=customXml/itemProps1.xml><?xml version="1.0" encoding="utf-8"?>
<ds:datastoreItem xmlns:ds="http://schemas.openxmlformats.org/officeDocument/2006/customXml" ds:itemID="{2F62FB79-7A16-45D4-A0A3-7791D460EEF7}"/>
</file>

<file path=customXml/itemProps2.xml><?xml version="1.0" encoding="utf-8"?>
<ds:datastoreItem xmlns:ds="http://schemas.openxmlformats.org/officeDocument/2006/customXml" ds:itemID="{49C5A477-CE3A-4F3A-A5C3-FF85FCA7A723}"/>
</file>

<file path=customXml/itemProps3.xml><?xml version="1.0" encoding="utf-8"?>
<ds:datastoreItem xmlns:ds="http://schemas.openxmlformats.org/officeDocument/2006/customXml" ds:itemID="{70BB87F3-A005-4DE5-BDA5-3C35EB454FE0}"/>
</file>

<file path=docProps/app.xml><?xml version="1.0" encoding="utf-8"?>
<Properties xmlns="http://schemas.openxmlformats.org/officeDocument/2006/extended-properties" xmlns:vt="http://schemas.openxmlformats.org/officeDocument/2006/docPropsVTypes">
  <Template>Normal.dotm</Template>
  <TotalTime>103</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2023-09-15T00:00:00Z</dcterms:created>
  <dcterms:modified xsi:type="dcterms:W3CDTF">2023-09-15T10:18:00Z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0x010100B397F04F4359024382EECAD456CB4731</vt:lpwstr>
  </property>
</Properties>
</file>