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DF2E1" w14:textId="77777777" w:rsidR="00673BFD" w:rsidRDefault="00673BFD" w:rsidP="000F5C2E">
      <w:pPr>
        <w:rPr>
          <w:sz w:val="28"/>
          <w:szCs w:val="28"/>
        </w:rPr>
      </w:pPr>
    </w:p>
    <w:p w14:paraId="159B8CF7" w14:textId="77777777" w:rsidR="007C7011" w:rsidRPr="007C7011" w:rsidRDefault="00201A21" w:rsidP="007C7011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7C2330">
        <w:rPr>
          <w:sz w:val="28"/>
          <w:szCs w:val="28"/>
        </w:rPr>
        <w:t>.</w:t>
      </w:r>
      <w:r w:rsidR="007A1109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necessita de tratamento</w:t>
      </w:r>
      <w:r w:rsidR="0041024A">
        <w:rPr>
          <w:sz w:val="28"/>
          <w:szCs w:val="28"/>
        </w:rPr>
        <w:t xml:space="preserve"> </w:t>
      </w:r>
      <w:r w:rsidR="00402066">
        <w:rPr>
          <w:sz w:val="28"/>
          <w:szCs w:val="28"/>
        </w:rPr>
        <w:t>cirúrgico</w:t>
      </w:r>
      <w:r w:rsidR="0041024A">
        <w:rPr>
          <w:sz w:val="28"/>
          <w:szCs w:val="28"/>
        </w:rPr>
        <w:t xml:space="preserve"> </w:t>
      </w:r>
      <w:r w:rsidR="00065306">
        <w:rPr>
          <w:sz w:val="28"/>
          <w:szCs w:val="28"/>
        </w:rPr>
        <w:t>d</w:t>
      </w:r>
      <w:r w:rsidR="003A28FC">
        <w:rPr>
          <w:sz w:val="28"/>
          <w:szCs w:val="28"/>
        </w:rPr>
        <w:t>e (................)</w:t>
      </w:r>
      <w:r w:rsidR="00065306">
        <w:rPr>
          <w:sz w:val="28"/>
          <w:szCs w:val="28"/>
        </w:rPr>
        <w:t xml:space="preserve">na </w:t>
      </w:r>
      <w:r w:rsidR="00BA27A7">
        <w:rPr>
          <w:sz w:val="28"/>
          <w:szCs w:val="28"/>
        </w:rPr>
        <w:t xml:space="preserve">região </w:t>
      </w:r>
      <w:r w:rsidR="00065306">
        <w:rPr>
          <w:sz w:val="28"/>
          <w:szCs w:val="28"/>
        </w:rPr>
        <w:t>(.....................)</w:t>
      </w:r>
      <w:r w:rsidR="004E75F2">
        <w:rPr>
          <w:sz w:val="28"/>
          <w:szCs w:val="28"/>
        </w:rPr>
        <w:t xml:space="preserve"> dev</w:t>
      </w:r>
      <w:r w:rsidR="00724E95">
        <w:rPr>
          <w:sz w:val="28"/>
          <w:szCs w:val="28"/>
        </w:rPr>
        <w:t>ido a</w:t>
      </w:r>
      <w:r w:rsidR="007C7011">
        <w:rPr>
          <w:sz w:val="28"/>
          <w:szCs w:val="28"/>
        </w:rPr>
        <w:t xml:space="preserve"> (fratura, correção cirúrgica de deformidade, tumor ósseo)</w:t>
      </w:r>
      <w:r w:rsidR="00724E95">
        <w:rPr>
          <w:sz w:val="28"/>
          <w:szCs w:val="28"/>
        </w:rPr>
        <w:t xml:space="preserve"> </w:t>
      </w:r>
      <w:r w:rsidR="004E75F2">
        <w:rPr>
          <w:sz w:val="28"/>
          <w:szCs w:val="28"/>
        </w:rPr>
        <w:t>sendo necessário o</w:t>
      </w:r>
      <w:r w:rsidR="00065306">
        <w:rPr>
          <w:sz w:val="28"/>
          <w:szCs w:val="28"/>
        </w:rPr>
        <w:t>s</w:t>
      </w:r>
      <w:r w:rsidR="004E75F2">
        <w:rPr>
          <w:sz w:val="28"/>
          <w:szCs w:val="28"/>
        </w:rPr>
        <w:t xml:space="preserve"> </w:t>
      </w:r>
      <w:r w:rsidR="0017759C">
        <w:rPr>
          <w:sz w:val="28"/>
          <w:szCs w:val="28"/>
        </w:rPr>
        <w:t>procedimento</w:t>
      </w:r>
      <w:r w:rsidR="00065306">
        <w:rPr>
          <w:sz w:val="28"/>
          <w:szCs w:val="28"/>
        </w:rPr>
        <w:t>s</w:t>
      </w:r>
      <w:r w:rsidR="0017759C">
        <w:rPr>
          <w:sz w:val="28"/>
          <w:szCs w:val="28"/>
        </w:rPr>
        <w:t>, ,</w:t>
      </w:r>
      <w:r w:rsidR="00724E95">
        <w:rPr>
          <w:sz w:val="28"/>
          <w:szCs w:val="28"/>
        </w:rPr>
        <w:t>de</w:t>
      </w:r>
      <w:r w:rsidR="0014441A">
        <w:rPr>
          <w:sz w:val="28"/>
          <w:szCs w:val="28"/>
        </w:rPr>
        <w:t xml:space="preserve"> respectivo</w:t>
      </w:r>
      <w:r w:rsidR="007C7011">
        <w:rPr>
          <w:sz w:val="28"/>
          <w:szCs w:val="28"/>
        </w:rPr>
        <w:t>s</w:t>
      </w:r>
      <w:r w:rsidR="0014441A">
        <w:rPr>
          <w:sz w:val="28"/>
          <w:szCs w:val="28"/>
        </w:rPr>
        <w:t xml:space="preserve"> código</w:t>
      </w:r>
      <w:r w:rsidR="007C7011">
        <w:rPr>
          <w:sz w:val="28"/>
          <w:szCs w:val="28"/>
        </w:rPr>
        <w:t>s</w:t>
      </w:r>
      <w:r w:rsidR="0014441A">
        <w:rPr>
          <w:sz w:val="28"/>
          <w:szCs w:val="28"/>
        </w:rPr>
        <w:t xml:space="preserve"> </w:t>
      </w:r>
      <w:r w:rsidR="0041024A" w:rsidRPr="0041024A">
        <w:rPr>
          <w:rFonts w:asciiTheme="minorHAnsi" w:hAnsiTheme="minorHAnsi"/>
          <w:b/>
          <w:sz w:val="28"/>
          <w:szCs w:val="28"/>
        </w:rPr>
        <w:t xml:space="preserve"> </w:t>
      </w:r>
      <w:r w:rsidR="007C7011">
        <w:rPr>
          <w:rFonts w:asciiTheme="minorHAnsi" w:hAnsiTheme="minorHAnsi" w:cs="TTE218AD98t00"/>
          <w:b/>
          <w:sz w:val="28"/>
          <w:szCs w:val="28"/>
        </w:rPr>
        <w:t>....................................................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especiais</w:t>
      </w:r>
      <w:r w:rsidR="007431F3">
        <w:rPr>
          <w:sz w:val="28"/>
          <w:szCs w:val="28"/>
        </w:rPr>
        <w:t xml:space="preserve"> : </w:t>
      </w:r>
      <w:r w:rsidR="007C7011" w:rsidRPr="007C7011">
        <w:rPr>
          <w:rFonts w:ascii="Arial" w:hAnsi="Arial" w:cs="Arial"/>
          <w:b/>
        </w:rPr>
        <w:t xml:space="preserve">Enxerto </w:t>
      </w:r>
      <w:r w:rsidR="00A56EA1">
        <w:rPr>
          <w:rFonts w:ascii="Arial" w:hAnsi="Arial" w:cs="Arial"/>
          <w:b/>
        </w:rPr>
        <w:t xml:space="preserve">de </w:t>
      </w:r>
      <w:proofErr w:type="spellStart"/>
      <w:r w:rsidR="00A56EA1">
        <w:rPr>
          <w:rFonts w:ascii="Arial" w:hAnsi="Arial" w:cs="Arial"/>
          <w:b/>
        </w:rPr>
        <w:t>Biovidro</w:t>
      </w:r>
      <w:proofErr w:type="spellEnd"/>
      <w:r w:rsidR="00A56EA1">
        <w:rPr>
          <w:rFonts w:ascii="Arial" w:hAnsi="Arial" w:cs="Arial"/>
          <w:b/>
        </w:rPr>
        <w:t xml:space="preserve"> </w:t>
      </w:r>
      <w:r w:rsidR="00A80463">
        <w:rPr>
          <w:rFonts w:ascii="Arial" w:hAnsi="Arial" w:cs="Arial"/>
          <w:b/>
        </w:rPr>
        <w:t xml:space="preserve"> (Escolher a </w:t>
      </w:r>
      <w:r w:rsidR="00A56EA1">
        <w:rPr>
          <w:rFonts w:ascii="Arial" w:hAnsi="Arial" w:cs="Arial"/>
          <w:b/>
        </w:rPr>
        <w:t>quantidade em gramas ou CC</w:t>
      </w:r>
      <w:r w:rsidR="00A80463">
        <w:rPr>
          <w:rFonts w:ascii="Arial" w:hAnsi="Arial" w:cs="Arial"/>
          <w:b/>
        </w:rPr>
        <w:t xml:space="preserve">) </w:t>
      </w:r>
      <w:r w:rsidR="007C7011" w:rsidRPr="007C7011">
        <w:rPr>
          <w:rFonts w:ascii="Arial" w:hAnsi="Arial" w:cs="Arial"/>
          <w:b/>
        </w:rPr>
        <w:t>, com</w:t>
      </w:r>
      <w:r w:rsidR="00A56EA1">
        <w:rPr>
          <w:rFonts w:ascii="Arial" w:hAnsi="Arial" w:cs="Arial"/>
          <w:b/>
        </w:rPr>
        <w:t xml:space="preserve"> elevada </w:t>
      </w:r>
      <w:proofErr w:type="spellStart"/>
      <w:r w:rsidR="00A56EA1">
        <w:rPr>
          <w:rFonts w:ascii="Arial" w:hAnsi="Arial" w:cs="Arial"/>
          <w:b/>
        </w:rPr>
        <w:t>bio</w:t>
      </w:r>
      <w:proofErr w:type="spellEnd"/>
      <w:r w:rsidR="00A56EA1">
        <w:rPr>
          <w:rFonts w:ascii="Arial" w:hAnsi="Arial" w:cs="Arial"/>
          <w:b/>
        </w:rPr>
        <w:t xml:space="preserve"> atividade e com poder bacteriostático</w:t>
      </w:r>
      <w:r w:rsidR="007C7011" w:rsidRPr="007C7011">
        <w:rPr>
          <w:rFonts w:ascii="Arial" w:hAnsi="Arial" w:cs="Arial"/>
          <w:b/>
        </w:rPr>
        <w:t xml:space="preserve">. </w:t>
      </w:r>
      <w:proofErr w:type="spellStart"/>
      <w:r w:rsidR="00A56EA1">
        <w:rPr>
          <w:rFonts w:ascii="Arial" w:hAnsi="Arial" w:cs="Arial"/>
          <w:b/>
        </w:rPr>
        <w:t>Biossilex</w:t>
      </w:r>
      <w:proofErr w:type="spellEnd"/>
      <w:r w:rsidR="00A56EA1">
        <w:rPr>
          <w:rFonts w:ascii="Arial" w:hAnsi="Arial" w:cs="Arial"/>
          <w:b/>
        </w:rPr>
        <w:t xml:space="preserve"> </w:t>
      </w:r>
      <w:r w:rsidR="007C7011">
        <w:rPr>
          <w:rFonts w:ascii="Arial" w:hAnsi="Arial" w:cs="Arial"/>
          <w:b/>
        </w:rPr>
        <w:t>(</w:t>
      </w:r>
      <w:r w:rsidR="007C7011" w:rsidRPr="007F0D4E">
        <w:rPr>
          <w:rFonts w:ascii="Arial" w:hAnsi="Arial" w:cs="Arial"/>
          <w:b/>
          <w:color w:val="FF0000"/>
        </w:rPr>
        <w:t>especificar quantidade ou tamanho</w:t>
      </w:r>
      <w:r w:rsidR="007C7011">
        <w:rPr>
          <w:rFonts w:ascii="Arial" w:hAnsi="Arial" w:cs="Arial"/>
          <w:b/>
        </w:rPr>
        <w:t>)</w:t>
      </w:r>
    </w:p>
    <w:p w14:paraId="0B7B9070" w14:textId="77777777" w:rsidR="007431F3" w:rsidRDefault="007431F3" w:rsidP="004E75F2">
      <w:pPr>
        <w:jc w:val="both"/>
        <w:rPr>
          <w:b/>
          <w:sz w:val="28"/>
          <w:szCs w:val="28"/>
        </w:rPr>
      </w:pPr>
    </w:p>
    <w:p w14:paraId="1E60CEB7" w14:textId="77777777" w:rsidR="00724E95" w:rsidRDefault="008233F0" w:rsidP="00724E95">
      <w:pPr>
        <w:jc w:val="both"/>
        <w:rPr>
          <w:color w:val="FF0000"/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</w:t>
      </w:r>
      <w:r w:rsidR="00065306">
        <w:rPr>
          <w:sz w:val="28"/>
          <w:szCs w:val="28"/>
          <w:u w:val="single"/>
        </w:rPr>
        <w:t xml:space="preserve">da RN 428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 xml:space="preserve">. </w:t>
      </w:r>
      <w:r w:rsidR="007F0D4E">
        <w:rPr>
          <w:sz w:val="28"/>
          <w:szCs w:val="28"/>
        </w:rPr>
        <w:t xml:space="preserve"> </w:t>
      </w:r>
    </w:p>
    <w:p w14:paraId="02E6F489" w14:textId="77777777" w:rsidR="007F0D4E" w:rsidRPr="008233F0" w:rsidRDefault="00065306" w:rsidP="007F0D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O material por mim descrito atende à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vigente</w:t>
      </w:r>
      <w:r w:rsidR="007F0D4E">
        <w:rPr>
          <w:sz w:val="28"/>
          <w:szCs w:val="28"/>
        </w:rPr>
        <w:t>.</w:t>
      </w:r>
    </w:p>
    <w:p w14:paraId="713FEC21" w14:textId="77777777" w:rsidR="00907267" w:rsidRPr="007F0D4E" w:rsidRDefault="001217BF" w:rsidP="00907267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7F0D4E">
        <w:rPr>
          <w:rFonts w:asciiTheme="minorHAnsi" w:hAnsiTheme="minorHAnsi" w:cstheme="minorHAnsi"/>
          <w:sz w:val="28"/>
          <w:szCs w:val="28"/>
        </w:rPr>
        <w:t xml:space="preserve">            </w:t>
      </w:r>
      <w:r w:rsidR="00907267">
        <w:rPr>
          <w:rFonts w:asciiTheme="minorHAnsi" w:hAnsiTheme="minorHAnsi" w:cstheme="minorHAnsi"/>
          <w:sz w:val="28"/>
          <w:szCs w:val="28"/>
        </w:rPr>
        <w:t xml:space="preserve">Duas características dos </w:t>
      </w:r>
      <w:proofErr w:type="spellStart"/>
      <w:r w:rsidR="00907267">
        <w:rPr>
          <w:rFonts w:asciiTheme="minorHAnsi" w:hAnsiTheme="minorHAnsi" w:cstheme="minorHAnsi"/>
          <w:sz w:val="28"/>
          <w:szCs w:val="28"/>
        </w:rPr>
        <w:t>Biovidros</w:t>
      </w:r>
      <w:proofErr w:type="spellEnd"/>
      <w:r w:rsidR="00907267">
        <w:rPr>
          <w:rFonts w:asciiTheme="minorHAnsi" w:hAnsiTheme="minorHAnsi" w:cstheme="minorHAnsi"/>
          <w:sz w:val="28"/>
          <w:szCs w:val="28"/>
        </w:rPr>
        <w:t xml:space="preserve"> são o motivo de nossa escolha para o tratamento proposto. A primeira é a elevada </w:t>
      </w:r>
      <w:proofErr w:type="spellStart"/>
      <w:r w:rsidR="00907267">
        <w:rPr>
          <w:rFonts w:asciiTheme="minorHAnsi" w:hAnsiTheme="minorHAnsi" w:cstheme="minorHAnsi"/>
          <w:sz w:val="28"/>
          <w:szCs w:val="28"/>
        </w:rPr>
        <w:t>bioatividade</w:t>
      </w:r>
      <w:proofErr w:type="spellEnd"/>
      <w:r w:rsidR="00907267">
        <w:rPr>
          <w:rFonts w:asciiTheme="minorHAnsi" w:hAnsiTheme="minorHAnsi" w:cstheme="minorHAnsi"/>
          <w:sz w:val="28"/>
          <w:szCs w:val="28"/>
        </w:rPr>
        <w:t xml:space="preserve"> deste composto, que é a capacidade de em pouco tempo (dias) formar uma consolidação de hidroxiapatita na integração com o tecido ósseo, o que em grandes falhas ósseas ou </w:t>
      </w:r>
      <w:proofErr w:type="spellStart"/>
      <w:r w:rsidR="00907267">
        <w:rPr>
          <w:rFonts w:asciiTheme="minorHAnsi" w:hAnsiTheme="minorHAnsi" w:cstheme="minorHAnsi"/>
          <w:sz w:val="28"/>
          <w:szCs w:val="28"/>
        </w:rPr>
        <w:t>pseudo</w:t>
      </w:r>
      <w:proofErr w:type="spellEnd"/>
      <w:r w:rsidR="00907267">
        <w:rPr>
          <w:rFonts w:asciiTheme="minorHAnsi" w:hAnsiTheme="minorHAnsi" w:cstheme="minorHAnsi"/>
          <w:sz w:val="28"/>
          <w:szCs w:val="28"/>
        </w:rPr>
        <w:t xml:space="preserve"> artroses é indispensável para a melhor estabilidade e correção dos defeitos ósseos. </w:t>
      </w:r>
      <w:r w:rsidR="007F0D4E" w:rsidRPr="007F0D4E">
        <w:rPr>
          <w:rFonts w:asciiTheme="minorHAnsi" w:hAnsiTheme="minorHAnsi" w:cstheme="minorHAnsi"/>
          <w:sz w:val="28"/>
          <w:szCs w:val="28"/>
        </w:rPr>
        <w:t xml:space="preserve">Há ainda uma importante consideração que é o </w:t>
      </w:r>
      <w:r w:rsidR="00907267">
        <w:rPr>
          <w:rFonts w:asciiTheme="minorHAnsi" w:hAnsiTheme="minorHAnsi" w:cstheme="minorHAnsi"/>
          <w:sz w:val="28"/>
          <w:szCs w:val="28"/>
        </w:rPr>
        <w:t xml:space="preserve">fato de que em contato com o sangue humano o </w:t>
      </w:r>
      <w:proofErr w:type="spellStart"/>
      <w:r w:rsidR="00907267">
        <w:rPr>
          <w:rFonts w:asciiTheme="minorHAnsi" w:hAnsiTheme="minorHAnsi" w:cstheme="minorHAnsi"/>
          <w:sz w:val="28"/>
          <w:szCs w:val="28"/>
        </w:rPr>
        <w:t>Biossilex</w:t>
      </w:r>
      <w:proofErr w:type="spellEnd"/>
      <w:r w:rsidR="00907267">
        <w:rPr>
          <w:rFonts w:asciiTheme="minorHAnsi" w:hAnsiTheme="minorHAnsi" w:cstheme="minorHAnsi"/>
          <w:sz w:val="28"/>
          <w:szCs w:val="28"/>
        </w:rPr>
        <w:t xml:space="preserve"> que tem sua composição especial, consegue promover por mais de 7 dias um ambiente inibidor do crescimento bacteriano devido a liberação de aníons derivados desta reação química nos contato com o sangue, o que permite uma adequada janela terapêutica para evitar a reformação do biofilme bacteriano, bem como dar maior eficácia ao uso dos antibióticos sistêmicos no combate às osteomielites </w:t>
      </w:r>
    </w:p>
    <w:p w14:paraId="3C52AF51" w14:textId="77777777" w:rsidR="007F0D4E" w:rsidRPr="007F0D4E" w:rsidRDefault="007F0D4E" w:rsidP="007F0D4E">
      <w:pPr>
        <w:shd w:val="clear" w:color="auto" w:fill="FFFFFF"/>
        <w:spacing w:after="0" w:line="360" w:lineRule="atLeast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4B1C949C" w14:textId="77777777" w:rsidR="00A932CE" w:rsidRPr="00A932CE" w:rsidRDefault="00EB4195" w:rsidP="00A932CE">
      <w:pPr>
        <w:jc w:val="both"/>
        <w:rPr>
          <w:sz w:val="28"/>
          <w:szCs w:val="28"/>
        </w:rPr>
      </w:pPr>
      <w:r w:rsidRPr="007F0D4E">
        <w:rPr>
          <w:rFonts w:asciiTheme="minorHAnsi" w:hAnsiTheme="minorHAnsi" w:cstheme="minorHAnsi"/>
          <w:sz w:val="28"/>
          <w:szCs w:val="28"/>
        </w:rPr>
        <w:t xml:space="preserve">       Isto posto, aguardamos</w:t>
      </w:r>
      <w:r w:rsidRPr="00A932CE">
        <w:rPr>
          <w:sz w:val="28"/>
          <w:szCs w:val="28"/>
        </w:rPr>
        <w:t xml:space="preserve"> a vossa análise para a liberação do referido procedimento uma vez que o mesmo atende a todas as questões normativas a</w:t>
      </w:r>
      <w:bookmarkStart w:id="0" w:name="_GoBack"/>
      <w:bookmarkEnd w:id="0"/>
      <w:r w:rsidRPr="00A932CE">
        <w:rPr>
          <w:sz w:val="28"/>
          <w:szCs w:val="28"/>
        </w:rPr>
        <w:t>notadas pela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428</w:t>
      </w:r>
      <w:r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227E0AE0" w14:textId="77777777" w:rsidR="001217BF" w:rsidRDefault="001217BF" w:rsidP="004E75F2">
      <w:pPr>
        <w:jc w:val="both"/>
        <w:rPr>
          <w:sz w:val="28"/>
          <w:szCs w:val="28"/>
        </w:rPr>
      </w:pPr>
    </w:p>
    <w:p w14:paraId="587403EC" w14:textId="77777777"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14:paraId="75C758B0" w14:textId="445B1502" w:rsidR="00412BC9" w:rsidRDefault="00412BC9" w:rsidP="00EB4195">
      <w:pPr>
        <w:jc w:val="both"/>
        <w:rPr>
          <w:sz w:val="28"/>
          <w:szCs w:val="28"/>
        </w:rPr>
      </w:pPr>
    </w:p>
    <w:p w14:paraId="7541B667" w14:textId="74FF94F6" w:rsidR="001C38DE" w:rsidRDefault="001C38DE" w:rsidP="00EB4195">
      <w:pPr>
        <w:jc w:val="both"/>
        <w:rPr>
          <w:sz w:val="28"/>
          <w:szCs w:val="28"/>
        </w:rPr>
      </w:pPr>
    </w:p>
    <w:p w14:paraId="0C0291D7" w14:textId="59A18AF1" w:rsidR="001C38DE" w:rsidRDefault="001C38DE" w:rsidP="00EB4195">
      <w:pPr>
        <w:jc w:val="both"/>
        <w:rPr>
          <w:sz w:val="28"/>
          <w:szCs w:val="28"/>
        </w:rPr>
      </w:pPr>
    </w:p>
    <w:p w14:paraId="255C3557" w14:textId="5D7712C3" w:rsidR="001C38DE" w:rsidRDefault="001C38DE" w:rsidP="00EB4195">
      <w:pPr>
        <w:jc w:val="both"/>
        <w:rPr>
          <w:sz w:val="28"/>
          <w:szCs w:val="28"/>
        </w:rPr>
      </w:pPr>
    </w:p>
    <w:p w14:paraId="3C17999B" w14:textId="77777777" w:rsidR="001C38DE" w:rsidRDefault="001C38DE" w:rsidP="00EB4195">
      <w:pPr>
        <w:jc w:val="both"/>
        <w:rPr>
          <w:sz w:val="28"/>
          <w:szCs w:val="28"/>
        </w:rPr>
      </w:pPr>
    </w:p>
    <w:p w14:paraId="4DB2536E" w14:textId="05E1AB26" w:rsidR="001C38DE" w:rsidRDefault="001C38DE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>Para justificativa no pós</w:t>
      </w:r>
      <w:proofErr w:type="gramStart"/>
      <w:r>
        <w:rPr>
          <w:sz w:val="28"/>
          <w:szCs w:val="28"/>
        </w:rPr>
        <w:t>.....</w:t>
      </w:r>
      <w:proofErr w:type="gramEnd"/>
    </w:p>
    <w:p w14:paraId="3D6F7405" w14:textId="77C2CBE4" w:rsidR="001C38DE" w:rsidRDefault="001C38DE" w:rsidP="00EB4195">
      <w:pPr>
        <w:jc w:val="both"/>
        <w:rPr>
          <w:sz w:val="28"/>
          <w:szCs w:val="28"/>
        </w:rPr>
      </w:pPr>
    </w:p>
    <w:p w14:paraId="0714CF23" w14:textId="77777777" w:rsidR="001C38DE" w:rsidRDefault="001C38DE" w:rsidP="00EB4195">
      <w:pPr>
        <w:jc w:val="both"/>
        <w:rPr>
          <w:sz w:val="28"/>
          <w:szCs w:val="28"/>
        </w:rPr>
      </w:pPr>
    </w:p>
    <w:p w14:paraId="7BA23D9D" w14:textId="688D4B5A" w:rsidR="00412BC9" w:rsidRDefault="00727341" w:rsidP="00EB4195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Há d</w:t>
      </w:r>
      <w:r>
        <w:rPr>
          <w:rFonts w:asciiTheme="minorHAnsi" w:hAnsiTheme="minorHAnsi" w:cstheme="minorHAnsi"/>
          <w:sz w:val="28"/>
          <w:szCs w:val="28"/>
        </w:rPr>
        <w:t xml:space="preserve">uas características dos </w:t>
      </w:r>
      <w:proofErr w:type="spellStart"/>
      <w:r>
        <w:rPr>
          <w:rFonts w:asciiTheme="minorHAnsi" w:hAnsiTheme="minorHAnsi" w:cstheme="minorHAnsi"/>
          <w:sz w:val="28"/>
          <w:szCs w:val="28"/>
        </w:rPr>
        <w:t>Biovidros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que motivaram a nossa </w:t>
      </w:r>
      <w:r>
        <w:rPr>
          <w:rFonts w:asciiTheme="minorHAnsi" w:hAnsiTheme="minorHAnsi" w:cstheme="minorHAnsi"/>
          <w:sz w:val="28"/>
          <w:szCs w:val="28"/>
        </w:rPr>
        <w:t xml:space="preserve">escolha para o tratamento </w:t>
      </w:r>
      <w:r>
        <w:rPr>
          <w:rFonts w:asciiTheme="minorHAnsi" w:hAnsiTheme="minorHAnsi" w:cstheme="minorHAnsi"/>
          <w:sz w:val="28"/>
          <w:szCs w:val="28"/>
        </w:rPr>
        <w:t>realizado</w:t>
      </w:r>
      <w:r>
        <w:rPr>
          <w:rFonts w:asciiTheme="minorHAnsi" w:hAnsiTheme="minorHAnsi" w:cstheme="minorHAnsi"/>
          <w:sz w:val="28"/>
          <w:szCs w:val="28"/>
        </w:rPr>
        <w:t xml:space="preserve">. A primeira é a elevada </w:t>
      </w:r>
      <w:proofErr w:type="spellStart"/>
      <w:r>
        <w:rPr>
          <w:rFonts w:asciiTheme="minorHAnsi" w:hAnsiTheme="minorHAnsi" w:cstheme="minorHAnsi"/>
          <w:sz w:val="28"/>
          <w:szCs w:val="28"/>
        </w:rPr>
        <w:t>bioatividade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deste composto, que é a capacidade de em pouco tempo (dias) formar uma consolidação de hidroxiapatita na integração com o tecido ósseo, o que </w:t>
      </w:r>
      <w:proofErr w:type="gramStart"/>
      <w:r>
        <w:rPr>
          <w:rFonts w:asciiTheme="minorHAnsi" w:hAnsiTheme="minorHAnsi" w:cstheme="minorHAnsi"/>
          <w:sz w:val="28"/>
          <w:szCs w:val="28"/>
        </w:rPr>
        <w:t xml:space="preserve">em  </w:t>
      </w:r>
      <w:r>
        <w:rPr>
          <w:rFonts w:asciiTheme="minorHAnsi" w:hAnsiTheme="minorHAnsi" w:cstheme="minorHAnsi"/>
          <w:sz w:val="28"/>
          <w:szCs w:val="28"/>
        </w:rPr>
        <w:t>perdas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ósseas </w:t>
      </w:r>
      <w:r>
        <w:rPr>
          <w:rFonts w:asciiTheme="minorHAnsi" w:hAnsiTheme="minorHAnsi" w:cstheme="minorHAnsi"/>
          <w:sz w:val="28"/>
          <w:szCs w:val="28"/>
        </w:rPr>
        <w:t>como a que tratamos é muito importante na reparação tecidual melhorando a</w:t>
      </w:r>
      <w:r>
        <w:rPr>
          <w:rFonts w:asciiTheme="minorHAnsi" w:hAnsiTheme="minorHAnsi" w:cstheme="minorHAnsi"/>
          <w:sz w:val="28"/>
          <w:szCs w:val="28"/>
        </w:rPr>
        <w:t xml:space="preserve"> estabilidade e correção dos defeitos ósseos. </w:t>
      </w:r>
      <w:r w:rsidRPr="007F0D4E">
        <w:rPr>
          <w:rFonts w:asciiTheme="minorHAnsi" w:hAnsiTheme="minorHAnsi" w:cstheme="minorHAnsi"/>
          <w:sz w:val="28"/>
          <w:szCs w:val="28"/>
        </w:rPr>
        <w:t>Há ainda uma importante</w:t>
      </w:r>
      <w:r>
        <w:rPr>
          <w:rFonts w:asciiTheme="minorHAnsi" w:hAnsiTheme="minorHAnsi" w:cstheme="minorHAnsi"/>
          <w:sz w:val="28"/>
          <w:szCs w:val="28"/>
        </w:rPr>
        <w:t xml:space="preserve">, e neste caso a mais relevante que fez da solução indispensável </w:t>
      </w:r>
      <w:r w:rsidRPr="007F0D4E">
        <w:rPr>
          <w:rFonts w:asciiTheme="minorHAnsi" w:hAnsiTheme="minorHAnsi" w:cstheme="minorHAnsi"/>
          <w:sz w:val="28"/>
          <w:szCs w:val="28"/>
        </w:rPr>
        <w:t xml:space="preserve">que é o </w:t>
      </w:r>
      <w:r>
        <w:rPr>
          <w:rFonts w:asciiTheme="minorHAnsi" w:hAnsiTheme="minorHAnsi" w:cstheme="minorHAnsi"/>
          <w:sz w:val="28"/>
          <w:szCs w:val="28"/>
        </w:rPr>
        <w:t>fato de que em contato com o sangue humano o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biovidro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Biossilex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consegue promover por mais de 7 dias um ambiente</w:t>
      </w:r>
      <w:r>
        <w:rPr>
          <w:rFonts w:asciiTheme="minorHAnsi" w:hAnsiTheme="minorHAnsi" w:cstheme="minorHAnsi"/>
          <w:sz w:val="28"/>
          <w:szCs w:val="28"/>
        </w:rPr>
        <w:t xml:space="preserve"> (de forma tópica não sistêmica) </w:t>
      </w:r>
      <w:r>
        <w:rPr>
          <w:rFonts w:asciiTheme="minorHAnsi" w:hAnsiTheme="minorHAnsi" w:cstheme="minorHAnsi"/>
          <w:sz w:val="28"/>
          <w:szCs w:val="28"/>
        </w:rPr>
        <w:t xml:space="preserve"> inibidor do crescimento bacteriano</w:t>
      </w:r>
      <w:r>
        <w:rPr>
          <w:rFonts w:asciiTheme="minorHAnsi" w:hAnsiTheme="minorHAnsi" w:cstheme="minorHAnsi"/>
          <w:sz w:val="28"/>
          <w:szCs w:val="28"/>
        </w:rPr>
        <w:t xml:space="preserve"> (conforme laudos anexos)</w:t>
      </w:r>
      <w:r>
        <w:rPr>
          <w:rFonts w:asciiTheme="minorHAnsi" w:hAnsiTheme="minorHAnsi" w:cstheme="minorHAnsi"/>
          <w:sz w:val="28"/>
          <w:szCs w:val="28"/>
        </w:rPr>
        <w:t xml:space="preserve"> devido a liberação de aníons derivados desta reação química nos contato com o sangue, o que permite uma adequada janela terapêutica para evitar a reformação do biofilme bacteriano</w:t>
      </w:r>
      <w:r>
        <w:rPr>
          <w:rFonts w:asciiTheme="minorHAnsi" w:hAnsiTheme="minorHAnsi" w:cstheme="minorHAnsi"/>
          <w:sz w:val="28"/>
          <w:szCs w:val="28"/>
        </w:rPr>
        <w:t xml:space="preserve"> e assim evitar </w:t>
      </w:r>
      <w:r>
        <w:rPr>
          <w:rFonts w:asciiTheme="minorHAnsi" w:hAnsiTheme="minorHAnsi" w:cstheme="minorHAnsi"/>
          <w:sz w:val="28"/>
          <w:szCs w:val="28"/>
        </w:rPr>
        <w:lastRenderedPageBreak/>
        <w:t>as riscos  de novas intervenções cirúrgicos por conta da infeção instalada e infiltrada no tecido ósseo</w:t>
      </w:r>
      <w:r>
        <w:rPr>
          <w:rFonts w:asciiTheme="minorHAnsi" w:hAnsiTheme="minorHAnsi" w:cstheme="minorHAnsi"/>
          <w:sz w:val="28"/>
          <w:szCs w:val="28"/>
        </w:rPr>
        <w:t xml:space="preserve">, bem como dar maior eficácia ao uso dos antibióticos sistêmicos no combate </w:t>
      </w:r>
      <w:r>
        <w:rPr>
          <w:rFonts w:asciiTheme="minorHAnsi" w:hAnsiTheme="minorHAnsi" w:cstheme="minorHAnsi"/>
          <w:sz w:val="28"/>
          <w:szCs w:val="28"/>
        </w:rPr>
        <w:t>utilizados no pós operatório destes pacientes.</w:t>
      </w:r>
    </w:p>
    <w:p w14:paraId="67010F3B" w14:textId="2474F524" w:rsidR="00727341" w:rsidRDefault="00727341" w:rsidP="00EB4195">
      <w:pPr>
        <w:jc w:val="both"/>
        <w:rPr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Como o produto tem em sua bula esta destinação descrita</w:t>
      </w:r>
      <w:r w:rsidR="001C38DE">
        <w:rPr>
          <w:rFonts w:asciiTheme="minorHAnsi" w:hAnsiTheme="minorHAnsi" w:cstheme="minorHAnsi"/>
          <w:sz w:val="28"/>
          <w:szCs w:val="28"/>
        </w:rPr>
        <w:t xml:space="preserve"> para a inibição de infecções ósseas</w:t>
      </w:r>
      <w:r>
        <w:rPr>
          <w:rFonts w:asciiTheme="minorHAnsi" w:hAnsiTheme="minorHAnsi" w:cstheme="minorHAnsi"/>
          <w:sz w:val="28"/>
          <w:szCs w:val="28"/>
        </w:rPr>
        <w:t xml:space="preserve">, e a necessidade terapêutica se fez premente neste caso isso embasou nossa escolha </w:t>
      </w:r>
      <w:proofErr w:type="gramStart"/>
      <w:r>
        <w:rPr>
          <w:rFonts w:asciiTheme="minorHAnsi" w:hAnsiTheme="minorHAnsi" w:cstheme="minorHAnsi"/>
          <w:sz w:val="28"/>
          <w:szCs w:val="28"/>
        </w:rPr>
        <w:t>e também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sustentou mediante a regulação de ANS nossa indicação e conseguinte utilização do produto.</w:t>
      </w:r>
    </w:p>
    <w:sectPr w:rsidR="00727341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FD"/>
    <w:rsid w:val="00006B0C"/>
    <w:rsid w:val="00024779"/>
    <w:rsid w:val="0006194C"/>
    <w:rsid w:val="00065306"/>
    <w:rsid w:val="000F5B5C"/>
    <w:rsid w:val="000F5C2E"/>
    <w:rsid w:val="00105A9E"/>
    <w:rsid w:val="001217BF"/>
    <w:rsid w:val="0014441A"/>
    <w:rsid w:val="0017759C"/>
    <w:rsid w:val="00187C5D"/>
    <w:rsid w:val="001A3466"/>
    <w:rsid w:val="001C38DE"/>
    <w:rsid w:val="001C7333"/>
    <w:rsid w:val="00201A21"/>
    <w:rsid w:val="00207EC7"/>
    <w:rsid w:val="0025025B"/>
    <w:rsid w:val="002E1C20"/>
    <w:rsid w:val="00303A06"/>
    <w:rsid w:val="00367847"/>
    <w:rsid w:val="00393F75"/>
    <w:rsid w:val="00393F7E"/>
    <w:rsid w:val="003A28FC"/>
    <w:rsid w:val="003A5B7B"/>
    <w:rsid w:val="00402066"/>
    <w:rsid w:val="0041024A"/>
    <w:rsid w:val="00412BC9"/>
    <w:rsid w:val="00454A20"/>
    <w:rsid w:val="004D0CA6"/>
    <w:rsid w:val="004E75F2"/>
    <w:rsid w:val="00570C0E"/>
    <w:rsid w:val="005F0613"/>
    <w:rsid w:val="00667C2A"/>
    <w:rsid w:val="00673BFD"/>
    <w:rsid w:val="00700CF4"/>
    <w:rsid w:val="0071432E"/>
    <w:rsid w:val="00724E95"/>
    <w:rsid w:val="00727341"/>
    <w:rsid w:val="007431F3"/>
    <w:rsid w:val="007A1109"/>
    <w:rsid w:val="007C2330"/>
    <w:rsid w:val="007C2780"/>
    <w:rsid w:val="007C7011"/>
    <w:rsid w:val="007D53A7"/>
    <w:rsid w:val="007F0D4E"/>
    <w:rsid w:val="008233F0"/>
    <w:rsid w:val="00885263"/>
    <w:rsid w:val="00907267"/>
    <w:rsid w:val="009C7CDE"/>
    <w:rsid w:val="009E74D8"/>
    <w:rsid w:val="00A031C4"/>
    <w:rsid w:val="00A56EA1"/>
    <w:rsid w:val="00A80463"/>
    <w:rsid w:val="00A932CE"/>
    <w:rsid w:val="00BA27A7"/>
    <w:rsid w:val="00BE40B7"/>
    <w:rsid w:val="00C12F56"/>
    <w:rsid w:val="00C27F96"/>
    <w:rsid w:val="00C631D0"/>
    <w:rsid w:val="00CE591B"/>
    <w:rsid w:val="00D13ED5"/>
    <w:rsid w:val="00D6517C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EC7CA"/>
  <w15:docId w15:val="{4F42B007-C3FE-4863-8C21-61962C6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661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3</cp:revision>
  <cp:lastPrinted>2014-05-27T19:05:00Z</cp:lastPrinted>
  <dcterms:created xsi:type="dcterms:W3CDTF">2019-05-09T03:46:00Z</dcterms:created>
  <dcterms:modified xsi:type="dcterms:W3CDTF">2020-03-30T13:43:00Z</dcterms:modified>
</cp:coreProperties>
</file>