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F7111" w14:textId="77777777" w:rsidR="000B7BCF" w:rsidRPr="001C4E7F" w:rsidRDefault="00077480" w:rsidP="001C4E7F">
      <w:pPr>
        <w:jc w:val="center"/>
        <w:rPr>
          <w:rFonts w:ascii="Times New Roman" w:eastAsia="Times New Roman" w:hAnsi="Times New Roman" w:cs="Times New Roman"/>
          <w:sz w:val="28"/>
          <w:szCs w:val="28"/>
          <w:lang w:eastAsia="pt-BR"/>
        </w:rPr>
      </w:pPr>
      <w:r w:rsidRPr="00077480">
        <w:rPr>
          <w:rFonts w:ascii="Times New Roman" w:eastAsia="Times New Roman" w:hAnsi="Times New Roman" w:cs="Times New Roman"/>
          <w:sz w:val="28"/>
          <w:szCs w:val="28"/>
          <w:lang w:eastAsia="pt-BR"/>
        </w:rPr>
        <w:t>Relatório Médico Complementar</w:t>
      </w:r>
    </w:p>
    <w:p w14:paraId="2BF159EA" w14:textId="77777777" w:rsidR="00307EFC" w:rsidRPr="001C4E7F" w:rsidRDefault="00307EFC" w:rsidP="00077480">
      <w:pPr>
        <w:rPr>
          <w:rFonts w:ascii="Times New Roman" w:eastAsia="Times New Roman" w:hAnsi="Times New Roman" w:cs="Times New Roman"/>
          <w:lang w:eastAsia="pt-BR"/>
        </w:rPr>
      </w:pPr>
    </w:p>
    <w:p w14:paraId="65133D72" w14:textId="421AEE75" w:rsidR="00307EFC" w:rsidRPr="001C4E7F" w:rsidRDefault="00307EFC" w:rsidP="00307EFC">
      <w:pPr>
        <w:rPr>
          <w:rFonts w:ascii="Times New Roman" w:eastAsia="Times New Roman" w:hAnsi="Times New Roman" w:cs="Times New Roman"/>
          <w:lang w:eastAsia="pt-BR"/>
        </w:rPr>
      </w:pPr>
      <w:r w:rsidRPr="001C4E7F">
        <w:rPr>
          <w:rFonts w:ascii="Times New Roman" w:eastAsia="Times New Roman" w:hAnsi="Times New Roman" w:cs="Times New Roman"/>
          <w:lang w:eastAsia="pt-BR"/>
        </w:rPr>
        <w:t>Paciente:</w:t>
      </w:r>
    </w:p>
    <w:p w14:paraId="2E293DA5" w14:textId="77777777" w:rsidR="000B7BCF" w:rsidRPr="001C4E7F" w:rsidRDefault="000B7BCF" w:rsidP="00077480">
      <w:pPr>
        <w:rPr>
          <w:rFonts w:ascii="Times New Roman" w:eastAsia="Times New Roman" w:hAnsi="Times New Roman" w:cs="Times New Roman"/>
          <w:lang w:eastAsia="pt-BR"/>
        </w:rPr>
      </w:pPr>
    </w:p>
    <w:p w14:paraId="7F2EA6BF" w14:textId="4BFBA21B" w:rsidR="00B14B63" w:rsidRPr="001C4E7F" w:rsidRDefault="00307EFC" w:rsidP="00077480">
      <w:pPr>
        <w:rPr>
          <w:rFonts w:ascii="Times New Roman" w:eastAsia="Times New Roman" w:hAnsi="Times New Roman" w:cs="Times New Roman"/>
          <w:lang w:eastAsia="pt-BR"/>
        </w:rPr>
      </w:pPr>
      <w:r w:rsidRPr="001C4E7F">
        <w:rPr>
          <w:rFonts w:ascii="Times New Roman" w:eastAsia="Times New Roman" w:hAnsi="Times New Roman" w:cs="Times New Roman"/>
          <w:lang w:eastAsia="pt-BR"/>
        </w:rPr>
        <w:t xml:space="preserve">Ao Convênio:  </w:t>
      </w:r>
    </w:p>
    <w:p w14:paraId="3BBFFC5A" w14:textId="77777777" w:rsidR="009A44C4" w:rsidRPr="001C4E7F" w:rsidRDefault="009A44C4" w:rsidP="00077480">
      <w:pPr>
        <w:rPr>
          <w:rFonts w:ascii="Times New Roman" w:eastAsia="Times New Roman" w:hAnsi="Times New Roman" w:cs="Times New Roman"/>
          <w:lang w:eastAsia="pt-BR"/>
        </w:rPr>
      </w:pPr>
    </w:p>
    <w:p w14:paraId="4F40D20D" w14:textId="77777777" w:rsidR="009A44C4" w:rsidRDefault="005F3277" w:rsidP="00077480">
      <w:pPr>
        <w:rPr>
          <w:rFonts w:ascii="Times New Roman" w:eastAsia="Times New Roman" w:hAnsi="Times New Roman" w:cs="Times New Roman"/>
          <w:lang w:eastAsia="pt-BR"/>
        </w:rPr>
      </w:pPr>
      <w:r w:rsidRPr="005F3277">
        <w:rPr>
          <w:rFonts w:ascii="Times New Roman" w:eastAsia="Times New Roman" w:hAnsi="Times New Roman" w:cs="Times New Roman"/>
          <w:lang w:eastAsia="pt-BR"/>
        </w:rPr>
        <w:t>Prezados Senhores:</w:t>
      </w:r>
    </w:p>
    <w:p w14:paraId="04C70FE6" w14:textId="77777777" w:rsidR="005F3277" w:rsidRPr="001C4E7F" w:rsidRDefault="005F3277" w:rsidP="00077480">
      <w:pPr>
        <w:rPr>
          <w:rFonts w:ascii="Times New Roman" w:eastAsia="Times New Roman" w:hAnsi="Times New Roman" w:cs="Times New Roman"/>
          <w:lang w:eastAsia="pt-BR"/>
        </w:rPr>
      </w:pPr>
    </w:p>
    <w:p w14:paraId="63B98F7E" w14:textId="77777777" w:rsidR="009A44C4" w:rsidRPr="001C4E7F" w:rsidRDefault="009A44C4" w:rsidP="001C4E7F">
      <w:pPr>
        <w:jc w:val="both"/>
        <w:rPr>
          <w:rFonts w:ascii="Times New Roman" w:eastAsia="Times New Roman" w:hAnsi="Times New Roman" w:cs="Times New Roman"/>
          <w:sz w:val="22"/>
          <w:szCs w:val="22"/>
          <w:lang w:eastAsia="pt-BR"/>
        </w:rPr>
      </w:pPr>
      <w:r w:rsidRPr="001C4E7F">
        <w:rPr>
          <w:rFonts w:ascii="Times New Roman" w:eastAsia="Times New Roman" w:hAnsi="Times New Roman" w:cs="Times New Roman"/>
          <w:sz w:val="22"/>
          <w:szCs w:val="22"/>
          <w:lang w:eastAsia="pt-BR"/>
        </w:rPr>
        <w:t xml:space="preserve">Visto a </w:t>
      </w:r>
      <w:r w:rsidR="00307EFC" w:rsidRPr="001C4E7F">
        <w:rPr>
          <w:rFonts w:ascii="Times New Roman" w:eastAsia="Times New Roman" w:hAnsi="Times New Roman" w:cs="Times New Roman"/>
          <w:sz w:val="22"/>
          <w:szCs w:val="22"/>
          <w:lang w:eastAsia="pt-BR"/>
        </w:rPr>
        <w:t xml:space="preserve">evolução </w:t>
      </w:r>
      <w:r w:rsidR="005F3277">
        <w:rPr>
          <w:rFonts w:ascii="Times New Roman" w:eastAsia="Times New Roman" w:hAnsi="Times New Roman" w:cs="Times New Roman"/>
          <w:sz w:val="22"/>
          <w:szCs w:val="22"/>
          <w:lang w:eastAsia="pt-BR"/>
        </w:rPr>
        <w:t xml:space="preserve">que estamos acompanhando do </w:t>
      </w:r>
      <w:r w:rsidRPr="001C4E7F">
        <w:rPr>
          <w:rFonts w:ascii="Times New Roman" w:eastAsia="Times New Roman" w:hAnsi="Times New Roman" w:cs="Times New Roman"/>
          <w:sz w:val="22"/>
          <w:szCs w:val="22"/>
          <w:lang w:eastAsia="pt-BR"/>
        </w:rPr>
        <w:t>nosso paciente</w:t>
      </w:r>
      <w:r w:rsidR="00307EFC" w:rsidRPr="001C4E7F">
        <w:rPr>
          <w:rFonts w:ascii="Times New Roman" w:eastAsia="Times New Roman" w:hAnsi="Times New Roman" w:cs="Times New Roman"/>
          <w:sz w:val="22"/>
          <w:szCs w:val="22"/>
          <w:lang w:eastAsia="pt-BR"/>
        </w:rPr>
        <w:t>, após longos anos de terapia com cobertura convencional</w:t>
      </w:r>
      <w:r w:rsidR="001C4E7F">
        <w:rPr>
          <w:rFonts w:ascii="Times New Roman" w:eastAsia="Times New Roman" w:hAnsi="Times New Roman" w:cs="Times New Roman"/>
          <w:sz w:val="22"/>
          <w:szCs w:val="22"/>
          <w:lang w:eastAsia="pt-BR"/>
        </w:rPr>
        <w:t xml:space="preserve"> sem</w:t>
      </w:r>
      <w:r w:rsidR="00307EFC" w:rsidRPr="001C4E7F">
        <w:rPr>
          <w:rFonts w:ascii="Times New Roman" w:eastAsia="Times New Roman" w:hAnsi="Times New Roman" w:cs="Times New Roman"/>
          <w:sz w:val="22"/>
          <w:szCs w:val="22"/>
          <w:lang w:eastAsia="pt-BR"/>
        </w:rPr>
        <w:t xml:space="preserve"> sucesso, estamos </w:t>
      </w:r>
      <w:r w:rsidRPr="001C4E7F">
        <w:rPr>
          <w:rFonts w:ascii="Times New Roman" w:eastAsia="Times New Roman" w:hAnsi="Times New Roman" w:cs="Times New Roman"/>
          <w:sz w:val="22"/>
          <w:szCs w:val="22"/>
          <w:lang w:eastAsia="pt-BR"/>
        </w:rPr>
        <w:t>entregando a ele o que tem de mais moderno e seguro do ponto de vista de medicina regenerativa, sabemos do impacto que as feridas crônicas causa</w:t>
      </w:r>
      <w:r w:rsidR="00307EFC" w:rsidRPr="001C4E7F">
        <w:rPr>
          <w:rFonts w:ascii="Times New Roman" w:eastAsia="Times New Roman" w:hAnsi="Times New Roman" w:cs="Times New Roman"/>
          <w:sz w:val="22"/>
          <w:szCs w:val="22"/>
          <w:lang w:eastAsia="pt-BR"/>
        </w:rPr>
        <w:t>m</w:t>
      </w:r>
      <w:r w:rsidRPr="001C4E7F">
        <w:rPr>
          <w:rFonts w:ascii="Times New Roman" w:eastAsia="Times New Roman" w:hAnsi="Times New Roman" w:cs="Times New Roman"/>
          <w:sz w:val="22"/>
          <w:szCs w:val="22"/>
          <w:lang w:eastAsia="pt-BR"/>
        </w:rPr>
        <w:t xml:space="preserve"> na vida dos portadores dessa doença. </w:t>
      </w:r>
    </w:p>
    <w:p w14:paraId="60C2C3AA" w14:textId="77777777" w:rsidR="009A44C4" w:rsidRPr="001C4E7F" w:rsidRDefault="009A44C4" w:rsidP="001C4E7F">
      <w:pPr>
        <w:jc w:val="both"/>
        <w:rPr>
          <w:rFonts w:ascii="Times New Roman" w:eastAsia="Times New Roman" w:hAnsi="Times New Roman" w:cs="Times New Roman"/>
          <w:sz w:val="22"/>
          <w:szCs w:val="22"/>
          <w:lang w:eastAsia="pt-BR"/>
        </w:rPr>
      </w:pPr>
    </w:p>
    <w:p w14:paraId="2AD94A5E" w14:textId="587BE084" w:rsidR="009A44C4" w:rsidRPr="001C4E7F" w:rsidRDefault="009A44C4" w:rsidP="001C4E7F">
      <w:pPr>
        <w:jc w:val="both"/>
        <w:rPr>
          <w:rFonts w:ascii="Times New Roman" w:eastAsia="Times New Roman" w:hAnsi="Times New Roman" w:cs="Times New Roman"/>
          <w:sz w:val="22"/>
          <w:szCs w:val="22"/>
          <w:lang w:eastAsia="pt-BR"/>
        </w:rPr>
      </w:pPr>
      <w:r w:rsidRPr="001C4E7F">
        <w:rPr>
          <w:rFonts w:ascii="Times New Roman" w:eastAsia="Times New Roman" w:hAnsi="Times New Roman" w:cs="Times New Roman"/>
          <w:sz w:val="22"/>
          <w:szCs w:val="22"/>
          <w:lang w:eastAsia="pt-BR"/>
        </w:rPr>
        <w:t xml:space="preserve">Assim como transcrito do </w:t>
      </w:r>
      <w:r w:rsidR="0010412E" w:rsidRPr="001C4E7F">
        <w:rPr>
          <w:rFonts w:ascii="Times New Roman" w:eastAsia="Times New Roman" w:hAnsi="Times New Roman" w:cs="Times New Roman"/>
          <w:sz w:val="22"/>
          <w:szCs w:val="22"/>
          <w:lang w:eastAsia="pt-BR"/>
        </w:rPr>
        <w:t>e-mail</w:t>
      </w:r>
      <w:r w:rsidRPr="001C4E7F">
        <w:rPr>
          <w:rFonts w:ascii="Times New Roman" w:eastAsia="Times New Roman" w:hAnsi="Times New Roman" w:cs="Times New Roman"/>
          <w:sz w:val="22"/>
          <w:szCs w:val="22"/>
          <w:lang w:eastAsia="pt-BR"/>
        </w:rPr>
        <w:t xml:space="preserve"> do plano, iniciamos o tratamento do Sr.</w:t>
      </w:r>
      <w:r w:rsidR="00D824F2">
        <w:rPr>
          <w:rFonts w:ascii="Times New Roman" w:eastAsia="Times New Roman" w:hAnsi="Times New Roman" w:cs="Times New Roman"/>
          <w:sz w:val="22"/>
          <w:szCs w:val="22"/>
          <w:lang w:eastAsia="pt-BR"/>
        </w:rPr>
        <w:t>___________________</w:t>
      </w:r>
      <w:r w:rsidRPr="001C4E7F">
        <w:rPr>
          <w:rFonts w:ascii="Times New Roman" w:eastAsia="Times New Roman" w:hAnsi="Times New Roman" w:cs="Times New Roman"/>
          <w:sz w:val="22"/>
          <w:szCs w:val="22"/>
          <w:lang w:eastAsia="pt-BR"/>
        </w:rPr>
        <w:t xml:space="preserve"> </w:t>
      </w:r>
      <w:r w:rsidR="0010412E" w:rsidRPr="001C4E7F">
        <w:rPr>
          <w:rFonts w:ascii="Times New Roman" w:eastAsia="Times New Roman" w:hAnsi="Times New Roman" w:cs="Times New Roman"/>
          <w:sz w:val="22"/>
          <w:szCs w:val="22"/>
          <w:lang w:eastAsia="pt-BR"/>
        </w:rPr>
        <w:t>após autorização do Convenio</w:t>
      </w:r>
      <w:r w:rsidR="00307EFC" w:rsidRPr="001C4E7F">
        <w:rPr>
          <w:rFonts w:ascii="Times New Roman" w:eastAsia="Times New Roman" w:hAnsi="Times New Roman" w:cs="Times New Roman"/>
          <w:sz w:val="22"/>
          <w:szCs w:val="22"/>
          <w:lang w:eastAsia="pt-BR"/>
        </w:rPr>
        <w:t xml:space="preserve"> sendo </w:t>
      </w:r>
      <w:r w:rsidR="0010412E" w:rsidRPr="001C4E7F">
        <w:rPr>
          <w:rFonts w:ascii="Times New Roman" w:eastAsia="Times New Roman" w:hAnsi="Times New Roman" w:cs="Times New Roman"/>
          <w:sz w:val="22"/>
          <w:szCs w:val="22"/>
          <w:lang w:eastAsia="pt-BR"/>
        </w:rPr>
        <w:t>realizado desbridamento com tratamento da</w:t>
      </w:r>
      <w:r w:rsidR="001C4E7F">
        <w:rPr>
          <w:rFonts w:ascii="Times New Roman" w:eastAsia="Times New Roman" w:hAnsi="Times New Roman" w:cs="Times New Roman"/>
          <w:sz w:val="22"/>
          <w:szCs w:val="22"/>
          <w:lang w:eastAsia="pt-BR"/>
        </w:rPr>
        <w:t>s</w:t>
      </w:r>
      <w:r w:rsidR="0010412E" w:rsidRPr="001C4E7F">
        <w:rPr>
          <w:rFonts w:ascii="Times New Roman" w:eastAsia="Times New Roman" w:hAnsi="Times New Roman" w:cs="Times New Roman"/>
          <w:sz w:val="22"/>
          <w:szCs w:val="22"/>
          <w:lang w:eastAsia="pt-BR"/>
        </w:rPr>
        <w:t xml:space="preserve"> lesões </w:t>
      </w:r>
      <w:r w:rsidR="00307EFC" w:rsidRPr="001C4E7F">
        <w:rPr>
          <w:rFonts w:ascii="Times New Roman" w:eastAsia="Times New Roman" w:hAnsi="Times New Roman" w:cs="Times New Roman"/>
          <w:sz w:val="22"/>
          <w:szCs w:val="22"/>
          <w:lang w:eastAsia="pt-BR"/>
        </w:rPr>
        <w:t>e</w:t>
      </w:r>
      <w:r w:rsidR="001C4E7F">
        <w:rPr>
          <w:rFonts w:ascii="Times New Roman" w:eastAsia="Times New Roman" w:hAnsi="Times New Roman" w:cs="Times New Roman"/>
          <w:sz w:val="22"/>
          <w:szCs w:val="22"/>
          <w:lang w:eastAsia="pt-BR"/>
        </w:rPr>
        <w:t xml:space="preserve"> enxerto composto</w:t>
      </w:r>
      <w:r w:rsidR="0010412E" w:rsidRPr="001C4E7F">
        <w:rPr>
          <w:rFonts w:ascii="Times New Roman" w:eastAsia="Times New Roman" w:hAnsi="Times New Roman" w:cs="Times New Roman"/>
          <w:sz w:val="22"/>
          <w:szCs w:val="22"/>
          <w:lang w:eastAsia="pt-BR"/>
        </w:rPr>
        <w:t xml:space="preserve"> </w:t>
      </w:r>
      <w:r w:rsidR="00307EFC" w:rsidRPr="001C4E7F">
        <w:rPr>
          <w:rFonts w:ascii="Times New Roman" w:eastAsia="Times New Roman" w:hAnsi="Times New Roman" w:cs="Times New Roman"/>
          <w:sz w:val="22"/>
          <w:szCs w:val="22"/>
          <w:lang w:eastAsia="pt-BR"/>
        </w:rPr>
        <w:t xml:space="preserve">com acompanhamento da equipe multidisciplinar composta por médico especialista, enfermeiras e equipe especialista em lesão do corpo </w:t>
      </w:r>
      <w:proofErr w:type="gramStart"/>
      <w:r w:rsidR="00307EFC" w:rsidRPr="001C4E7F">
        <w:rPr>
          <w:rFonts w:ascii="Times New Roman" w:eastAsia="Times New Roman" w:hAnsi="Times New Roman" w:cs="Times New Roman"/>
          <w:sz w:val="22"/>
          <w:szCs w:val="22"/>
          <w:lang w:eastAsia="pt-BR"/>
        </w:rPr>
        <w:t>clinico</w:t>
      </w:r>
      <w:proofErr w:type="gramEnd"/>
      <w:r w:rsidR="00307EFC" w:rsidRPr="001C4E7F">
        <w:rPr>
          <w:rFonts w:ascii="Times New Roman" w:eastAsia="Times New Roman" w:hAnsi="Times New Roman" w:cs="Times New Roman"/>
          <w:sz w:val="22"/>
          <w:szCs w:val="22"/>
          <w:lang w:eastAsia="pt-BR"/>
        </w:rPr>
        <w:t xml:space="preserve"> </w:t>
      </w:r>
      <w:r w:rsidR="00D824F2">
        <w:rPr>
          <w:rFonts w:ascii="Times New Roman" w:eastAsia="Times New Roman" w:hAnsi="Times New Roman" w:cs="Times New Roman"/>
          <w:sz w:val="22"/>
          <w:szCs w:val="22"/>
          <w:lang w:eastAsia="pt-BR"/>
        </w:rPr>
        <w:t>da _________________________________________</w:t>
      </w:r>
      <w:r w:rsidR="00307EFC" w:rsidRPr="001C4E7F">
        <w:rPr>
          <w:rFonts w:ascii="Times New Roman" w:eastAsia="Times New Roman" w:hAnsi="Times New Roman" w:cs="Times New Roman"/>
          <w:sz w:val="22"/>
          <w:szCs w:val="22"/>
          <w:lang w:eastAsia="pt-BR"/>
        </w:rPr>
        <w:t xml:space="preserve">. </w:t>
      </w:r>
    </w:p>
    <w:p w14:paraId="6D06CA6B" w14:textId="77777777" w:rsidR="00307EFC" w:rsidRPr="001C4E7F" w:rsidRDefault="00307EFC" w:rsidP="00077480">
      <w:pPr>
        <w:rPr>
          <w:rFonts w:ascii="Times New Roman" w:eastAsia="Times New Roman" w:hAnsi="Times New Roman" w:cs="Times New Roman"/>
          <w:lang w:eastAsia="pt-BR"/>
        </w:rPr>
      </w:pPr>
    </w:p>
    <w:p w14:paraId="389055A5" w14:textId="77777777" w:rsidR="009A44C4" w:rsidRPr="001C4E7F" w:rsidRDefault="009A44C4" w:rsidP="00077480">
      <w:pPr>
        <w:rPr>
          <w:rFonts w:ascii="Times New Roman" w:eastAsia="Times New Roman" w:hAnsi="Times New Roman" w:cs="Times New Roman"/>
          <w:lang w:eastAsia="pt-BR"/>
        </w:rPr>
      </w:pPr>
    </w:p>
    <w:p w14:paraId="14326EA4" w14:textId="77777777" w:rsidR="001A60CF" w:rsidRPr="001C4E7F" w:rsidRDefault="00077480" w:rsidP="001C4E7F">
      <w:pPr>
        <w:jc w:val="both"/>
        <w:rPr>
          <w:rFonts w:ascii="Times New Roman" w:eastAsia="Times New Roman" w:hAnsi="Times New Roman" w:cs="Times New Roman"/>
          <w:sz w:val="20"/>
          <w:szCs w:val="20"/>
          <w:lang w:eastAsia="pt-BR"/>
        </w:rPr>
      </w:pPr>
      <w:r w:rsidRPr="00077480">
        <w:rPr>
          <w:rFonts w:ascii="Times New Roman" w:eastAsia="Times New Roman" w:hAnsi="Times New Roman" w:cs="Times New Roman"/>
          <w:sz w:val="20"/>
          <w:szCs w:val="20"/>
          <w:lang w:eastAsia="pt-BR"/>
        </w:rPr>
        <w:t xml:space="preserve">Conforme TUSS abaixo favoráveis ao procedimento do paciente acima, necessito que todo material seja liberado, uma vez que para que se tenha sucesso na terapia proposta necessitamos dos itens solicitados. </w:t>
      </w:r>
    </w:p>
    <w:p w14:paraId="6DCB38EE" w14:textId="77777777" w:rsidR="008C2FEA" w:rsidRPr="001C4E7F" w:rsidRDefault="00077480" w:rsidP="001C4E7F">
      <w:pPr>
        <w:jc w:val="both"/>
        <w:rPr>
          <w:rFonts w:ascii="Times New Roman" w:eastAsia="Times New Roman" w:hAnsi="Times New Roman" w:cs="Times New Roman"/>
          <w:sz w:val="20"/>
          <w:szCs w:val="20"/>
          <w:lang w:eastAsia="pt-BR"/>
        </w:rPr>
      </w:pPr>
      <w:r w:rsidRPr="00077480">
        <w:rPr>
          <w:rFonts w:ascii="Times New Roman" w:eastAsia="Times New Roman" w:hAnsi="Times New Roman" w:cs="Times New Roman"/>
          <w:sz w:val="20"/>
          <w:szCs w:val="20"/>
          <w:lang w:eastAsia="pt-BR"/>
        </w:rPr>
        <w:t xml:space="preserve">TUSS: 30101310 - Enxerto composto FAVORÁVEL </w:t>
      </w:r>
    </w:p>
    <w:p w14:paraId="2853FADF" w14:textId="77777777" w:rsidR="00B4408C" w:rsidRPr="001C4E7F" w:rsidRDefault="00077480" w:rsidP="001C4E7F">
      <w:pPr>
        <w:jc w:val="both"/>
        <w:rPr>
          <w:rFonts w:ascii="Times New Roman" w:eastAsia="Times New Roman" w:hAnsi="Times New Roman" w:cs="Times New Roman"/>
          <w:sz w:val="20"/>
          <w:szCs w:val="20"/>
          <w:lang w:eastAsia="pt-BR"/>
        </w:rPr>
      </w:pPr>
      <w:r w:rsidRPr="00077480">
        <w:rPr>
          <w:rFonts w:ascii="Times New Roman" w:eastAsia="Times New Roman" w:hAnsi="Times New Roman" w:cs="Times New Roman"/>
          <w:sz w:val="20"/>
          <w:szCs w:val="20"/>
          <w:lang w:eastAsia="pt-BR"/>
        </w:rPr>
        <w:t xml:space="preserve">TUSS: 30101883 - Tratamento de escaras ou ulcerações com retalhos </w:t>
      </w:r>
      <w:proofErr w:type="spellStart"/>
      <w:r w:rsidRPr="00077480">
        <w:rPr>
          <w:rFonts w:ascii="Times New Roman" w:eastAsia="Times New Roman" w:hAnsi="Times New Roman" w:cs="Times New Roman"/>
          <w:sz w:val="20"/>
          <w:szCs w:val="20"/>
          <w:lang w:eastAsia="pt-BR"/>
        </w:rPr>
        <w:t>miocutâneos</w:t>
      </w:r>
      <w:proofErr w:type="spellEnd"/>
      <w:r w:rsidRPr="00077480">
        <w:rPr>
          <w:rFonts w:ascii="Times New Roman" w:eastAsia="Times New Roman" w:hAnsi="Times New Roman" w:cs="Times New Roman"/>
          <w:sz w:val="20"/>
          <w:szCs w:val="20"/>
          <w:lang w:eastAsia="pt-BR"/>
        </w:rPr>
        <w:t xml:space="preserve"> ou musculares FAVORÁVEL </w:t>
      </w:r>
    </w:p>
    <w:p w14:paraId="38CC12F5" w14:textId="77777777" w:rsidR="0013554C" w:rsidRPr="001C4E7F" w:rsidRDefault="00077480" w:rsidP="001C4E7F">
      <w:pPr>
        <w:jc w:val="both"/>
        <w:rPr>
          <w:rFonts w:ascii="Times New Roman" w:eastAsia="Times New Roman" w:hAnsi="Times New Roman" w:cs="Times New Roman"/>
          <w:sz w:val="20"/>
          <w:szCs w:val="20"/>
          <w:lang w:eastAsia="pt-BR"/>
        </w:rPr>
      </w:pPr>
      <w:r w:rsidRPr="00077480">
        <w:rPr>
          <w:rFonts w:ascii="Times New Roman" w:eastAsia="Times New Roman" w:hAnsi="Times New Roman" w:cs="Times New Roman"/>
          <w:sz w:val="20"/>
          <w:szCs w:val="20"/>
          <w:lang w:eastAsia="pt-BR"/>
        </w:rPr>
        <w:t xml:space="preserve">TUSS: 30730031 - Desbridamento cirúrgico de feridas ou extremidades FAVORÁVEL </w:t>
      </w:r>
    </w:p>
    <w:p w14:paraId="08000199" w14:textId="77777777" w:rsidR="009A44C4" w:rsidRPr="001C4E7F" w:rsidRDefault="009A44C4" w:rsidP="00077480">
      <w:pPr>
        <w:rPr>
          <w:rFonts w:ascii="Times New Roman" w:eastAsia="Times New Roman" w:hAnsi="Times New Roman" w:cs="Times New Roman"/>
          <w:sz w:val="20"/>
          <w:szCs w:val="20"/>
          <w:lang w:eastAsia="pt-BR"/>
        </w:rPr>
      </w:pPr>
    </w:p>
    <w:p w14:paraId="0349EDBA" w14:textId="77777777" w:rsidR="00307EFC" w:rsidRPr="001C4E7F" w:rsidRDefault="00307EFC" w:rsidP="00077480">
      <w:pPr>
        <w:rPr>
          <w:rFonts w:ascii="Times New Roman" w:eastAsia="Times New Roman" w:hAnsi="Times New Roman" w:cs="Times New Roman"/>
          <w:lang w:eastAsia="pt-BR"/>
        </w:rPr>
      </w:pPr>
    </w:p>
    <w:p w14:paraId="4631B350" w14:textId="77777777" w:rsidR="00307EFC" w:rsidRDefault="00307EFC" w:rsidP="00077480">
      <w:pPr>
        <w:rPr>
          <w:rFonts w:ascii="Times New Roman" w:eastAsia="Times New Roman" w:hAnsi="Times New Roman" w:cs="Times New Roman"/>
          <w:lang w:eastAsia="pt-BR"/>
        </w:rPr>
      </w:pPr>
      <w:r w:rsidRPr="001C4E7F">
        <w:rPr>
          <w:rFonts w:ascii="Times New Roman" w:eastAsia="Times New Roman" w:hAnsi="Times New Roman" w:cs="Times New Roman"/>
          <w:lang w:eastAsia="pt-BR"/>
        </w:rPr>
        <w:t>Tendo em vista a evolução do quadro e o gran</w:t>
      </w:r>
      <w:r w:rsidR="001C4E7F">
        <w:rPr>
          <w:rFonts w:ascii="Times New Roman" w:eastAsia="Times New Roman" w:hAnsi="Times New Roman" w:cs="Times New Roman"/>
          <w:lang w:eastAsia="pt-BR"/>
        </w:rPr>
        <w:t>de benefí</w:t>
      </w:r>
      <w:r w:rsidRPr="001C4E7F">
        <w:rPr>
          <w:rFonts w:ascii="Times New Roman" w:eastAsia="Times New Roman" w:hAnsi="Times New Roman" w:cs="Times New Roman"/>
          <w:lang w:eastAsia="pt-BR"/>
        </w:rPr>
        <w:t xml:space="preserve">cio que vem trazendo ao nosso paciente, solicito autorização para que possamos avançar </w:t>
      </w:r>
      <w:r w:rsidR="00796AA1">
        <w:rPr>
          <w:rFonts w:ascii="Times New Roman" w:eastAsia="Times New Roman" w:hAnsi="Times New Roman" w:cs="Times New Roman"/>
          <w:lang w:eastAsia="pt-BR"/>
        </w:rPr>
        <w:t xml:space="preserve">na terapia e utilizar a matriz extracelular antimicrobiana que demanda do kit cânula introdutor + conjunto </w:t>
      </w:r>
      <w:proofErr w:type="spellStart"/>
      <w:r w:rsidR="00796AA1">
        <w:rPr>
          <w:rFonts w:ascii="Times New Roman" w:eastAsia="Times New Roman" w:hAnsi="Times New Roman" w:cs="Times New Roman"/>
          <w:lang w:eastAsia="pt-BR"/>
        </w:rPr>
        <w:t>optico</w:t>
      </w:r>
      <w:proofErr w:type="spellEnd"/>
      <w:r w:rsidR="00796AA1">
        <w:rPr>
          <w:rFonts w:ascii="Times New Roman" w:eastAsia="Times New Roman" w:hAnsi="Times New Roman" w:cs="Times New Roman"/>
          <w:lang w:eastAsia="pt-BR"/>
        </w:rPr>
        <w:t xml:space="preserve"> diferente do enxerto composto utilizado no primeiro momento. São terapias que se com</w:t>
      </w:r>
      <w:r w:rsidR="005F3277">
        <w:rPr>
          <w:rFonts w:ascii="Times New Roman" w:eastAsia="Times New Roman" w:hAnsi="Times New Roman" w:cs="Times New Roman"/>
          <w:lang w:eastAsia="pt-BR"/>
        </w:rPr>
        <w:t xml:space="preserve">plementam e beneficia o paciente. </w:t>
      </w:r>
      <w:r w:rsidR="00796AA1">
        <w:rPr>
          <w:rFonts w:ascii="Times New Roman" w:eastAsia="Times New Roman" w:hAnsi="Times New Roman" w:cs="Times New Roman"/>
          <w:lang w:eastAsia="pt-BR"/>
        </w:rPr>
        <w:t xml:space="preserve"> </w:t>
      </w:r>
    </w:p>
    <w:p w14:paraId="7BB8ED7C" w14:textId="77777777" w:rsidR="001C4E7F" w:rsidRDefault="001C4E7F" w:rsidP="00077480">
      <w:pPr>
        <w:rPr>
          <w:rFonts w:ascii="Times New Roman" w:eastAsia="Times New Roman" w:hAnsi="Times New Roman" w:cs="Times New Roman"/>
          <w:lang w:eastAsia="pt-BR"/>
        </w:rPr>
      </w:pPr>
    </w:p>
    <w:p w14:paraId="007BB4B2" w14:textId="77777777" w:rsidR="009A44C4" w:rsidRPr="001C4E7F" w:rsidRDefault="001C4E7F" w:rsidP="001C4E7F">
      <w:pPr>
        <w:widowControl w:val="0"/>
        <w:autoSpaceDE w:val="0"/>
        <w:autoSpaceDN w:val="0"/>
        <w:adjustRightInd w:val="0"/>
        <w:spacing w:after="240" w:line="300" w:lineRule="atLeast"/>
        <w:rPr>
          <w:rFonts w:ascii="Times" w:hAnsi="Times" w:cs="Times"/>
        </w:rPr>
      </w:pPr>
      <w:r w:rsidRPr="001C4E7F">
        <w:rPr>
          <w:rFonts w:ascii="Times" w:hAnsi="Times" w:cs="Times"/>
        </w:rPr>
        <w:t xml:space="preserve">Conforme texto retirado do manual do usuário registrado na ANVISA, material tem sua indicação e com liberação do órgão para o tratamento proposto, ver Art. 17 citado abaixo. </w:t>
      </w:r>
    </w:p>
    <w:p w14:paraId="24CFD3E0" w14:textId="77777777" w:rsidR="001C4E7F" w:rsidRDefault="003E4968" w:rsidP="003E4968">
      <w:pPr>
        <w:widowControl w:val="0"/>
        <w:autoSpaceDE w:val="0"/>
        <w:autoSpaceDN w:val="0"/>
        <w:adjustRightInd w:val="0"/>
        <w:spacing w:after="240" w:line="300" w:lineRule="atLeast"/>
        <w:rPr>
          <w:rFonts w:ascii="Times New Roman" w:hAnsi="Times New Roman" w:cs="Times New Roman"/>
          <w:sz w:val="20"/>
          <w:szCs w:val="20"/>
        </w:rPr>
      </w:pPr>
      <w:r w:rsidRPr="001C4E7F">
        <w:rPr>
          <w:rFonts w:ascii="Times New Roman" w:hAnsi="Times New Roman" w:cs="Times New Roman"/>
          <w:sz w:val="20"/>
          <w:szCs w:val="20"/>
        </w:rPr>
        <w:t xml:space="preserve">Referencias: PARIPEX - INDIAN JOURNAL OF RESEARCH | </w:t>
      </w:r>
      <w:r w:rsidRPr="001C4E7F">
        <w:rPr>
          <w:rFonts w:ascii="Times New Roman" w:hAnsi="Times New Roman" w:cs="Times New Roman"/>
          <w:color w:val="070C2D"/>
          <w:sz w:val="20"/>
          <w:szCs w:val="20"/>
        </w:rPr>
        <w:t xml:space="preserve">Volume - 10 | </w:t>
      </w:r>
      <w:proofErr w:type="spellStart"/>
      <w:r w:rsidRPr="001C4E7F">
        <w:rPr>
          <w:rFonts w:ascii="Times New Roman" w:hAnsi="Times New Roman" w:cs="Times New Roman"/>
          <w:color w:val="070C2D"/>
          <w:sz w:val="20"/>
          <w:szCs w:val="20"/>
        </w:rPr>
        <w:t>Issue</w:t>
      </w:r>
      <w:proofErr w:type="spellEnd"/>
      <w:r w:rsidRPr="001C4E7F">
        <w:rPr>
          <w:rFonts w:ascii="Times New Roman" w:hAnsi="Times New Roman" w:cs="Times New Roman"/>
          <w:color w:val="070C2D"/>
          <w:sz w:val="20"/>
          <w:szCs w:val="20"/>
        </w:rPr>
        <w:t xml:space="preserve"> - 08 |</w:t>
      </w:r>
      <w:r w:rsidRPr="001C4E7F">
        <w:rPr>
          <w:rFonts w:ascii="Times New Roman" w:hAnsi="Times New Roman" w:cs="Times New Roman"/>
          <w:sz w:val="20"/>
          <w:szCs w:val="20"/>
        </w:rPr>
        <w:t>August - 202</w:t>
      </w:r>
      <w:r w:rsidRPr="001C4E7F">
        <w:rPr>
          <w:rFonts w:ascii="Times New Roman" w:hAnsi="Times New Roman" w:cs="Times New Roman"/>
          <w:color w:val="070C2D"/>
          <w:sz w:val="20"/>
          <w:szCs w:val="20"/>
        </w:rPr>
        <w:t xml:space="preserve">1 | PRINT ISSN No. 2250 - 1991 | </w:t>
      </w:r>
      <w:proofErr w:type="gramStart"/>
      <w:r w:rsidRPr="001C4E7F">
        <w:rPr>
          <w:rFonts w:ascii="Times New Roman" w:hAnsi="Times New Roman" w:cs="Times New Roman"/>
          <w:color w:val="070C2D"/>
          <w:sz w:val="20"/>
          <w:szCs w:val="20"/>
        </w:rPr>
        <w:t>DOI :</w:t>
      </w:r>
      <w:proofErr w:type="gramEnd"/>
      <w:r w:rsidRPr="001C4E7F">
        <w:rPr>
          <w:rFonts w:ascii="Times New Roman" w:hAnsi="Times New Roman" w:cs="Times New Roman"/>
          <w:color w:val="070C2D"/>
          <w:sz w:val="20"/>
          <w:szCs w:val="20"/>
        </w:rPr>
        <w:t xml:space="preserve"> 10.36106/</w:t>
      </w:r>
      <w:proofErr w:type="spellStart"/>
      <w:r w:rsidRPr="001C4E7F">
        <w:rPr>
          <w:rFonts w:ascii="Times New Roman" w:hAnsi="Times New Roman" w:cs="Times New Roman"/>
          <w:color w:val="070C2D"/>
          <w:sz w:val="20"/>
          <w:szCs w:val="20"/>
        </w:rPr>
        <w:t>paripex</w:t>
      </w:r>
      <w:proofErr w:type="spellEnd"/>
      <w:r w:rsidRPr="001C4E7F">
        <w:rPr>
          <w:rFonts w:ascii="Times New Roman" w:hAnsi="Times New Roman" w:cs="Times New Roman"/>
          <w:color w:val="070C2D"/>
          <w:sz w:val="20"/>
          <w:szCs w:val="20"/>
        </w:rPr>
        <w:t xml:space="preserve"> </w:t>
      </w:r>
      <w:r w:rsidR="001C4E7F">
        <w:rPr>
          <w:rFonts w:ascii="Times New Roman" w:hAnsi="Times New Roman" w:cs="Times New Roman"/>
          <w:sz w:val="20"/>
          <w:szCs w:val="20"/>
        </w:rPr>
        <w:t xml:space="preserve"> </w:t>
      </w:r>
    </w:p>
    <w:p w14:paraId="54000F98" w14:textId="77777777" w:rsidR="003E4968" w:rsidRPr="001C4E7F" w:rsidRDefault="003E4968" w:rsidP="003E4968">
      <w:pPr>
        <w:widowControl w:val="0"/>
        <w:autoSpaceDE w:val="0"/>
        <w:autoSpaceDN w:val="0"/>
        <w:adjustRightInd w:val="0"/>
        <w:spacing w:after="240" w:line="300" w:lineRule="atLeast"/>
        <w:rPr>
          <w:rFonts w:ascii="Times New Roman" w:hAnsi="Times New Roman" w:cs="Times New Roman"/>
          <w:sz w:val="20"/>
          <w:szCs w:val="20"/>
        </w:rPr>
      </w:pPr>
      <w:r w:rsidRPr="001C4E7F">
        <w:rPr>
          <w:rFonts w:ascii="Times New Roman" w:hAnsi="Times New Roman" w:cs="Times New Roman"/>
          <w:color w:val="0000FF"/>
          <w:sz w:val="20"/>
          <w:szCs w:val="20"/>
        </w:rPr>
        <w:t xml:space="preserve">https://www.worldwidejournals.com/ </w:t>
      </w:r>
    </w:p>
    <w:p w14:paraId="216309AF" w14:textId="77777777" w:rsidR="009A44C4" w:rsidRPr="001C4E7F" w:rsidRDefault="009A44C4" w:rsidP="00077480">
      <w:pPr>
        <w:rPr>
          <w:rFonts w:ascii="Times New Roman" w:eastAsia="Times New Roman" w:hAnsi="Times New Roman" w:cs="Times New Roman"/>
          <w:sz w:val="20"/>
          <w:szCs w:val="20"/>
          <w:lang w:eastAsia="pt-BR"/>
        </w:rPr>
      </w:pPr>
    </w:p>
    <w:p w14:paraId="6F773711" w14:textId="77777777" w:rsidR="009A44C4" w:rsidRPr="001C4E7F" w:rsidRDefault="009A44C4" w:rsidP="00077480">
      <w:pPr>
        <w:rPr>
          <w:rFonts w:ascii="Times New Roman" w:eastAsia="Times New Roman" w:hAnsi="Times New Roman" w:cs="Times New Roman"/>
          <w:lang w:eastAsia="pt-BR"/>
        </w:rPr>
      </w:pPr>
    </w:p>
    <w:p w14:paraId="4B8885BB" w14:textId="77777777" w:rsidR="003E4968" w:rsidRPr="001C4E7F" w:rsidRDefault="003E4968" w:rsidP="00077480">
      <w:pPr>
        <w:rPr>
          <w:rFonts w:ascii="Times New Roman" w:eastAsia="Times New Roman" w:hAnsi="Times New Roman" w:cs="Times New Roman"/>
          <w:lang w:eastAsia="pt-BR"/>
        </w:rPr>
      </w:pPr>
    </w:p>
    <w:p w14:paraId="4F7F28D4" w14:textId="77777777" w:rsidR="003E4968" w:rsidRPr="001C4E7F" w:rsidRDefault="003E4968" w:rsidP="003E4968">
      <w:pPr>
        <w:widowControl w:val="0"/>
        <w:autoSpaceDE w:val="0"/>
        <w:autoSpaceDN w:val="0"/>
        <w:adjustRightInd w:val="0"/>
        <w:spacing w:line="280" w:lineRule="atLeast"/>
        <w:rPr>
          <w:rFonts w:ascii="Times New Roman" w:hAnsi="Times New Roman" w:cs="Times New Roman"/>
        </w:rPr>
      </w:pPr>
      <w:r w:rsidRPr="001C4E7F">
        <w:rPr>
          <w:rFonts w:ascii="Times New Roman" w:hAnsi="Times New Roman" w:cs="Times New Roman"/>
          <w:noProof/>
          <w:lang w:eastAsia="pt-BR"/>
        </w:rPr>
        <w:lastRenderedPageBreak/>
        <w:drawing>
          <wp:inline distT="0" distB="0" distL="0" distR="0" wp14:anchorId="79E1D29A" wp14:editId="67594F76">
            <wp:extent cx="5598587" cy="1734358"/>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81272" cy="1759973"/>
                    </a:xfrm>
                    <a:prstGeom prst="rect">
                      <a:avLst/>
                    </a:prstGeom>
                    <a:noFill/>
                    <a:ln>
                      <a:noFill/>
                    </a:ln>
                  </pic:spPr>
                </pic:pic>
              </a:graphicData>
            </a:graphic>
          </wp:inline>
        </w:drawing>
      </w:r>
      <w:r w:rsidRPr="001C4E7F">
        <w:rPr>
          <w:rFonts w:ascii="Times New Roman" w:hAnsi="Times New Roman" w:cs="Times New Roman"/>
        </w:rPr>
        <w:t xml:space="preserve"> </w:t>
      </w:r>
    </w:p>
    <w:p w14:paraId="5C4E3B4F" w14:textId="77777777" w:rsidR="001C4E7F" w:rsidRPr="001C4E7F" w:rsidRDefault="001C4E7F" w:rsidP="003E4968">
      <w:pPr>
        <w:widowControl w:val="0"/>
        <w:autoSpaceDE w:val="0"/>
        <w:autoSpaceDN w:val="0"/>
        <w:adjustRightInd w:val="0"/>
        <w:spacing w:line="280" w:lineRule="atLeast"/>
        <w:rPr>
          <w:rFonts w:ascii="Times New Roman" w:hAnsi="Times New Roman" w:cs="Times New Roman"/>
        </w:rPr>
      </w:pPr>
    </w:p>
    <w:p w14:paraId="40462DED" w14:textId="77777777" w:rsidR="005F3277" w:rsidRDefault="005F3277" w:rsidP="005F3277">
      <w:pPr>
        <w:rPr>
          <w:rFonts w:ascii="Times New Roman" w:eastAsia="Times New Roman" w:hAnsi="Times New Roman" w:cs="Times New Roman"/>
          <w:lang w:eastAsia="pt-BR"/>
        </w:rPr>
      </w:pPr>
      <w:r w:rsidRPr="005F3277">
        <w:rPr>
          <w:rFonts w:ascii="Times New Roman" w:eastAsia="Times New Roman" w:hAnsi="Times New Roman" w:cs="Times New Roman"/>
          <w:lang w:eastAsia="pt-BR"/>
        </w:rPr>
        <w:t xml:space="preserve">CÓDIGO DE ÉTICA MÉDICA </w:t>
      </w:r>
    </w:p>
    <w:p w14:paraId="5F5CA9F9" w14:textId="77777777" w:rsidR="005F3277" w:rsidRDefault="005F3277" w:rsidP="005F3277">
      <w:pPr>
        <w:rPr>
          <w:rFonts w:ascii="Times New Roman" w:eastAsia="Times New Roman" w:hAnsi="Times New Roman" w:cs="Times New Roman"/>
          <w:lang w:eastAsia="pt-BR"/>
        </w:rPr>
      </w:pPr>
    </w:p>
    <w:p w14:paraId="00F19D3D" w14:textId="77777777" w:rsidR="005F3277" w:rsidRDefault="005F3277" w:rsidP="005F3277">
      <w:pPr>
        <w:rPr>
          <w:rFonts w:ascii="Times New Roman" w:eastAsia="Times New Roman" w:hAnsi="Times New Roman" w:cs="Times New Roman"/>
          <w:lang w:eastAsia="pt-BR"/>
        </w:rPr>
      </w:pPr>
      <w:r w:rsidRPr="005F3277">
        <w:rPr>
          <w:rFonts w:ascii="Times New Roman" w:eastAsia="Times New Roman" w:hAnsi="Times New Roman" w:cs="Times New Roman"/>
          <w:lang w:eastAsia="pt-BR"/>
        </w:rPr>
        <w:t xml:space="preserve">Capítulo I Princípios fundamentais </w:t>
      </w:r>
    </w:p>
    <w:p w14:paraId="5029D03A" w14:textId="77777777" w:rsidR="005F3277" w:rsidRDefault="005F3277" w:rsidP="005F3277">
      <w:pPr>
        <w:rPr>
          <w:rFonts w:ascii="Times New Roman" w:eastAsia="Times New Roman" w:hAnsi="Times New Roman" w:cs="Times New Roman"/>
          <w:lang w:eastAsia="pt-BR"/>
        </w:rPr>
      </w:pPr>
    </w:p>
    <w:p w14:paraId="6F261B35" w14:textId="77777777" w:rsidR="005F3277" w:rsidRDefault="005F3277" w:rsidP="005F3277">
      <w:pPr>
        <w:rPr>
          <w:rFonts w:ascii="Times New Roman" w:eastAsia="Times New Roman" w:hAnsi="Times New Roman" w:cs="Times New Roman"/>
          <w:lang w:eastAsia="pt-BR"/>
        </w:rPr>
      </w:pPr>
      <w:r w:rsidRPr="005F3277">
        <w:rPr>
          <w:rFonts w:ascii="Times New Roman" w:eastAsia="Times New Roman" w:hAnsi="Times New Roman" w:cs="Times New Roman"/>
          <w:lang w:eastAsia="pt-BR"/>
        </w:rPr>
        <w:t xml:space="preserve">II - O alvo de toda a atenção do médico é a saúde do ser humano, em benefício da qual deverá agir com o máximo de zelo e o melhor de sua capacidade profissional. </w:t>
      </w:r>
    </w:p>
    <w:p w14:paraId="23EEB944" w14:textId="77777777" w:rsidR="005F3277" w:rsidRDefault="005F3277" w:rsidP="005F3277">
      <w:pPr>
        <w:rPr>
          <w:rFonts w:ascii="Times New Roman" w:eastAsia="Times New Roman" w:hAnsi="Times New Roman" w:cs="Times New Roman"/>
          <w:lang w:eastAsia="pt-BR"/>
        </w:rPr>
      </w:pPr>
      <w:r w:rsidRPr="005F3277">
        <w:rPr>
          <w:rFonts w:ascii="Times New Roman" w:eastAsia="Times New Roman" w:hAnsi="Times New Roman" w:cs="Times New Roman"/>
          <w:lang w:eastAsia="pt-BR"/>
        </w:rPr>
        <w:t xml:space="preserve">V - Compete ao médico aprimorar continuamente seus conhecimentos e usar o melhor do progresso científico em benefício do paciente. </w:t>
      </w:r>
    </w:p>
    <w:p w14:paraId="184626AB" w14:textId="77777777" w:rsidR="005F3277" w:rsidRDefault="005F3277" w:rsidP="005F3277">
      <w:pPr>
        <w:rPr>
          <w:rFonts w:ascii="Times New Roman" w:eastAsia="Times New Roman" w:hAnsi="Times New Roman" w:cs="Times New Roman"/>
          <w:lang w:eastAsia="pt-BR"/>
        </w:rPr>
      </w:pPr>
      <w:r w:rsidRPr="005F3277">
        <w:rPr>
          <w:rFonts w:ascii="Times New Roman" w:eastAsia="Times New Roman" w:hAnsi="Times New Roman" w:cs="Times New Roman"/>
          <w:lang w:eastAsia="pt-BR"/>
        </w:rPr>
        <w:t xml:space="preserve">VIII - O médico não pode, em nenhuma circunstância ou sob nenhum pretexto, renunciar à sua liberdade profissional, nem permitir quaisquer restrições ou imposições que possam prejudicar a eficiência e a correção de seu trabalho. </w:t>
      </w:r>
    </w:p>
    <w:p w14:paraId="5646341A" w14:textId="77777777" w:rsidR="005F3277" w:rsidRDefault="005F3277" w:rsidP="005F3277">
      <w:pPr>
        <w:rPr>
          <w:rFonts w:ascii="Times New Roman" w:eastAsia="Times New Roman" w:hAnsi="Times New Roman" w:cs="Times New Roman"/>
          <w:lang w:eastAsia="pt-BR"/>
        </w:rPr>
      </w:pPr>
      <w:r w:rsidRPr="005F3277">
        <w:rPr>
          <w:rFonts w:ascii="Times New Roman" w:eastAsia="Times New Roman" w:hAnsi="Times New Roman" w:cs="Times New Roman"/>
          <w:lang w:eastAsia="pt-BR"/>
        </w:rPr>
        <w:t xml:space="preserve">XVI - Nenhuma disposição estatutária ou regimental de hospital ou de instituição, pública ou privada, limitará a escolha, pelo médico, dos meios cientificamente reconhecidos a serem praticados para o estabelecimento do diagnóstico e da execução do tratamento, salvo quando em benefício do paciente. </w:t>
      </w:r>
    </w:p>
    <w:p w14:paraId="5E49BC4F" w14:textId="77777777" w:rsidR="005F3277" w:rsidRDefault="005F3277" w:rsidP="005F3277">
      <w:pPr>
        <w:rPr>
          <w:rFonts w:ascii="Times New Roman" w:eastAsia="Times New Roman" w:hAnsi="Times New Roman" w:cs="Times New Roman"/>
          <w:lang w:eastAsia="pt-BR"/>
        </w:rPr>
      </w:pPr>
      <w:r w:rsidRPr="005F3277">
        <w:rPr>
          <w:rFonts w:ascii="Times New Roman" w:eastAsia="Times New Roman" w:hAnsi="Times New Roman" w:cs="Times New Roman"/>
          <w:lang w:eastAsia="pt-BR"/>
        </w:rPr>
        <w:t xml:space="preserve">XIX - O médico se responsabilizará, em caráter pessoal e nunca presumido, pelos seus atos profissionais, resultantes de relação particular de confiança e executados com diligência, competência e prudência. </w:t>
      </w:r>
    </w:p>
    <w:p w14:paraId="4DCA0DFF" w14:textId="77777777" w:rsidR="005F3277" w:rsidRDefault="005F3277" w:rsidP="005F3277">
      <w:pPr>
        <w:rPr>
          <w:rFonts w:ascii="Times New Roman" w:eastAsia="Times New Roman" w:hAnsi="Times New Roman" w:cs="Times New Roman"/>
          <w:lang w:eastAsia="pt-BR"/>
        </w:rPr>
      </w:pPr>
      <w:r w:rsidRPr="005F3277">
        <w:rPr>
          <w:rFonts w:ascii="Times New Roman" w:eastAsia="Times New Roman" w:hAnsi="Times New Roman" w:cs="Times New Roman"/>
          <w:lang w:eastAsia="pt-BR"/>
        </w:rPr>
        <w:t xml:space="preserve">XXI - No processo de tomada de decisões profissionais, de acordo com seus ditames de consciência e as previsões legais, o médico aceitará as escolhas de seus pacientes, relativas aos procedimentos diagnósticos e terapêuticos por eles expressos, desde que adequadas ao caso e cientificamente reconhecidas. </w:t>
      </w:r>
    </w:p>
    <w:p w14:paraId="5B87CDAC" w14:textId="77777777" w:rsidR="005F3277" w:rsidRDefault="005F3277" w:rsidP="005F3277">
      <w:pPr>
        <w:rPr>
          <w:rFonts w:ascii="Times New Roman" w:eastAsia="Times New Roman" w:hAnsi="Times New Roman" w:cs="Times New Roman"/>
          <w:lang w:eastAsia="pt-BR"/>
        </w:rPr>
      </w:pPr>
    </w:p>
    <w:p w14:paraId="03EA17C1" w14:textId="77777777" w:rsidR="005F3277" w:rsidRDefault="005F3277" w:rsidP="005F3277">
      <w:pPr>
        <w:rPr>
          <w:rFonts w:ascii="Times New Roman" w:eastAsia="Times New Roman" w:hAnsi="Times New Roman" w:cs="Times New Roman"/>
          <w:lang w:eastAsia="pt-BR"/>
        </w:rPr>
      </w:pPr>
      <w:r w:rsidRPr="005F3277">
        <w:rPr>
          <w:rFonts w:ascii="Times New Roman" w:eastAsia="Times New Roman" w:hAnsi="Times New Roman" w:cs="Times New Roman"/>
          <w:lang w:eastAsia="pt-BR"/>
        </w:rPr>
        <w:t xml:space="preserve">RESOLUÇÃO NORMATIVA - RN Nº 428, DE 7 DE NOVEMBRO DE 2017 Atualiza o Rol de Procedimentos e Eventos em Saúde, que constitui a referência básica para cobertura assistencial mínima nos planos privados de assistência à saúde, contratados a partir de 1º de janeiro de 1999 Art. 1º Esta Resolução Normativa – RN atualiza o Rol de Procedimentos e Eventos em Saúde, que constitui a referência básica para cobertura mínima obrigatória da atenção à saúde nos planos privados de assistência à saúde, contratados a partir de 1º de janeiro de 1999, e naqueles adaptados conforme a Lei nº 9.656, de 3 de junho de 1998. Art. 3º Esta RN é composta por quatro Anexos, quais sejam: I - Anexo I: lista os procedimentos e eventos de cobertura mínima obrigatória, respeitando-se a segmentação contratada; </w:t>
      </w:r>
    </w:p>
    <w:p w14:paraId="469DF98A" w14:textId="77777777" w:rsidR="005F3277" w:rsidRDefault="005F3277" w:rsidP="005F3277">
      <w:pPr>
        <w:rPr>
          <w:rFonts w:ascii="Times New Roman" w:eastAsia="Times New Roman" w:hAnsi="Times New Roman" w:cs="Times New Roman"/>
          <w:lang w:eastAsia="pt-BR"/>
        </w:rPr>
      </w:pPr>
    </w:p>
    <w:p w14:paraId="357B0657" w14:textId="77777777" w:rsidR="005F3277" w:rsidRDefault="005F3277" w:rsidP="005F3277">
      <w:pPr>
        <w:rPr>
          <w:rFonts w:ascii="Times New Roman" w:eastAsia="Times New Roman" w:hAnsi="Times New Roman" w:cs="Times New Roman"/>
          <w:lang w:eastAsia="pt-BR"/>
        </w:rPr>
      </w:pPr>
      <w:r w:rsidRPr="005F3277">
        <w:rPr>
          <w:rFonts w:ascii="Times New Roman" w:eastAsia="Times New Roman" w:hAnsi="Times New Roman" w:cs="Times New Roman"/>
          <w:lang w:eastAsia="pt-BR"/>
        </w:rPr>
        <w:t xml:space="preserve">Seção II Dos Princípios de Atenção à Saúde na Saúde Suplementar Art. 4º A atenção à saúde na saúde suplementar deverá observar os seguintes princípios: III - incorporação de ações de promoção da saúde e prevenção de riscos e doenças, bem como de estímulo ao parto normal; Os princípios estabelecidos neste artigo devem ser observados em todos os níveis de complexidade da atenção, respeitando-se as segmentações </w:t>
      </w:r>
      <w:r w:rsidRPr="005F3277">
        <w:rPr>
          <w:rFonts w:ascii="Times New Roman" w:eastAsia="Times New Roman" w:hAnsi="Times New Roman" w:cs="Times New Roman"/>
          <w:lang w:eastAsia="pt-BR"/>
        </w:rPr>
        <w:lastRenderedPageBreak/>
        <w:t xml:space="preserve">contratadas, visando à promoção da saúde, à prevenção de riscos e doenças, ao diagnóstico, ao tratamento, à recuperação e à reabilitação. Art. 12. Os procedimentos realizados por laser, radiofrequência, robótica, </w:t>
      </w:r>
      <w:proofErr w:type="spellStart"/>
      <w:r w:rsidRPr="005F3277">
        <w:rPr>
          <w:rFonts w:ascii="Times New Roman" w:eastAsia="Times New Roman" w:hAnsi="Times New Roman" w:cs="Times New Roman"/>
          <w:lang w:eastAsia="pt-BR"/>
        </w:rPr>
        <w:t>neuronavegação</w:t>
      </w:r>
      <w:proofErr w:type="spellEnd"/>
      <w:r w:rsidRPr="005F3277">
        <w:rPr>
          <w:rFonts w:ascii="Times New Roman" w:eastAsia="Times New Roman" w:hAnsi="Times New Roman" w:cs="Times New Roman"/>
          <w:lang w:eastAsia="pt-BR"/>
        </w:rPr>
        <w:t xml:space="preserve"> ou outro sistema de navegação, escopias e técnicas minimamente invasivas somente terão cobertura assegurada quando assim especificados no Anexo I, de acordo com a segmentação contratada. </w:t>
      </w:r>
    </w:p>
    <w:p w14:paraId="4BAEFDF6" w14:textId="77777777" w:rsidR="005F3277" w:rsidRDefault="005F3277" w:rsidP="005F3277">
      <w:pPr>
        <w:rPr>
          <w:rFonts w:ascii="Times New Roman" w:eastAsia="Times New Roman" w:hAnsi="Times New Roman" w:cs="Times New Roman"/>
          <w:lang w:eastAsia="pt-BR"/>
        </w:rPr>
      </w:pPr>
    </w:p>
    <w:p w14:paraId="1351B5B7" w14:textId="77777777" w:rsidR="005F3277" w:rsidRDefault="005F3277" w:rsidP="005F3277">
      <w:pPr>
        <w:rPr>
          <w:rFonts w:ascii="Times New Roman" w:eastAsia="Times New Roman" w:hAnsi="Times New Roman" w:cs="Times New Roman"/>
          <w:lang w:eastAsia="pt-BR"/>
        </w:rPr>
      </w:pPr>
      <w:r w:rsidRPr="005F3277">
        <w:rPr>
          <w:rFonts w:ascii="Times New Roman" w:eastAsia="Times New Roman" w:hAnsi="Times New Roman" w:cs="Times New Roman"/>
          <w:lang w:eastAsia="pt-BR"/>
        </w:rPr>
        <w:t xml:space="preserve">Ainda baseado na Resolução Normativa, o produto em questão tem sua cobertura assegurada conforme artigo a seguir: </w:t>
      </w:r>
    </w:p>
    <w:p w14:paraId="40B4DDCF" w14:textId="77777777" w:rsidR="005F3277" w:rsidRDefault="005F3277" w:rsidP="005F3277">
      <w:pPr>
        <w:rPr>
          <w:rFonts w:ascii="Times New Roman" w:eastAsia="Times New Roman" w:hAnsi="Times New Roman" w:cs="Times New Roman"/>
          <w:lang w:eastAsia="pt-BR"/>
        </w:rPr>
      </w:pPr>
    </w:p>
    <w:p w14:paraId="75AE2E1B" w14:textId="77777777" w:rsidR="005F3277" w:rsidRDefault="005F3277" w:rsidP="005F3277">
      <w:pPr>
        <w:rPr>
          <w:rFonts w:ascii="Times New Roman" w:eastAsia="Times New Roman" w:hAnsi="Times New Roman" w:cs="Times New Roman"/>
          <w:lang w:eastAsia="pt-BR"/>
        </w:rPr>
      </w:pPr>
      <w:r w:rsidRPr="005F3277">
        <w:rPr>
          <w:rFonts w:ascii="Times New Roman" w:eastAsia="Times New Roman" w:hAnsi="Times New Roman" w:cs="Times New Roman"/>
          <w:lang w:eastAsia="pt-BR"/>
        </w:rPr>
        <w:t xml:space="preserve">Art. 17. Taxas, materiais, contrastes, medicamentos (ANVISA), entre outros, necessários para a execução de procedimentos e eventos em saúde de cobertura obrigatória, contemplados nesta RN e em seus Anexos, possuem cobertura obrigatória, desde que estejam regularizados e registrados e suas indicações constem da bula/manual perante a ANVISA e respeitados os critérios de credenciamento, referenciamento, reembolso ou qualquer outro tipo de relação entre a operadora e prestadores de serviços de saúde. </w:t>
      </w:r>
    </w:p>
    <w:p w14:paraId="362BAED5" w14:textId="77777777" w:rsidR="005F3277" w:rsidRPr="005F3277" w:rsidRDefault="005F3277" w:rsidP="005F3277">
      <w:pPr>
        <w:rPr>
          <w:rFonts w:ascii="Times New Roman" w:eastAsia="Times New Roman" w:hAnsi="Times New Roman" w:cs="Times New Roman"/>
          <w:lang w:eastAsia="pt-BR"/>
        </w:rPr>
      </w:pPr>
      <w:r w:rsidRPr="005F3277">
        <w:rPr>
          <w:rFonts w:ascii="Times New Roman" w:eastAsia="Times New Roman" w:hAnsi="Times New Roman" w:cs="Times New Roman"/>
          <w:lang w:eastAsia="pt-BR"/>
        </w:rPr>
        <w:t>Subseção I Do Plano-Referência Art. 20. A cobertura assistencial de que trata o plano-referência compreende todos os procedimentos clínicos, cirúrgicos, obstétricos e os atendimentos de urgência e emergência, na forma estabelecida no art. 10 da Lei nº 9.656, de 1998. § 1º São permitidas as seguintes exclusões assistenciais: I - tratamento clínico ou cirúrgico experimental, isto é, aquele que: a) emprega medicamentos, produtos(ANVISA) para a saúde ou técnicas(AMB) não registrados/não regularizados no país; b) é considerado experimental pelo Conselho Federal de Medicina – CFM ou pelo Conselho Federal de Odontologia - CFO; ou c) não possui as indicações descritas na bula/manual registrado na ANVISA (uso off-</w:t>
      </w:r>
      <w:proofErr w:type="spellStart"/>
      <w:r w:rsidRPr="005F3277">
        <w:rPr>
          <w:rFonts w:ascii="Times New Roman" w:eastAsia="Times New Roman" w:hAnsi="Times New Roman" w:cs="Times New Roman"/>
          <w:lang w:eastAsia="pt-BR"/>
        </w:rPr>
        <w:t>label</w:t>
      </w:r>
      <w:proofErr w:type="spellEnd"/>
      <w:r w:rsidRPr="005F3277">
        <w:rPr>
          <w:rFonts w:ascii="Times New Roman" w:eastAsia="Times New Roman" w:hAnsi="Times New Roman" w:cs="Times New Roman"/>
          <w:lang w:eastAsia="pt-BR"/>
        </w:rPr>
        <w:t xml:space="preserve">), ressalvado o disposto no art. 26; § 3º Órtese é entendida como qualquer material permanente ou transitório que auxilie as funções de um membro, órgão ou tecido, sendo não ligados ao ato cirúrgico os materiais cuja colocação ou remoção não requeiram a realização de ato cirúrgico. Subseção III Do Plano Hospitalar Art. 22. O Plano Hospitalar compreende os atendimentos realizados em todas as modalidades de internação hospitalar e os atendimentos caracterizados como de urgência e emergência, conforme Resolução específica vigente, não incluindo atendimentos ambulatoriais para fins de diagnóstico, terapia ou recuperação, ressalvado o disposto no inciso X deste artigo, observadas as seguintes exigências: VI – cobertura de órteses e próteses ligadas </w:t>
      </w:r>
      <w:proofErr w:type="spellStart"/>
      <w:r w:rsidRPr="005F3277">
        <w:rPr>
          <w:rFonts w:ascii="Times New Roman" w:eastAsia="Times New Roman" w:hAnsi="Times New Roman" w:cs="Times New Roman"/>
          <w:lang w:eastAsia="pt-BR"/>
        </w:rPr>
        <w:t>aosatos</w:t>
      </w:r>
      <w:proofErr w:type="spellEnd"/>
      <w:r w:rsidRPr="005F3277">
        <w:rPr>
          <w:rFonts w:ascii="Times New Roman" w:eastAsia="Times New Roman" w:hAnsi="Times New Roman" w:cs="Times New Roman"/>
          <w:lang w:eastAsia="pt-BR"/>
        </w:rPr>
        <w:t xml:space="preserve"> cirúrgicos listados nos Anexos desta RN; Solicito respeitosamente, os códigos cirúrgicos, bem como os materiais solicitados em relatório </w:t>
      </w:r>
      <w:proofErr w:type="spellStart"/>
      <w:r w:rsidRPr="005F3277">
        <w:rPr>
          <w:rFonts w:ascii="Times New Roman" w:eastAsia="Times New Roman" w:hAnsi="Times New Roman" w:cs="Times New Roman"/>
          <w:lang w:eastAsia="pt-BR"/>
        </w:rPr>
        <w:t>pré</w:t>
      </w:r>
      <w:proofErr w:type="spellEnd"/>
      <w:r w:rsidRPr="005F3277">
        <w:rPr>
          <w:rFonts w:ascii="Times New Roman" w:eastAsia="Times New Roman" w:hAnsi="Times New Roman" w:cs="Times New Roman"/>
          <w:lang w:eastAsia="pt-BR"/>
        </w:rPr>
        <w:t xml:space="preserve"> cirúrgico. Isto </w:t>
      </w:r>
      <w:proofErr w:type="gramStart"/>
      <w:r w:rsidRPr="005F3277">
        <w:rPr>
          <w:rFonts w:ascii="Times New Roman" w:eastAsia="Times New Roman" w:hAnsi="Times New Roman" w:cs="Times New Roman"/>
          <w:lang w:eastAsia="pt-BR"/>
        </w:rPr>
        <w:t>posto ,aguardamos</w:t>
      </w:r>
      <w:proofErr w:type="gramEnd"/>
      <w:r w:rsidRPr="005F3277">
        <w:rPr>
          <w:rFonts w:ascii="Times New Roman" w:eastAsia="Times New Roman" w:hAnsi="Times New Roman" w:cs="Times New Roman"/>
          <w:lang w:eastAsia="pt-BR"/>
        </w:rPr>
        <w:t xml:space="preserve"> a vossa análise para liberação do referido material conforme anotas as resoluções acima citadas e caso haja divergências entre o que justificamos e a cobertura de direito do paciente supracitado ,favor proceder com a devida negativa por escrito direcionada ao paciente em conformidade com a resolução normativa 395 da ANS. </w:t>
      </w:r>
    </w:p>
    <w:p w14:paraId="44DEDFF2" w14:textId="77777777" w:rsidR="001C4E7F" w:rsidRPr="001C4E7F" w:rsidRDefault="001C4E7F" w:rsidP="003E4968">
      <w:pPr>
        <w:widowControl w:val="0"/>
        <w:autoSpaceDE w:val="0"/>
        <w:autoSpaceDN w:val="0"/>
        <w:adjustRightInd w:val="0"/>
        <w:spacing w:line="280" w:lineRule="atLeast"/>
        <w:rPr>
          <w:rFonts w:ascii="Times New Roman" w:hAnsi="Times New Roman" w:cs="Times New Roman"/>
        </w:rPr>
      </w:pPr>
    </w:p>
    <w:p w14:paraId="35421417" w14:textId="77777777" w:rsidR="001C4E7F" w:rsidRDefault="001C4E7F" w:rsidP="001C4E7F">
      <w:pPr>
        <w:widowControl w:val="0"/>
        <w:autoSpaceDE w:val="0"/>
        <w:autoSpaceDN w:val="0"/>
        <w:adjustRightInd w:val="0"/>
        <w:spacing w:after="240" w:line="300" w:lineRule="atLeast"/>
        <w:rPr>
          <w:rFonts w:ascii="Times New Roman" w:hAnsi="Times New Roman" w:cs="Times New Roman"/>
        </w:rPr>
      </w:pPr>
      <w:r w:rsidRPr="001C4E7F">
        <w:rPr>
          <w:rFonts w:ascii="Times New Roman" w:hAnsi="Times New Roman" w:cs="Times New Roman"/>
        </w:rPr>
        <w:t xml:space="preserve">Solicito respeitosamente, os códigos cirúrgicos, bem como os materiais solicitados em relatório </w:t>
      </w:r>
      <w:proofErr w:type="spellStart"/>
      <w:r w:rsidRPr="001C4E7F">
        <w:rPr>
          <w:rFonts w:ascii="Times New Roman" w:hAnsi="Times New Roman" w:cs="Times New Roman"/>
        </w:rPr>
        <w:t>pré</w:t>
      </w:r>
      <w:proofErr w:type="spellEnd"/>
      <w:r w:rsidRPr="001C4E7F">
        <w:rPr>
          <w:rFonts w:ascii="Times New Roman" w:hAnsi="Times New Roman" w:cs="Times New Roman"/>
        </w:rPr>
        <w:t xml:space="preserve"> cirúrgico. Isto posto, aguardamos a vossa análise para liberação do referido material conforme anotas as resoluções acima citadas e caso haja divergências entre o que justificamos e a cobertura de direito do paciente </w:t>
      </w:r>
      <w:r w:rsidR="00796AA1" w:rsidRPr="001C4E7F">
        <w:rPr>
          <w:rFonts w:ascii="Times New Roman" w:hAnsi="Times New Roman" w:cs="Times New Roman"/>
        </w:rPr>
        <w:t>supracitado, favor</w:t>
      </w:r>
      <w:r w:rsidRPr="001C4E7F">
        <w:rPr>
          <w:rFonts w:ascii="Times New Roman" w:hAnsi="Times New Roman" w:cs="Times New Roman"/>
        </w:rPr>
        <w:t xml:space="preserve"> proceder com a devida negativa por escrito direcionada ao paciente em conformidade com a resolução normativa 395 da ANS. </w:t>
      </w:r>
    </w:p>
    <w:p w14:paraId="430993A4" w14:textId="77777777" w:rsidR="005F3277" w:rsidRDefault="005F3277" w:rsidP="001C4E7F">
      <w:pPr>
        <w:widowControl w:val="0"/>
        <w:autoSpaceDE w:val="0"/>
        <w:autoSpaceDN w:val="0"/>
        <w:adjustRightInd w:val="0"/>
        <w:spacing w:after="240" w:line="300" w:lineRule="atLeast"/>
        <w:rPr>
          <w:rFonts w:ascii="Times New Roman" w:hAnsi="Times New Roman" w:cs="Times New Roman"/>
        </w:rPr>
      </w:pPr>
    </w:p>
    <w:p w14:paraId="67C0B51A" w14:textId="36395547" w:rsidR="005F3277" w:rsidRPr="00D824F2" w:rsidRDefault="005F3277" w:rsidP="001C4E7F">
      <w:pPr>
        <w:widowControl w:val="0"/>
        <w:autoSpaceDE w:val="0"/>
        <w:autoSpaceDN w:val="0"/>
        <w:adjustRightInd w:val="0"/>
        <w:spacing w:after="240" w:line="300" w:lineRule="atLeast"/>
        <w:rPr>
          <w:rFonts w:ascii="Times New Roman" w:eastAsia="Times New Roman" w:hAnsi="Times New Roman" w:cs="Times New Roman"/>
          <w:lang w:eastAsia="pt-BR"/>
        </w:rPr>
      </w:pPr>
    </w:p>
    <w:p w14:paraId="66F085E7" w14:textId="77777777" w:rsidR="001C4E7F" w:rsidRPr="001C4E7F" w:rsidRDefault="001C4E7F" w:rsidP="003E4968">
      <w:pPr>
        <w:widowControl w:val="0"/>
        <w:autoSpaceDE w:val="0"/>
        <w:autoSpaceDN w:val="0"/>
        <w:adjustRightInd w:val="0"/>
        <w:spacing w:line="280" w:lineRule="atLeast"/>
        <w:rPr>
          <w:rFonts w:ascii="Times New Roman" w:hAnsi="Times New Roman" w:cs="Times New Roman"/>
        </w:rPr>
      </w:pPr>
    </w:p>
    <w:p w14:paraId="344DD87E" w14:textId="77777777" w:rsidR="003E4968" w:rsidRPr="00077480" w:rsidRDefault="003E4968" w:rsidP="00077480">
      <w:pPr>
        <w:rPr>
          <w:rFonts w:ascii="Times New Roman" w:eastAsia="Times New Roman" w:hAnsi="Times New Roman" w:cs="Times New Roman"/>
          <w:lang w:eastAsia="pt-BR"/>
        </w:rPr>
      </w:pPr>
    </w:p>
    <w:p w14:paraId="297730FE" w14:textId="77777777" w:rsidR="002011BB" w:rsidRPr="001C4E7F" w:rsidRDefault="00000000">
      <w:pPr>
        <w:rPr>
          <w:rFonts w:ascii="Times New Roman" w:hAnsi="Times New Roman" w:cs="Times New Roman"/>
        </w:rPr>
      </w:pPr>
    </w:p>
    <w:sectPr w:rsidR="002011BB" w:rsidRPr="001C4E7F" w:rsidSect="00E2075E">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480"/>
    <w:rsid w:val="00077480"/>
    <w:rsid w:val="000B7BCF"/>
    <w:rsid w:val="0010412E"/>
    <w:rsid w:val="0013554C"/>
    <w:rsid w:val="001A60CF"/>
    <w:rsid w:val="001C4E7F"/>
    <w:rsid w:val="00307EFC"/>
    <w:rsid w:val="003514C9"/>
    <w:rsid w:val="003E4968"/>
    <w:rsid w:val="005F3277"/>
    <w:rsid w:val="00796AA1"/>
    <w:rsid w:val="008C2FEA"/>
    <w:rsid w:val="009A44C4"/>
    <w:rsid w:val="00B14B63"/>
    <w:rsid w:val="00B4408C"/>
    <w:rsid w:val="00BA46A8"/>
    <w:rsid w:val="00D824F2"/>
    <w:rsid w:val="00E207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5540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47879">
      <w:bodyDiv w:val="1"/>
      <w:marLeft w:val="0"/>
      <w:marRight w:val="0"/>
      <w:marTop w:val="0"/>
      <w:marBottom w:val="0"/>
      <w:divBdr>
        <w:top w:val="none" w:sz="0" w:space="0" w:color="auto"/>
        <w:left w:val="none" w:sz="0" w:space="0" w:color="auto"/>
        <w:bottom w:val="none" w:sz="0" w:space="0" w:color="auto"/>
        <w:right w:val="none" w:sz="0" w:space="0" w:color="auto"/>
      </w:divBdr>
    </w:div>
    <w:div w:id="18285923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1255</Words>
  <Characters>6783</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Microsoft Office</dc:creator>
  <cp:keywords/>
  <dc:description/>
  <cp:lastModifiedBy>Marcelo Lemes</cp:lastModifiedBy>
  <cp:revision>2</cp:revision>
  <dcterms:created xsi:type="dcterms:W3CDTF">2023-02-14T19:13:00Z</dcterms:created>
  <dcterms:modified xsi:type="dcterms:W3CDTF">2023-02-14T19:13:00Z</dcterms:modified>
</cp:coreProperties>
</file>