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755AB0" w14:textId="77777777" w:rsidR="00673BFD" w:rsidRDefault="00673BFD" w:rsidP="000F5C2E">
      <w:pPr>
        <w:rPr>
          <w:sz w:val="28"/>
          <w:szCs w:val="28"/>
        </w:rPr>
      </w:pPr>
    </w:p>
    <w:p w14:paraId="2924F90A" w14:textId="7082F90F" w:rsidR="00627B55" w:rsidRDefault="00201A21" w:rsidP="00B16EC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</w:t>
      </w:r>
      <w:r w:rsidR="00673BFD">
        <w:rPr>
          <w:sz w:val="28"/>
          <w:szCs w:val="28"/>
        </w:rPr>
        <w:t>paciente</w:t>
      </w:r>
      <w:r w:rsidR="00B16149">
        <w:rPr>
          <w:sz w:val="28"/>
          <w:szCs w:val="28"/>
        </w:rPr>
        <w:t xml:space="preserve"> </w:t>
      </w:r>
      <w:r w:rsidR="00712268">
        <w:rPr>
          <w:sz w:val="28"/>
          <w:szCs w:val="28"/>
        </w:rPr>
        <w:t>..........................................</w:t>
      </w:r>
      <w:r w:rsidR="00B16149">
        <w:rPr>
          <w:sz w:val="28"/>
          <w:szCs w:val="28"/>
        </w:rPr>
        <w:t xml:space="preserve">, portadora de </w:t>
      </w:r>
      <w:proofErr w:type="spellStart"/>
      <w:r w:rsidR="00712268">
        <w:rPr>
          <w:sz w:val="28"/>
          <w:szCs w:val="28"/>
        </w:rPr>
        <w:t>Lipedema</w:t>
      </w:r>
      <w:proofErr w:type="spellEnd"/>
      <w:r w:rsidR="00712268">
        <w:rPr>
          <w:sz w:val="28"/>
          <w:szCs w:val="28"/>
        </w:rPr>
        <w:t xml:space="preserve"> com </w:t>
      </w:r>
      <w:r w:rsidR="003F63A5">
        <w:rPr>
          <w:sz w:val="28"/>
          <w:szCs w:val="28"/>
        </w:rPr>
        <w:t>início</w:t>
      </w:r>
      <w:r w:rsidR="00712268">
        <w:rPr>
          <w:sz w:val="28"/>
          <w:szCs w:val="28"/>
        </w:rPr>
        <w:t xml:space="preserve"> (ou severa) </w:t>
      </w:r>
      <w:r w:rsidR="00A1609E">
        <w:rPr>
          <w:sz w:val="28"/>
          <w:szCs w:val="28"/>
        </w:rPr>
        <w:t>d</w:t>
      </w:r>
      <w:r w:rsidR="00B16149">
        <w:rPr>
          <w:sz w:val="28"/>
          <w:szCs w:val="28"/>
        </w:rPr>
        <w:t>e deformidade</w:t>
      </w:r>
      <w:r w:rsidR="00712268">
        <w:rPr>
          <w:sz w:val="28"/>
          <w:szCs w:val="28"/>
        </w:rPr>
        <w:t xml:space="preserve"> e funcionalidade anatômica dos membros (citar os membros)</w:t>
      </w:r>
      <w:r w:rsidR="00B16149">
        <w:rPr>
          <w:sz w:val="28"/>
          <w:szCs w:val="28"/>
        </w:rPr>
        <w:t xml:space="preserve">, foi </w:t>
      </w:r>
      <w:r w:rsidR="00627B55">
        <w:rPr>
          <w:sz w:val="28"/>
          <w:szCs w:val="28"/>
        </w:rPr>
        <w:t>submetida</w:t>
      </w:r>
      <w:r w:rsidR="00C25B0E">
        <w:rPr>
          <w:sz w:val="28"/>
          <w:szCs w:val="28"/>
        </w:rPr>
        <w:t xml:space="preserve"> </w:t>
      </w:r>
      <w:r w:rsidR="003F63A5">
        <w:rPr>
          <w:sz w:val="28"/>
          <w:szCs w:val="28"/>
        </w:rPr>
        <w:t>a tratamento convencional conservador,</w:t>
      </w:r>
      <w:r w:rsidR="00712268">
        <w:rPr>
          <w:sz w:val="28"/>
          <w:szCs w:val="28"/>
        </w:rPr>
        <w:t xml:space="preserve"> porém sem resultados clinicamente suficientes. Será necessário o tratamento </w:t>
      </w:r>
      <w:r w:rsidR="00C25B0E">
        <w:rPr>
          <w:sz w:val="28"/>
          <w:szCs w:val="28"/>
        </w:rPr>
        <w:t xml:space="preserve">cirúrgico para correção </w:t>
      </w:r>
      <w:r w:rsidR="00712268">
        <w:rPr>
          <w:sz w:val="28"/>
          <w:szCs w:val="28"/>
        </w:rPr>
        <w:t xml:space="preserve">das comorbidades geradas pelo </w:t>
      </w:r>
      <w:proofErr w:type="spellStart"/>
      <w:r w:rsidR="00712268">
        <w:rPr>
          <w:sz w:val="28"/>
          <w:szCs w:val="28"/>
        </w:rPr>
        <w:t>Lipedema</w:t>
      </w:r>
      <w:proofErr w:type="spellEnd"/>
      <w:r w:rsidR="00712268">
        <w:rPr>
          <w:sz w:val="28"/>
          <w:szCs w:val="28"/>
        </w:rPr>
        <w:t xml:space="preserve"> que tem limitado a paciente em suas atividades por conta de dores, mobilidade </w:t>
      </w:r>
      <w:r w:rsidR="003F63A5">
        <w:rPr>
          <w:sz w:val="28"/>
          <w:szCs w:val="28"/>
        </w:rPr>
        <w:t>e distúrbios</w:t>
      </w:r>
      <w:r w:rsidR="00712268">
        <w:rPr>
          <w:sz w:val="28"/>
          <w:szCs w:val="28"/>
        </w:rPr>
        <w:t xml:space="preserve"> vasculares que precisam ser corrigidos. </w:t>
      </w:r>
    </w:p>
    <w:p w14:paraId="0A72CC14" w14:textId="4AADE92A" w:rsidR="007431F3" w:rsidRDefault="00627B55" w:rsidP="00B16EC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12268">
        <w:rPr>
          <w:sz w:val="28"/>
          <w:szCs w:val="28"/>
        </w:rPr>
        <w:t xml:space="preserve">Nossa abordagem, precisará ser com o menor trauma possível e riscos associados na remoção do tecido adiposo patológico de forma e reverter as comorbidades já citadas e reduzir e ou retardar sobretudo os riscos de </w:t>
      </w:r>
      <w:r w:rsidR="00A1609E">
        <w:rPr>
          <w:sz w:val="28"/>
          <w:szCs w:val="28"/>
        </w:rPr>
        <w:t>recidiva,</w:t>
      </w:r>
      <w:r w:rsidR="00712268">
        <w:rPr>
          <w:sz w:val="28"/>
          <w:szCs w:val="28"/>
        </w:rPr>
        <w:t xml:space="preserve"> para isso solicito </w:t>
      </w:r>
      <w:r w:rsidR="00C25B0E">
        <w:rPr>
          <w:sz w:val="28"/>
          <w:szCs w:val="28"/>
        </w:rPr>
        <w:t>a liberação do</w:t>
      </w:r>
      <w:r w:rsidR="00C25B0E">
        <w:rPr>
          <w:b/>
          <w:sz w:val="28"/>
          <w:szCs w:val="28"/>
        </w:rPr>
        <w:t xml:space="preserve">1. Kit introdutor para cateter LP-CT </w:t>
      </w:r>
      <w:r w:rsidR="00C25B0E" w:rsidRPr="00003DE1">
        <w:rPr>
          <w:b/>
          <w:sz w:val="28"/>
          <w:szCs w:val="28"/>
        </w:rPr>
        <w:t xml:space="preserve">destinado à aspiração </w:t>
      </w:r>
      <w:r w:rsidR="00712268">
        <w:rPr>
          <w:b/>
          <w:sz w:val="28"/>
          <w:szCs w:val="28"/>
        </w:rPr>
        <w:t>do tecido adiposo que tem provocado tais comorbidades</w:t>
      </w:r>
      <w:r w:rsidR="00C25B0E" w:rsidRPr="00003DE1">
        <w:rPr>
          <w:b/>
          <w:sz w:val="28"/>
          <w:szCs w:val="28"/>
        </w:rPr>
        <w:t>,</w:t>
      </w:r>
      <w:r w:rsidR="00C25B0E">
        <w:rPr>
          <w:b/>
          <w:sz w:val="28"/>
          <w:szCs w:val="28"/>
        </w:rPr>
        <w:t xml:space="preserve"> contendo </w:t>
      </w:r>
      <w:r w:rsidR="00C25B0E" w:rsidRPr="004E75F2">
        <w:rPr>
          <w:b/>
          <w:sz w:val="28"/>
          <w:szCs w:val="28"/>
        </w:rPr>
        <w:t>Fibra Óptica flexível</w:t>
      </w:r>
      <w:r w:rsidR="00C25B0E">
        <w:rPr>
          <w:b/>
          <w:sz w:val="28"/>
          <w:szCs w:val="28"/>
        </w:rPr>
        <w:t>, cânula reta e coletor</w:t>
      </w:r>
      <w:r w:rsidR="00A1609E">
        <w:rPr>
          <w:b/>
          <w:sz w:val="28"/>
          <w:szCs w:val="28"/>
        </w:rPr>
        <w:t xml:space="preserve"> e Laser de 1210 nanômetros de emissão pulsada e/ou contínu</w:t>
      </w:r>
      <w:r w:rsidR="00E07053">
        <w:rPr>
          <w:b/>
          <w:sz w:val="28"/>
          <w:szCs w:val="28"/>
        </w:rPr>
        <w:t>a</w:t>
      </w:r>
      <w:r w:rsidR="00A1609E">
        <w:rPr>
          <w:b/>
          <w:sz w:val="28"/>
          <w:szCs w:val="28"/>
        </w:rPr>
        <w:t>.</w:t>
      </w:r>
      <w:r w:rsidR="00C25B0E">
        <w:rPr>
          <w:b/>
          <w:sz w:val="28"/>
          <w:szCs w:val="28"/>
        </w:rPr>
        <w:t xml:space="preserve"> Conjunto esse descartável </w:t>
      </w:r>
      <w:r w:rsidR="00C25B0E" w:rsidRPr="00003DE1">
        <w:rPr>
          <w:b/>
          <w:sz w:val="28"/>
          <w:szCs w:val="28"/>
        </w:rPr>
        <w:t xml:space="preserve">para </w:t>
      </w:r>
      <w:r w:rsidR="00712268">
        <w:rPr>
          <w:b/>
          <w:sz w:val="28"/>
          <w:szCs w:val="28"/>
        </w:rPr>
        <w:t xml:space="preserve">extração segura </w:t>
      </w:r>
      <w:r w:rsidR="00513110">
        <w:rPr>
          <w:b/>
          <w:sz w:val="28"/>
          <w:szCs w:val="28"/>
        </w:rPr>
        <w:t>deste tecido com baixa apoptose celular, além de estimular a área tratada para a correta reparação tecidual.</w:t>
      </w:r>
      <w:r w:rsidR="00513110">
        <w:rPr>
          <w:sz w:val="28"/>
          <w:szCs w:val="28"/>
        </w:rPr>
        <w:t xml:space="preserve"> (depende do estado da paciente) Vale considerar que por estar em estado avançado de evolução do </w:t>
      </w:r>
      <w:proofErr w:type="spellStart"/>
      <w:r w:rsidR="00513110">
        <w:rPr>
          <w:sz w:val="28"/>
          <w:szCs w:val="28"/>
        </w:rPr>
        <w:t>Lipedema</w:t>
      </w:r>
      <w:proofErr w:type="spellEnd"/>
      <w:r w:rsidR="00C25B0E">
        <w:rPr>
          <w:sz w:val="28"/>
          <w:szCs w:val="28"/>
        </w:rPr>
        <w:t xml:space="preserve"> </w:t>
      </w:r>
      <w:r w:rsidR="00513110">
        <w:rPr>
          <w:sz w:val="28"/>
          <w:szCs w:val="28"/>
        </w:rPr>
        <w:t xml:space="preserve">a paciente em questão necessitará de realizar este procedimento em (2 ou 3 ou 4) etapas, obedecendo assim os parâmetros de segurança cirúrgica. </w:t>
      </w:r>
    </w:p>
    <w:p w14:paraId="75085032" w14:textId="79EA3CC7" w:rsidR="00513110" w:rsidRDefault="00513110" w:rsidP="00B16EC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Solicito o tratamento de </w:t>
      </w:r>
      <w:proofErr w:type="spellStart"/>
      <w:r>
        <w:rPr>
          <w:sz w:val="28"/>
          <w:szCs w:val="28"/>
        </w:rPr>
        <w:t>Lipedema</w:t>
      </w:r>
      <w:proofErr w:type="spellEnd"/>
      <w:r>
        <w:rPr>
          <w:sz w:val="28"/>
          <w:szCs w:val="28"/>
        </w:rPr>
        <w:t xml:space="preserve"> com </w:t>
      </w:r>
      <w:r w:rsidR="000D6BC7">
        <w:rPr>
          <w:sz w:val="28"/>
          <w:szCs w:val="28"/>
        </w:rPr>
        <w:t>os seguintes códigos (por similaridade) (outros códigos da rotina do médico podem ser acrescentados).</w:t>
      </w:r>
    </w:p>
    <w:p w14:paraId="55853BA5" w14:textId="49CBF5D3" w:rsidR="00513110" w:rsidRDefault="000D6BC7" w:rsidP="00B16EC2">
      <w:pPr>
        <w:jc w:val="both"/>
        <w:rPr>
          <w:sz w:val="28"/>
          <w:szCs w:val="28"/>
        </w:rPr>
      </w:pPr>
      <w:r w:rsidRPr="000D6BC7">
        <w:rPr>
          <w:sz w:val="28"/>
          <w:szCs w:val="28"/>
        </w:rPr>
        <w:t>30101271</w:t>
      </w:r>
      <w:r w:rsidRPr="000D6BC7">
        <w:rPr>
          <w:sz w:val="28"/>
          <w:szCs w:val="28"/>
        </w:rPr>
        <w:tab/>
        <w:t>Dermolipectomia</w:t>
      </w:r>
      <w:r>
        <w:rPr>
          <w:sz w:val="28"/>
          <w:szCs w:val="28"/>
        </w:rPr>
        <w:t xml:space="preserve"> não estética</w:t>
      </w:r>
      <w:r w:rsidRPr="000D6BC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por deformidade de pele e tecido adiposo (caso a paciente tenha clinica de </w:t>
      </w:r>
      <w:proofErr w:type="spellStart"/>
      <w:r>
        <w:rPr>
          <w:sz w:val="28"/>
          <w:szCs w:val="28"/>
        </w:rPr>
        <w:t>lipedema</w:t>
      </w:r>
      <w:proofErr w:type="spellEnd"/>
      <w:r>
        <w:rPr>
          <w:sz w:val="28"/>
          <w:szCs w:val="28"/>
        </w:rPr>
        <w:t xml:space="preserve"> em áreas do abdome isso reforça essa cobertura)</w:t>
      </w:r>
    </w:p>
    <w:p w14:paraId="6B20CC58" w14:textId="194B06F3" w:rsidR="00BD17E6" w:rsidRDefault="00BD17E6" w:rsidP="00B16EC2">
      <w:pPr>
        <w:jc w:val="both"/>
        <w:rPr>
          <w:sz w:val="28"/>
          <w:szCs w:val="28"/>
        </w:rPr>
      </w:pPr>
      <w:r w:rsidRPr="00BD17E6">
        <w:rPr>
          <w:sz w:val="28"/>
          <w:szCs w:val="28"/>
        </w:rPr>
        <w:t>30101190</w:t>
      </w:r>
      <w:r>
        <w:rPr>
          <w:sz w:val="28"/>
          <w:szCs w:val="28"/>
        </w:rPr>
        <w:t xml:space="preserve">   </w:t>
      </w:r>
      <w:r w:rsidRPr="00BD17E6">
        <w:rPr>
          <w:sz w:val="28"/>
          <w:szCs w:val="28"/>
        </w:rPr>
        <w:t xml:space="preserve"> Correção de lipodistrofia membros</w:t>
      </w:r>
      <w:r>
        <w:rPr>
          <w:sz w:val="28"/>
          <w:szCs w:val="28"/>
        </w:rPr>
        <w:t xml:space="preserve"> </w:t>
      </w:r>
      <w:r w:rsidRPr="00BD17E6">
        <w:rPr>
          <w:sz w:val="28"/>
          <w:szCs w:val="28"/>
        </w:rPr>
        <w:t>inferiores</w:t>
      </w:r>
      <w:r w:rsidR="00A1609E">
        <w:rPr>
          <w:sz w:val="28"/>
          <w:szCs w:val="28"/>
        </w:rPr>
        <w:t xml:space="preserve"> ou superiores</w:t>
      </w:r>
    </w:p>
    <w:p w14:paraId="4070FB7D" w14:textId="77777777" w:rsidR="000D6BC7" w:rsidRDefault="000D6BC7" w:rsidP="00B16EC2">
      <w:pPr>
        <w:jc w:val="both"/>
        <w:rPr>
          <w:sz w:val="28"/>
          <w:szCs w:val="28"/>
        </w:rPr>
      </w:pPr>
    </w:p>
    <w:p w14:paraId="2BEAC58D" w14:textId="4611F3A8" w:rsidR="009E45E7" w:rsidRPr="0070250D" w:rsidRDefault="009E45E7" w:rsidP="009E45E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BD17E6">
        <w:rPr>
          <w:sz w:val="28"/>
          <w:szCs w:val="28"/>
        </w:rPr>
        <w:t xml:space="preserve">O método usado por nós já teve sua observação feita sobre os resultados de menor risco e preservação tecidual. </w:t>
      </w:r>
      <w:r w:rsidRPr="0070250D">
        <w:rPr>
          <w:sz w:val="28"/>
          <w:szCs w:val="28"/>
        </w:rPr>
        <w:t>Foi realizado</w:t>
      </w:r>
      <w:r w:rsidR="00BD17E6">
        <w:rPr>
          <w:sz w:val="28"/>
          <w:szCs w:val="28"/>
        </w:rPr>
        <w:t xml:space="preserve"> </w:t>
      </w:r>
      <w:r w:rsidRPr="0070250D">
        <w:rPr>
          <w:sz w:val="28"/>
          <w:szCs w:val="28"/>
        </w:rPr>
        <w:t xml:space="preserve">estudos de laboratório nos quais foi comparado </w:t>
      </w:r>
      <w:r w:rsidR="00BD17E6">
        <w:rPr>
          <w:sz w:val="28"/>
          <w:szCs w:val="28"/>
        </w:rPr>
        <w:t xml:space="preserve">com as </w:t>
      </w:r>
      <w:r w:rsidRPr="0070250D">
        <w:rPr>
          <w:sz w:val="28"/>
          <w:szCs w:val="28"/>
        </w:rPr>
        <w:t>variáveis</w:t>
      </w:r>
      <w:r w:rsidR="00BD17E6">
        <w:rPr>
          <w:sz w:val="28"/>
          <w:szCs w:val="28"/>
        </w:rPr>
        <w:t xml:space="preserve">  entre </w:t>
      </w:r>
      <w:r w:rsidRPr="0070250D">
        <w:rPr>
          <w:sz w:val="28"/>
          <w:szCs w:val="28"/>
        </w:rPr>
        <w:t>amostras</w:t>
      </w:r>
      <w:r w:rsidR="00BD17E6">
        <w:rPr>
          <w:sz w:val="28"/>
          <w:szCs w:val="28"/>
        </w:rPr>
        <w:t xml:space="preserve"> de </w:t>
      </w:r>
      <w:r w:rsidR="00BD17E6">
        <w:rPr>
          <w:sz w:val="28"/>
          <w:szCs w:val="28"/>
        </w:rPr>
        <w:lastRenderedPageBreak/>
        <w:t>curetagens convencionais e as</w:t>
      </w:r>
      <w:r w:rsidRPr="0070250D">
        <w:rPr>
          <w:sz w:val="28"/>
          <w:szCs w:val="28"/>
        </w:rPr>
        <w:t xml:space="preserve"> obtidas pela técnica </w:t>
      </w:r>
      <w:proofErr w:type="spellStart"/>
      <w:r w:rsidRPr="0070250D">
        <w:rPr>
          <w:sz w:val="28"/>
          <w:szCs w:val="28"/>
        </w:rPr>
        <w:t>One</w:t>
      </w:r>
      <w:proofErr w:type="spellEnd"/>
      <w:r w:rsidRPr="0070250D">
        <w:rPr>
          <w:sz w:val="28"/>
          <w:szCs w:val="28"/>
        </w:rPr>
        <w:t xml:space="preserve"> STEP</w:t>
      </w:r>
      <w:r w:rsidR="00BD17E6">
        <w:rPr>
          <w:sz w:val="28"/>
          <w:szCs w:val="28"/>
        </w:rPr>
        <w:t xml:space="preserve"> com baixo trauma tecidual e celular</w:t>
      </w:r>
      <w:r w:rsidRPr="0070250D">
        <w:rPr>
          <w:sz w:val="28"/>
          <w:szCs w:val="28"/>
        </w:rPr>
        <w:t>. As variáveis ​​medidas e comparados foram: histologia dos adipócitos, o número e a porcentagem de viabilidade da ADSC em ambos, fresco e amostras cultivadas, atividade mitocondrial (MTT, em amostras frescas e após 12 horas de cultura), e finalmente a temperatura da pele e tecido subcutâneo antes / após a infiltração e imediatamente após a aplicação do laser. Nas imagens a seguir, podemos comparar as diferentes histologias mencionadas acima.</w:t>
      </w:r>
      <w:r w:rsidRPr="0070250D">
        <w:rPr>
          <w:noProof/>
          <w:sz w:val="28"/>
          <w:szCs w:val="28"/>
        </w:rPr>
        <w:drawing>
          <wp:inline distT="0" distB="0" distL="0" distR="0" wp14:anchorId="0BDBC881" wp14:editId="09A7C4F3">
            <wp:extent cx="5400675" cy="20955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829E" w14:textId="77777777" w:rsidR="009E45E7" w:rsidRPr="0070250D" w:rsidRDefault="009E45E7" w:rsidP="009E45E7">
      <w:pPr>
        <w:jc w:val="both"/>
        <w:rPr>
          <w:sz w:val="18"/>
          <w:szCs w:val="18"/>
        </w:rPr>
      </w:pPr>
      <w:r w:rsidRPr="0070250D">
        <w:rPr>
          <w:sz w:val="18"/>
          <w:szCs w:val="18"/>
        </w:rPr>
        <w:t xml:space="preserve">Microscopia 20x: células adiposas, 12 horas após a colheita (AT): Podemos ver as diferenças entre SAL (esquerda) imagem) e </w:t>
      </w:r>
      <w:proofErr w:type="spellStart"/>
      <w:r w:rsidRPr="0070250D">
        <w:rPr>
          <w:sz w:val="18"/>
          <w:szCs w:val="18"/>
        </w:rPr>
        <w:t>One</w:t>
      </w:r>
      <w:proofErr w:type="spellEnd"/>
      <w:r w:rsidRPr="0070250D">
        <w:rPr>
          <w:sz w:val="18"/>
          <w:szCs w:val="18"/>
        </w:rPr>
        <w:t xml:space="preserve"> STEP ™ (imagem à direita), enquanto a histologia é preservada sem partículas inflamatórias (manchas pretas) em comparação com a SAL, onde os adipócitos apresentam uma morfologia alterada, detritos (membrana citoplasmática) e um alto número de partículas inflamatórias.</w:t>
      </w:r>
    </w:p>
    <w:p w14:paraId="4A04E3C7" w14:textId="77777777" w:rsidR="009E45E7" w:rsidRPr="0070250D" w:rsidRDefault="009E45E7" w:rsidP="009E45E7">
      <w:pPr>
        <w:jc w:val="both"/>
        <w:rPr>
          <w:sz w:val="28"/>
          <w:szCs w:val="28"/>
        </w:rPr>
      </w:pPr>
      <w:r w:rsidRPr="0070250D">
        <w:rPr>
          <w:noProof/>
          <w:sz w:val="28"/>
          <w:szCs w:val="28"/>
        </w:rPr>
        <w:drawing>
          <wp:inline distT="0" distB="0" distL="0" distR="0" wp14:anchorId="043B47B7" wp14:editId="713AFC1D">
            <wp:extent cx="5400675" cy="19907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33737" w14:textId="77777777" w:rsidR="009E45E7" w:rsidRPr="0070250D" w:rsidRDefault="009E45E7" w:rsidP="009E45E7">
      <w:pPr>
        <w:jc w:val="both"/>
        <w:rPr>
          <w:sz w:val="18"/>
          <w:szCs w:val="18"/>
        </w:rPr>
      </w:pPr>
      <w:r w:rsidRPr="0070250D">
        <w:rPr>
          <w:sz w:val="18"/>
          <w:szCs w:val="18"/>
        </w:rPr>
        <w:t xml:space="preserve">TECIDO CONJUNTO: Podemos ver nessas imagens comparativas do AT (seringa) aspirado fresco mostra as diferenças da quantidade de tecido conjuntivo entre SAL (ESQUERDA), que é o denso rosa cor que envolve a célula adiposa, enquanto no </w:t>
      </w:r>
      <w:proofErr w:type="spellStart"/>
      <w:r w:rsidRPr="0070250D">
        <w:rPr>
          <w:sz w:val="18"/>
          <w:szCs w:val="18"/>
        </w:rPr>
        <w:t>One</w:t>
      </w:r>
      <w:proofErr w:type="spellEnd"/>
      <w:r w:rsidRPr="0070250D">
        <w:rPr>
          <w:sz w:val="18"/>
          <w:szCs w:val="18"/>
        </w:rPr>
        <w:t xml:space="preserve"> STEP (DIREITO) é quase inexistente. (Hematoxilina / Eosina)</w:t>
      </w:r>
    </w:p>
    <w:p w14:paraId="65B9719B" w14:textId="77777777" w:rsidR="009E45E7" w:rsidRDefault="009E45E7" w:rsidP="009E45E7">
      <w:pPr>
        <w:jc w:val="both"/>
        <w:rPr>
          <w:sz w:val="28"/>
          <w:szCs w:val="28"/>
        </w:rPr>
      </w:pPr>
      <w:r w:rsidRPr="008233F0">
        <w:rPr>
          <w:sz w:val="28"/>
          <w:szCs w:val="28"/>
        </w:rPr>
        <w:t>A Técnica po</w:t>
      </w:r>
      <w:r>
        <w:rPr>
          <w:sz w:val="28"/>
          <w:szCs w:val="28"/>
        </w:rPr>
        <w:t xml:space="preserve">r mim eleita exigirá </w:t>
      </w:r>
      <w:r w:rsidRPr="008233F0">
        <w:rPr>
          <w:sz w:val="28"/>
          <w:szCs w:val="28"/>
        </w:rPr>
        <w:t>o material</w:t>
      </w:r>
      <w:r>
        <w:rPr>
          <w:sz w:val="28"/>
          <w:szCs w:val="28"/>
        </w:rPr>
        <w:t xml:space="preserve"> supracitado.</w:t>
      </w:r>
    </w:p>
    <w:p w14:paraId="16482259" w14:textId="3467EBBD" w:rsidR="00976BCB" w:rsidRDefault="008233F0" w:rsidP="00B16EC2">
      <w:pPr>
        <w:jc w:val="both"/>
        <w:rPr>
          <w:sz w:val="28"/>
          <w:szCs w:val="28"/>
        </w:rPr>
      </w:pPr>
      <w:r w:rsidRPr="008233F0">
        <w:rPr>
          <w:sz w:val="28"/>
          <w:szCs w:val="28"/>
        </w:rPr>
        <w:t>Conforme Resolução normativa da ANS</w:t>
      </w:r>
      <w:r w:rsidR="00065306">
        <w:rPr>
          <w:sz w:val="28"/>
          <w:szCs w:val="28"/>
        </w:rPr>
        <w:t xml:space="preserve"> 424</w:t>
      </w:r>
      <w:r w:rsidRPr="008233F0">
        <w:rPr>
          <w:sz w:val="28"/>
          <w:szCs w:val="28"/>
        </w:rPr>
        <w:t xml:space="preserve"> referente a cobertura assistencial para órteses, prótese e materiais especiais discorre que: </w:t>
      </w:r>
      <w:r w:rsidRPr="008233F0">
        <w:rPr>
          <w:bCs/>
          <w:sz w:val="28"/>
          <w:szCs w:val="28"/>
        </w:rPr>
        <w:t xml:space="preserve">I  </w:t>
      </w:r>
      <w:r w:rsidR="00065306">
        <w:rPr>
          <w:sz w:val="26"/>
          <w:szCs w:val="26"/>
        </w:rPr>
        <w:t xml:space="preserve">cabe ao profissional assistente a prerrogativa de determinar as características (tipo, </w:t>
      </w:r>
      <w:r w:rsidR="00065306">
        <w:rPr>
          <w:sz w:val="26"/>
          <w:szCs w:val="26"/>
        </w:rPr>
        <w:lastRenderedPageBreak/>
        <w:t>matéria-prima e dimensões) das órteses, das próteses e dos materiais especiais - OPME necessários à execução dos procedimentos contidos no Rol de Procedimentos e Eventos em Saúde; descritos no</w:t>
      </w:r>
      <w:r w:rsidRPr="008233F0">
        <w:rPr>
          <w:bCs/>
          <w:sz w:val="28"/>
          <w:szCs w:val="28"/>
        </w:rPr>
        <w:t xml:space="preserve"> </w:t>
      </w:r>
      <w:proofErr w:type="spellStart"/>
      <w:r w:rsidRPr="008233F0">
        <w:rPr>
          <w:bCs/>
          <w:sz w:val="28"/>
          <w:szCs w:val="28"/>
        </w:rPr>
        <w:t>Roll</w:t>
      </w:r>
      <w:proofErr w:type="spellEnd"/>
      <w:r w:rsidRPr="008233F0">
        <w:rPr>
          <w:bCs/>
          <w:sz w:val="28"/>
          <w:szCs w:val="28"/>
        </w:rPr>
        <w:t xml:space="preserve"> de Procedimentos da ANS</w:t>
      </w:r>
      <w:r w:rsidRPr="008233F0">
        <w:rPr>
          <w:sz w:val="28"/>
          <w:szCs w:val="28"/>
        </w:rPr>
        <w:t>.</w:t>
      </w:r>
    </w:p>
    <w:p w14:paraId="15FE8EA2" w14:textId="77777777" w:rsidR="0034261B" w:rsidRDefault="00065306" w:rsidP="00B16EC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O material por mim descrito atende à todas as </w:t>
      </w:r>
      <w:r w:rsidR="00A932CE">
        <w:rPr>
          <w:sz w:val="28"/>
          <w:szCs w:val="28"/>
        </w:rPr>
        <w:t xml:space="preserve">exigências das </w:t>
      </w:r>
      <w:proofErr w:type="spellStart"/>
      <w:r w:rsidR="00A932CE">
        <w:rPr>
          <w:sz w:val="28"/>
          <w:szCs w:val="28"/>
        </w:rPr>
        <w:t>RNs</w:t>
      </w:r>
      <w:proofErr w:type="spellEnd"/>
      <w:r w:rsidR="00A932CE">
        <w:rPr>
          <w:sz w:val="28"/>
          <w:szCs w:val="28"/>
        </w:rPr>
        <w:t xml:space="preserve"> já que possui registro e regularização na ANVISA conforme legislação vigente, e também é um procedimento </w:t>
      </w:r>
      <w:r w:rsidR="00367847">
        <w:rPr>
          <w:sz w:val="28"/>
          <w:szCs w:val="28"/>
        </w:rPr>
        <w:t>percutâneo</w:t>
      </w:r>
      <w:r w:rsidR="00A932CE">
        <w:rPr>
          <w:sz w:val="28"/>
          <w:szCs w:val="28"/>
        </w:rPr>
        <w:t xml:space="preserve"> (minimamente invasivo</w:t>
      </w:r>
      <w:r w:rsidR="006947DE">
        <w:rPr>
          <w:sz w:val="28"/>
          <w:szCs w:val="28"/>
        </w:rPr>
        <w:t>) portanto i</w:t>
      </w:r>
      <w:r w:rsidR="00EB4195" w:rsidRPr="00A932CE">
        <w:rPr>
          <w:sz w:val="28"/>
          <w:szCs w:val="28"/>
        </w:rPr>
        <w:t>sto posto, aguardamos a vossa análise para a liberação do referido procedimento</w:t>
      </w:r>
      <w:r w:rsidR="00A932CE" w:rsidRPr="00A932CE">
        <w:rPr>
          <w:sz w:val="28"/>
          <w:szCs w:val="28"/>
        </w:rPr>
        <w:t>.</w:t>
      </w:r>
    </w:p>
    <w:p w14:paraId="2AB2BBC4" w14:textId="45638553" w:rsidR="00324092" w:rsidRDefault="00A932CE" w:rsidP="00B16EC2">
      <w:pPr>
        <w:jc w:val="both"/>
        <w:rPr>
          <w:sz w:val="28"/>
          <w:szCs w:val="28"/>
        </w:rPr>
      </w:pPr>
      <w:r w:rsidRPr="00A932CE">
        <w:rPr>
          <w:sz w:val="28"/>
          <w:szCs w:val="28"/>
        </w:rPr>
        <w:t xml:space="preserve">      </w:t>
      </w:r>
    </w:p>
    <w:p w14:paraId="25DA074D" w14:textId="77777777" w:rsidR="00EB4195" w:rsidRDefault="00EB4195" w:rsidP="00B16EC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Certo de vossa liberação </w:t>
      </w:r>
    </w:p>
    <w:p w14:paraId="3856D82F" w14:textId="77777777" w:rsidR="00412BC9" w:rsidRDefault="00412BC9" w:rsidP="00B16EC2">
      <w:pPr>
        <w:jc w:val="both"/>
        <w:rPr>
          <w:sz w:val="28"/>
          <w:szCs w:val="28"/>
        </w:rPr>
      </w:pPr>
    </w:p>
    <w:p w14:paraId="76B05A4A" w14:textId="77777777" w:rsidR="00412BC9" w:rsidRDefault="00412BC9" w:rsidP="00B16EC2">
      <w:pPr>
        <w:jc w:val="both"/>
        <w:rPr>
          <w:sz w:val="28"/>
          <w:szCs w:val="28"/>
        </w:rPr>
      </w:pPr>
    </w:p>
    <w:p w14:paraId="6684B334" w14:textId="77777777" w:rsidR="00B16EC2" w:rsidRDefault="00B16EC2" w:rsidP="00B16EC2">
      <w:pPr>
        <w:jc w:val="both"/>
        <w:rPr>
          <w:sz w:val="28"/>
          <w:szCs w:val="28"/>
        </w:rPr>
      </w:pPr>
    </w:p>
    <w:sectPr w:rsidR="00B16EC2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FD"/>
    <w:rsid w:val="00003DE1"/>
    <w:rsid w:val="00006B0C"/>
    <w:rsid w:val="00024779"/>
    <w:rsid w:val="00065306"/>
    <w:rsid w:val="000A0115"/>
    <w:rsid w:val="000C639B"/>
    <w:rsid w:val="000D6BC7"/>
    <w:rsid w:val="000F5B5C"/>
    <w:rsid w:val="000F5C2E"/>
    <w:rsid w:val="00105A9E"/>
    <w:rsid w:val="001217BF"/>
    <w:rsid w:val="0014441A"/>
    <w:rsid w:val="0017759C"/>
    <w:rsid w:val="001A3466"/>
    <w:rsid w:val="001C7333"/>
    <w:rsid w:val="00201A21"/>
    <w:rsid w:val="00207EC7"/>
    <w:rsid w:val="0025025B"/>
    <w:rsid w:val="002E1C20"/>
    <w:rsid w:val="00324092"/>
    <w:rsid w:val="0034261B"/>
    <w:rsid w:val="00367847"/>
    <w:rsid w:val="00380E9E"/>
    <w:rsid w:val="00391344"/>
    <w:rsid w:val="00393F75"/>
    <w:rsid w:val="00393F7E"/>
    <w:rsid w:val="003A5B7B"/>
    <w:rsid w:val="003F63A5"/>
    <w:rsid w:val="00402066"/>
    <w:rsid w:val="0041024A"/>
    <w:rsid w:val="00412BC9"/>
    <w:rsid w:val="00454A20"/>
    <w:rsid w:val="004D0CA6"/>
    <w:rsid w:val="004E75F2"/>
    <w:rsid w:val="00513110"/>
    <w:rsid w:val="00570C0E"/>
    <w:rsid w:val="006224C9"/>
    <w:rsid w:val="00627B55"/>
    <w:rsid w:val="00640E0F"/>
    <w:rsid w:val="00673BFD"/>
    <w:rsid w:val="006947DE"/>
    <w:rsid w:val="00700CF4"/>
    <w:rsid w:val="00712268"/>
    <w:rsid w:val="0071432E"/>
    <w:rsid w:val="00724E95"/>
    <w:rsid w:val="007431F3"/>
    <w:rsid w:val="007A1109"/>
    <w:rsid w:val="007C2330"/>
    <w:rsid w:val="007C2780"/>
    <w:rsid w:val="007D53A7"/>
    <w:rsid w:val="008233F0"/>
    <w:rsid w:val="00885263"/>
    <w:rsid w:val="008E643D"/>
    <w:rsid w:val="00976BCB"/>
    <w:rsid w:val="009C7CDE"/>
    <w:rsid w:val="009E45E7"/>
    <w:rsid w:val="009E74D8"/>
    <w:rsid w:val="00A031C4"/>
    <w:rsid w:val="00A1609E"/>
    <w:rsid w:val="00A932CE"/>
    <w:rsid w:val="00B16149"/>
    <w:rsid w:val="00B16EC2"/>
    <w:rsid w:val="00B57273"/>
    <w:rsid w:val="00BA27A7"/>
    <w:rsid w:val="00BD17E6"/>
    <w:rsid w:val="00BE29F6"/>
    <w:rsid w:val="00BE40B7"/>
    <w:rsid w:val="00C12F56"/>
    <w:rsid w:val="00C25B0E"/>
    <w:rsid w:val="00C27F96"/>
    <w:rsid w:val="00C631D0"/>
    <w:rsid w:val="00CE591B"/>
    <w:rsid w:val="00D13ED5"/>
    <w:rsid w:val="00D23F7A"/>
    <w:rsid w:val="00D6517C"/>
    <w:rsid w:val="00DA1FDE"/>
    <w:rsid w:val="00DA4451"/>
    <w:rsid w:val="00E07053"/>
    <w:rsid w:val="00EB4195"/>
    <w:rsid w:val="00EC2005"/>
    <w:rsid w:val="00EC3272"/>
    <w:rsid w:val="00EF7EFE"/>
    <w:rsid w:val="00F05F77"/>
    <w:rsid w:val="00F33FE6"/>
    <w:rsid w:val="00F7772C"/>
    <w:rsid w:val="00FB4B64"/>
    <w:rsid w:val="00FB4EC2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0A50D"/>
  <w15:docId w15:val="{F4C1F080-4C23-4FE5-98CE-9A3A3B95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5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412BC9"/>
  </w:style>
  <w:style w:type="character" w:customStyle="1" w:styleId="object">
    <w:name w:val="object"/>
    <w:basedOn w:val="Fontepargpadro"/>
    <w:rsid w:val="00412BC9"/>
  </w:style>
  <w:style w:type="paragraph" w:styleId="Textodebalo">
    <w:name w:val="Balloon Text"/>
    <w:basedOn w:val="Normal"/>
    <w:link w:val="TextodebaloChar"/>
    <w:uiPriority w:val="99"/>
    <w:semiHidden/>
    <w:unhideWhenUsed/>
    <w:rsid w:val="003240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40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8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636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5</cp:revision>
  <cp:lastPrinted>2019-03-19T20:54:00Z</cp:lastPrinted>
  <dcterms:created xsi:type="dcterms:W3CDTF">2024-08-15T18:19:00Z</dcterms:created>
  <dcterms:modified xsi:type="dcterms:W3CDTF">2024-08-15T19:11:00Z</dcterms:modified>
</cp:coreProperties>
</file>