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A2F06" w14:textId="77777777" w:rsidR="00673BFD" w:rsidRDefault="00673BFD" w:rsidP="000F5C2E">
      <w:pPr>
        <w:rPr>
          <w:sz w:val="28"/>
          <w:szCs w:val="28"/>
        </w:rPr>
      </w:pPr>
    </w:p>
    <w:p w14:paraId="78DAACF4" w14:textId="1FE0E65E" w:rsidR="007431F3" w:rsidRDefault="00201A21" w:rsidP="004E75F2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O </w:t>
      </w:r>
      <w:r w:rsidR="00673BFD">
        <w:rPr>
          <w:sz w:val="28"/>
          <w:szCs w:val="28"/>
        </w:rPr>
        <w:t>paciente</w:t>
      </w:r>
      <w:r w:rsidR="007C2330">
        <w:rPr>
          <w:sz w:val="28"/>
          <w:szCs w:val="28"/>
        </w:rPr>
        <w:t>.</w:t>
      </w:r>
      <w:r w:rsidR="007A1109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>(descrever a anamnese do paciente</w:t>
      </w:r>
      <w:r w:rsidR="007C2330">
        <w:rPr>
          <w:sz w:val="28"/>
          <w:szCs w:val="28"/>
        </w:rPr>
        <w:t>........</w:t>
      </w:r>
      <w:r w:rsidR="00724E95">
        <w:rPr>
          <w:sz w:val="28"/>
          <w:szCs w:val="28"/>
        </w:rPr>
        <w:t>)</w:t>
      </w:r>
      <w:r w:rsidR="007431F3">
        <w:rPr>
          <w:sz w:val="28"/>
          <w:szCs w:val="28"/>
        </w:rPr>
        <w:t xml:space="preserve"> </w:t>
      </w:r>
      <w:r w:rsidR="00724E95">
        <w:rPr>
          <w:sz w:val="28"/>
          <w:szCs w:val="28"/>
        </w:rPr>
        <w:t xml:space="preserve"> necessita de tratamento</w:t>
      </w:r>
      <w:r w:rsidR="0041024A">
        <w:rPr>
          <w:sz w:val="28"/>
          <w:szCs w:val="28"/>
        </w:rPr>
        <w:t xml:space="preserve"> </w:t>
      </w:r>
      <w:r w:rsidR="00402066">
        <w:rPr>
          <w:sz w:val="28"/>
          <w:szCs w:val="28"/>
        </w:rPr>
        <w:t>cirúrgico</w:t>
      </w:r>
      <w:r w:rsidR="0041024A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aplicação de </w:t>
      </w:r>
      <w:proofErr w:type="spellStart"/>
      <w:r w:rsidR="00DA1FDE">
        <w:rPr>
          <w:sz w:val="28"/>
          <w:szCs w:val="28"/>
        </w:rPr>
        <w:t>Enexerto</w:t>
      </w:r>
      <w:proofErr w:type="spellEnd"/>
      <w:r w:rsidR="00DA1FDE">
        <w:rPr>
          <w:sz w:val="28"/>
          <w:szCs w:val="28"/>
        </w:rPr>
        <w:t xml:space="preserve"> composto </w:t>
      </w:r>
      <w:r w:rsidR="00065306">
        <w:rPr>
          <w:sz w:val="28"/>
          <w:szCs w:val="28"/>
        </w:rPr>
        <w:t xml:space="preserve">na </w:t>
      </w:r>
      <w:r w:rsidR="00BA27A7">
        <w:rPr>
          <w:sz w:val="28"/>
          <w:szCs w:val="28"/>
        </w:rPr>
        <w:t xml:space="preserve">região </w:t>
      </w:r>
      <w:r w:rsidR="00065306">
        <w:rPr>
          <w:sz w:val="28"/>
          <w:szCs w:val="28"/>
        </w:rPr>
        <w:t>(.....................)</w:t>
      </w:r>
      <w:r w:rsidR="004E75F2">
        <w:rPr>
          <w:sz w:val="28"/>
          <w:szCs w:val="28"/>
        </w:rPr>
        <w:t xml:space="preserve"> </w:t>
      </w:r>
      <w:r w:rsidR="00DA1FDE">
        <w:rPr>
          <w:sz w:val="28"/>
          <w:szCs w:val="28"/>
        </w:rPr>
        <w:t xml:space="preserve">para melhor </w:t>
      </w:r>
      <w:r w:rsidR="00724E95">
        <w:rPr>
          <w:sz w:val="28"/>
          <w:szCs w:val="28"/>
        </w:rPr>
        <w:t xml:space="preserve">resposta </w:t>
      </w:r>
      <w:r w:rsidR="00003DE1">
        <w:rPr>
          <w:sz w:val="28"/>
          <w:szCs w:val="28"/>
        </w:rPr>
        <w:t>à</w:t>
      </w:r>
      <w:r w:rsidR="00724E95">
        <w:rPr>
          <w:sz w:val="28"/>
          <w:szCs w:val="28"/>
        </w:rPr>
        <w:t xml:space="preserve"> conduta</w:t>
      </w:r>
      <w:r w:rsidR="004E75F2">
        <w:rPr>
          <w:sz w:val="28"/>
          <w:szCs w:val="28"/>
        </w:rPr>
        <w:t xml:space="preserve"> clinic</w:t>
      </w:r>
      <w:r w:rsidR="00724E95">
        <w:rPr>
          <w:sz w:val="28"/>
          <w:szCs w:val="28"/>
        </w:rPr>
        <w:t>a</w:t>
      </w:r>
      <w:r w:rsidR="004E75F2">
        <w:rPr>
          <w:sz w:val="28"/>
          <w:szCs w:val="28"/>
        </w:rPr>
        <w:t xml:space="preserve"> sendo necessário o </w:t>
      </w:r>
      <w:r w:rsidR="0017759C">
        <w:rPr>
          <w:sz w:val="28"/>
          <w:szCs w:val="28"/>
        </w:rPr>
        <w:t xml:space="preserve">procedimento, </w:t>
      </w:r>
      <w:r w:rsidR="00EC31CF">
        <w:rPr>
          <w:rFonts w:asciiTheme="minorHAnsi" w:hAnsiTheme="minorHAnsi" w:cs="TTE218AD98t00"/>
          <w:b/>
          <w:sz w:val="28"/>
          <w:szCs w:val="28"/>
        </w:rPr>
        <w:t>Tecido celular subcutâneo ou E</w:t>
      </w:r>
      <w:r w:rsidR="00003DE1" w:rsidRPr="00003DE1">
        <w:rPr>
          <w:rFonts w:asciiTheme="minorHAnsi" w:hAnsiTheme="minorHAnsi" w:cs="TTE218AD98t00"/>
          <w:b/>
          <w:sz w:val="28"/>
          <w:szCs w:val="28"/>
        </w:rPr>
        <w:t>NXERTO COMPOSTO</w:t>
      </w:r>
      <w:r w:rsidR="00065306">
        <w:rPr>
          <w:rFonts w:asciiTheme="minorHAnsi" w:hAnsiTheme="minorHAnsi"/>
          <w:b/>
          <w:sz w:val="28"/>
          <w:szCs w:val="28"/>
        </w:rPr>
        <w:t xml:space="preserve"> de respectivo código </w:t>
      </w:r>
      <w:r w:rsidR="00003DE1" w:rsidRPr="00003DE1">
        <w:rPr>
          <w:rFonts w:ascii="Times New Roman" w:hAnsi="Times New Roman"/>
          <w:b/>
          <w:sz w:val="28"/>
          <w:szCs w:val="18"/>
        </w:rPr>
        <w:t>30101310</w:t>
      </w:r>
      <w:r w:rsidR="00065306">
        <w:rPr>
          <w:rFonts w:asciiTheme="minorHAnsi" w:hAnsiTheme="minorHAnsi"/>
          <w:b/>
          <w:sz w:val="28"/>
          <w:szCs w:val="28"/>
        </w:rPr>
        <w:t xml:space="preserve"> </w:t>
      </w:r>
      <w:r w:rsidR="007431F3">
        <w:rPr>
          <w:sz w:val="28"/>
          <w:szCs w:val="28"/>
        </w:rPr>
        <w:t>com a utilização dos seguintes materiais</w:t>
      </w:r>
      <w:r w:rsidR="00BA27A7">
        <w:rPr>
          <w:sz w:val="28"/>
          <w:szCs w:val="28"/>
        </w:rPr>
        <w:t xml:space="preserve"> </w:t>
      </w:r>
      <w:proofErr w:type="gramStart"/>
      <w:r w:rsidR="00BA27A7">
        <w:rPr>
          <w:sz w:val="28"/>
          <w:szCs w:val="28"/>
        </w:rPr>
        <w:t>especiais</w:t>
      </w:r>
      <w:r w:rsidR="007431F3">
        <w:rPr>
          <w:sz w:val="28"/>
          <w:szCs w:val="28"/>
        </w:rPr>
        <w:t xml:space="preserve"> :</w:t>
      </w:r>
      <w:proofErr w:type="gramEnd"/>
      <w:r w:rsidR="004E75F2" w:rsidRPr="004E75F2">
        <w:rPr>
          <w:b/>
          <w:sz w:val="28"/>
          <w:szCs w:val="28"/>
        </w:rPr>
        <w:t xml:space="preserve">, </w:t>
      </w:r>
      <w:r w:rsidR="00003DE1" w:rsidRPr="00003DE1">
        <w:rPr>
          <w:b/>
          <w:sz w:val="28"/>
          <w:szCs w:val="28"/>
        </w:rPr>
        <w:t>1. Kit Cânula introdutor para cateter destinado à aspiração</w:t>
      </w:r>
      <w:r w:rsidR="007B231D">
        <w:rPr>
          <w:b/>
          <w:sz w:val="28"/>
          <w:szCs w:val="28"/>
        </w:rPr>
        <w:t xml:space="preserve"> e</w:t>
      </w:r>
      <w:r w:rsidR="00003DE1" w:rsidRPr="00003DE1">
        <w:rPr>
          <w:b/>
          <w:sz w:val="28"/>
          <w:szCs w:val="28"/>
        </w:rPr>
        <w:t xml:space="preserve"> col</w:t>
      </w:r>
      <w:r w:rsidR="007B231D">
        <w:rPr>
          <w:b/>
          <w:sz w:val="28"/>
          <w:szCs w:val="28"/>
        </w:rPr>
        <w:t>h</w:t>
      </w:r>
      <w:r w:rsidR="00003DE1" w:rsidRPr="00003DE1">
        <w:rPr>
          <w:b/>
          <w:sz w:val="28"/>
          <w:szCs w:val="28"/>
        </w:rPr>
        <w:t>e</w:t>
      </w:r>
      <w:r w:rsidR="007B231D">
        <w:rPr>
          <w:b/>
          <w:sz w:val="28"/>
          <w:szCs w:val="28"/>
        </w:rPr>
        <w:t>i</w:t>
      </w:r>
      <w:r w:rsidR="00003DE1" w:rsidRPr="00003DE1">
        <w:rPr>
          <w:b/>
          <w:sz w:val="28"/>
          <w:szCs w:val="28"/>
        </w:rPr>
        <w:t xml:space="preserve">ta de enxerto composto </w:t>
      </w:r>
      <w:proofErr w:type="gramStart"/>
      <w:r w:rsidR="00003DE1" w:rsidRPr="00003DE1">
        <w:rPr>
          <w:b/>
          <w:sz w:val="28"/>
          <w:szCs w:val="28"/>
        </w:rPr>
        <w:t>com  colheita</w:t>
      </w:r>
      <w:proofErr w:type="gramEnd"/>
      <w:r w:rsidR="00003DE1" w:rsidRPr="00003DE1">
        <w:rPr>
          <w:b/>
          <w:sz w:val="28"/>
          <w:szCs w:val="28"/>
        </w:rPr>
        <w:t xml:space="preserve"> e preservação de a e células </w:t>
      </w:r>
      <w:r w:rsidR="007B231D">
        <w:rPr>
          <w:b/>
          <w:sz w:val="28"/>
          <w:szCs w:val="28"/>
        </w:rPr>
        <w:t xml:space="preserve">mesenquimais conforme detalhamento da RDC </w:t>
      </w:r>
      <w:r w:rsidR="00A46E31">
        <w:rPr>
          <w:b/>
          <w:sz w:val="28"/>
          <w:szCs w:val="28"/>
        </w:rPr>
        <w:t>508</w:t>
      </w:r>
      <w:r w:rsidR="007B231D">
        <w:rPr>
          <w:b/>
          <w:sz w:val="28"/>
          <w:szCs w:val="28"/>
        </w:rPr>
        <w:t xml:space="preserve"> para enxerto fresco derivados do estroma vascular. </w:t>
      </w:r>
      <w:r w:rsidR="00003DE1" w:rsidRPr="00003DE1">
        <w:rPr>
          <w:b/>
          <w:sz w:val="28"/>
          <w:szCs w:val="28"/>
        </w:rPr>
        <w:t xml:space="preserve"> </w:t>
      </w:r>
      <w:r w:rsidR="007B231D">
        <w:rPr>
          <w:b/>
          <w:sz w:val="28"/>
          <w:szCs w:val="28"/>
        </w:rPr>
        <w:t>Conjunto</w:t>
      </w:r>
      <w:r w:rsidR="00003DE1" w:rsidRPr="004E75F2">
        <w:rPr>
          <w:b/>
          <w:sz w:val="28"/>
          <w:szCs w:val="28"/>
        </w:rPr>
        <w:t xml:space="preserve"> Óptic</w:t>
      </w:r>
      <w:r w:rsidR="007B231D">
        <w:rPr>
          <w:b/>
          <w:sz w:val="28"/>
          <w:szCs w:val="28"/>
        </w:rPr>
        <w:t>o</w:t>
      </w:r>
      <w:r w:rsidR="00003DE1" w:rsidRPr="004E75F2">
        <w:rPr>
          <w:b/>
          <w:sz w:val="28"/>
          <w:szCs w:val="28"/>
        </w:rPr>
        <w:t xml:space="preserve"> flexível e descartável </w:t>
      </w:r>
      <w:r w:rsidR="00003DE1">
        <w:rPr>
          <w:b/>
          <w:sz w:val="28"/>
          <w:szCs w:val="28"/>
        </w:rPr>
        <w:t>c</w:t>
      </w:r>
      <w:r w:rsidR="00003DE1" w:rsidRPr="004E75F2">
        <w:rPr>
          <w:b/>
          <w:sz w:val="28"/>
          <w:szCs w:val="28"/>
        </w:rPr>
        <w:t>om conector SMA</w:t>
      </w:r>
      <w:r w:rsidR="00003DE1" w:rsidRPr="00003DE1">
        <w:rPr>
          <w:b/>
          <w:sz w:val="28"/>
          <w:szCs w:val="28"/>
        </w:rPr>
        <w:t xml:space="preserve"> – descartável</w:t>
      </w:r>
      <w:r w:rsidR="007B231D">
        <w:rPr>
          <w:b/>
          <w:sz w:val="28"/>
          <w:szCs w:val="28"/>
        </w:rPr>
        <w:t xml:space="preserve">, para irradiação e soltura das células reparadoras do estroma vascular. </w:t>
      </w:r>
    </w:p>
    <w:p w14:paraId="7829FA2F" w14:textId="77777777" w:rsidR="00976BCB" w:rsidRDefault="008233F0" w:rsidP="00724E95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>Conforme Resolução normativa da ANS</w:t>
      </w:r>
      <w:r w:rsidR="00065306">
        <w:rPr>
          <w:sz w:val="28"/>
          <w:szCs w:val="28"/>
        </w:rPr>
        <w:t xml:space="preserve"> 424</w:t>
      </w:r>
      <w:r w:rsidRPr="008233F0">
        <w:rPr>
          <w:sz w:val="28"/>
          <w:szCs w:val="28"/>
        </w:rPr>
        <w:t xml:space="preserve"> referente a cobertura assistencial para órteses, prótese e materiais especiais discorre que: </w:t>
      </w:r>
      <w:r w:rsidRPr="008233F0">
        <w:rPr>
          <w:bCs/>
          <w:sz w:val="28"/>
          <w:szCs w:val="28"/>
        </w:rPr>
        <w:t xml:space="preserve">I  </w:t>
      </w:r>
      <w:r w:rsidR="00065306">
        <w:rPr>
          <w:sz w:val="26"/>
          <w:szCs w:val="26"/>
        </w:rPr>
        <w:t>cabe ao profissional assistente a prerrogativa de determinar as características (tipo, matéria-prima e dimensões) das órteses, das próteses e dos materiais especiais - OPME necessários à execução dos procedimentos contidos no Rol de Procedimentos e Eventos em Saúde; descritos no</w:t>
      </w:r>
      <w:r w:rsidRPr="008233F0">
        <w:rPr>
          <w:bCs/>
          <w:sz w:val="28"/>
          <w:szCs w:val="28"/>
        </w:rPr>
        <w:t xml:space="preserve"> </w:t>
      </w:r>
      <w:proofErr w:type="spellStart"/>
      <w:r w:rsidRPr="008233F0">
        <w:rPr>
          <w:bCs/>
          <w:sz w:val="28"/>
          <w:szCs w:val="28"/>
        </w:rPr>
        <w:t>Roll</w:t>
      </w:r>
      <w:proofErr w:type="spellEnd"/>
      <w:r w:rsidRPr="008233F0">
        <w:rPr>
          <w:bCs/>
          <w:sz w:val="28"/>
          <w:szCs w:val="28"/>
        </w:rPr>
        <w:t xml:space="preserve"> de Procedimentos da ANS, </w:t>
      </w:r>
      <w:r w:rsidRPr="008233F0">
        <w:rPr>
          <w:sz w:val="28"/>
          <w:szCs w:val="28"/>
        </w:rPr>
        <w:t xml:space="preserve"> </w:t>
      </w:r>
      <w:r w:rsidRPr="008233F0">
        <w:rPr>
          <w:sz w:val="28"/>
          <w:szCs w:val="28"/>
          <w:u w:val="single"/>
        </w:rPr>
        <w:t xml:space="preserve">tal rol, em sua edição </w:t>
      </w:r>
      <w:r w:rsidR="00065306">
        <w:rPr>
          <w:sz w:val="28"/>
          <w:szCs w:val="28"/>
          <w:u w:val="single"/>
        </w:rPr>
        <w:t xml:space="preserve">da RN 428 </w:t>
      </w:r>
      <w:r w:rsidRPr="008233F0">
        <w:rPr>
          <w:sz w:val="28"/>
          <w:szCs w:val="28"/>
          <w:u w:val="single"/>
        </w:rPr>
        <w:t>ou em consulta online, dá para o</w:t>
      </w:r>
      <w:r w:rsidR="00065306">
        <w:rPr>
          <w:sz w:val="28"/>
          <w:szCs w:val="28"/>
          <w:u w:val="single"/>
        </w:rPr>
        <w:t>s</w:t>
      </w:r>
      <w:r w:rsidRPr="008233F0">
        <w:rPr>
          <w:sz w:val="28"/>
          <w:szCs w:val="28"/>
          <w:u w:val="single"/>
        </w:rPr>
        <w:t xml:space="preserve"> procedimento</w:t>
      </w:r>
      <w:r w:rsidR="00065306">
        <w:rPr>
          <w:sz w:val="28"/>
          <w:szCs w:val="28"/>
          <w:u w:val="single"/>
        </w:rPr>
        <w:t>s citados a cima a</w:t>
      </w:r>
      <w:r w:rsidRPr="008233F0">
        <w:rPr>
          <w:sz w:val="28"/>
          <w:szCs w:val="28"/>
          <w:u w:val="single"/>
        </w:rPr>
        <w:t xml:space="preserve"> cobertura obrigatória e as diretrizes clinicas do anexo III da mesma resolução da ANS</w:t>
      </w:r>
      <w:r w:rsidR="00065306">
        <w:rPr>
          <w:sz w:val="28"/>
          <w:szCs w:val="28"/>
          <w:u w:val="single"/>
        </w:rPr>
        <w:t xml:space="preserve"> </w:t>
      </w:r>
      <w:r w:rsidRPr="008233F0">
        <w:rPr>
          <w:sz w:val="28"/>
          <w:szCs w:val="28"/>
          <w:u w:val="single"/>
        </w:rPr>
        <w:t>dá</w:t>
      </w:r>
      <w:r w:rsidR="00065306">
        <w:rPr>
          <w:sz w:val="28"/>
          <w:szCs w:val="28"/>
          <w:u w:val="single"/>
        </w:rPr>
        <w:t xml:space="preserve"> também</w:t>
      </w:r>
      <w:r w:rsidRPr="008233F0">
        <w:rPr>
          <w:sz w:val="28"/>
          <w:szCs w:val="28"/>
          <w:u w:val="single"/>
        </w:rPr>
        <w:t xml:space="preserve"> este procedimento como cobertura obrigatório nos parâmetros </w:t>
      </w:r>
      <w:proofErr w:type="spellStart"/>
      <w:r w:rsidRPr="008233F0">
        <w:rPr>
          <w:sz w:val="28"/>
          <w:szCs w:val="28"/>
          <w:u w:val="single"/>
        </w:rPr>
        <w:t>clinicos</w:t>
      </w:r>
      <w:proofErr w:type="spellEnd"/>
      <w:r w:rsidRPr="008233F0">
        <w:rPr>
          <w:sz w:val="28"/>
          <w:szCs w:val="28"/>
          <w:u w:val="single"/>
        </w:rPr>
        <w:t xml:space="preserve"> lá estabelecidos</w:t>
      </w:r>
      <w:r w:rsidRPr="008233F0">
        <w:rPr>
          <w:sz w:val="28"/>
          <w:szCs w:val="28"/>
        </w:rPr>
        <w:t>.</w:t>
      </w:r>
    </w:p>
    <w:p w14:paraId="7D6FD7E1" w14:textId="77777777" w:rsidR="00065306" w:rsidRPr="00724E95" w:rsidRDefault="00065306" w:rsidP="00724E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O material por mim descrito atende à todas as </w:t>
      </w:r>
      <w:r w:rsidR="00A932CE">
        <w:rPr>
          <w:sz w:val="28"/>
          <w:szCs w:val="28"/>
        </w:rPr>
        <w:t xml:space="preserve">exigências das </w:t>
      </w:r>
      <w:proofErr w:type="spellStart"/>
      <w:r w:rsidR="00A932CE">
        <w:rPr>
          <w:sz w:val="28"/>
          <w:szCs w:val="28"/>
        </w:rPr>
        <w:t>RNs</w:t>
      </w:r>
      <w:proofErr w:type="spellEnd"/>
      <w:r w:rsidR="00A932CE">
        <w:rPr>
          <w:sz w:val="28"/>
          <w:szCs w:val="28"/>
        </w:rPr>
        <w:t xml:space="preserve"> já que possui registro e regularização na ANVISA conforme legislação vigente, </w:t>
      </w:r>
      <w:proofErr w:type="gramStart"/>
      <w:r w:rsidR="00A932CE">
        <w:rPr>
          <w:sz w:val="28"/>
          <w:szCs w:val="28"/>
        </w:rPr>
        <w:t>e também</w:t>
      </w:r>
      <w:proofErr w:type="gramEnd"/>
      <w:r w:rsidR="00A932CE">
        <w:rPr>
          <w:sz w:val="28"/>
          <w:szCs w:val="28"/>
        </w:rPr>
        <w:t xml:space="preserve"> é um procedimento </w:t>
      </w:r>
      <w:r w:rsidR="00367847">
        <w:rPr>
          <w:sz w:val="28"/>
          <w:szCs w:val="28"/>
        </w:rPr>
        <w:t>percutâneo</w:t>
      </w:r>
      <w:r w:rsidR="00A932CE">
        <w:rPr>
          <w:sz w:val="28"/>
          <w:szCs w:val="28"/>
        </w:rPr>
        <w:t xml:space="preserve"> (minimamente invasivo</w:t>
      </w:r>
      <w:r w:rsidR="00367847">
        <w:rPr>
          <w:sz w:val="28"/>
          <w:szCs w:val="28"/>
        </w:rPr>
        <w:t xml:space="preserve"> portanto</w:t>
      </w:r>
      <w:r w:rsidR="00A932CE">
        <w:rPr>
          <w:sz w:val="28"/>
          <w:szCs w:val="28"/>
        </w:rPr>
        <w:t xml:space="preserve">) </w:t>
      </w:r>
    </w:p>
    <w:p w14:paraId="46B9C7DA" w14:textId="77777777" w:rsidR="008233F0" w:rsidRDefault="008233F0" w:rsidP="004E75F2">
      <w:pPr>
        <w:jc w:val="both"/>
        <w:rPr>
          <w:sz w:val="28"/>
          <w:szCs w:val="28"/>
        </w:rPr>
      </w:pPr>
      <w:r w:rsidRPr="008233F0">
        <w:rPr>
          <w:sz w:val="28"/>
          <w:szCs w:val="28"/>
        </w:rPr>
        <w:t xml:space="preserve">  </w:t>
      </w:r>
      <w:r w:rsidR="00B57273">
        <w:rPr>
          <w:sz w:val="28"/>
          <w:szCs w:val="28"/>
        </w:rPr>
        <w:tab/>
      </w:r>
      <w:r w:rsidRPr="008233F0">
        <w:rPr>
          <w:sz w:val="28"/>
          <w:szCs w:val="28"/>
        </w:rPr>
        <w:t>A Técnica po</w:t>
      </w:r>
      <w:r w:rsidR="00724E95">
        <w:rPr>
          <w:sz w:val="28"/>
          <w:szCs w:val="28"/>
        </w:rPr>
        <w:t xml:space="preserve">r mim eleita exigirá </w:t>
      </w:r>
      <w:r w:rsidRPr="008233F0">
        <w:rPr>
          <w:sz w:val="28"/>
          <w:szCs w:val="28"/>
        </w:rPr>
        <w:t>o material</w:t>
      </w:r>
      <w:r>
        <w:rPr>
          <w:sz w:val="28"/>
          <w:szCs w:val="28"/>
        </w:rPr>
        <w:t xml:space="preserve"> supracitado</w:t>
      </w:r>
      <w:r w:rsidR="001217BF">
        <w:rPr>
          <w:sz w:val="28"/>
          <w:szCs w:val="28"/>
        </w:rPr>
        <w:t>.</w:t>
      </w:r>
    </w:p>
    <w:p w14:paraId="6034CC70" w14:textId="35CD4425" w:rsidR="001217BF" w:rsidRDefault="001217BF" w:rsidP="004E75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976BCB">
        <w:rPr>
          <w:sz w:val="28"/>
          <w:szCs w:val="28"/>
        </w:rPr>
        <w:t>A col</w:t>
      </w:r>
      <w:r w:rsidR="004547EF">
        <w:rPr>
          <w:sz w:val="28"/>
          <w:szCs w:val="28"/>
        </w:rPr>
        <w:t>hei</w:t>
      </w:r>
      <w:r w:rsidR="00976BCB">
        <w:rPr>
          <w:sz w:val="28"/>
          <w:szCs w:val="28"/>
        </w:rPr>
        <w:t xml:space="preserve">ta de enxerto composto com o uso da técnica de foto estimulação tem a vantagem de além de estimular </w:t>
      </w:r>
      <w:r w:rsidR="004547EF">
        <w:rPr>
          <w:sz w:val="28"/>
          <w:szCs w:val="28"/>
        </w:rPr>
        <w:t xml:space="preserve">as </w:t>
      </w:r>
      <w:r w:rsidR="00976BCB">
        <w:rPr>
          <w:sz w:val="28"/>
          <w:szCs w:val="28"/>
        </w:rPr>
        <w:t xml:space="preserve">células mesenquimais do </w:t>
      </w:r>
      <w:r w:rsidR="004547EF">
        <w:rPr>
          <w:sz w:val="28"/>
          <w:szCs w:val="28"/>
        </w:rPr>
        <w:t>estroma vascular</w:t>
      </w:r>
      <w:r w:rsidR="000C639B">
        <w:rPr>
          <w:sz w:val="28"/>
          <w:szCs w:val="28"/>
        </w:rPr>
        <w:t xml:space="preserve">, evitando os detritos comuns das colheitas convencionais, o que exigem uso indesejado de enzimas para processamento e purificação do enxerto composto afim de retirar </w:t>
      </w:r>
      <w:r w:rsidR="000C639B">
        <w:rPr>
          <w:sz w:val="28"/>
          <w:szCs w:val="28"/>
        </w:rPr>
        <w:lastRenderedPageBreak/>
        <w:t xml:space="preserve">membranas de células rompidas durante a colheita (apoptose) e tecido conectivo que traz possíveis distúrbios cicatriciais. </w:t>
      </w:r>
    </w:p>
    <w:p w14:paraId="6493C126" w14:textId="77777777" w:rsidR="00A932CE" w:rsidRPr="00A932CE" w:rsidRDefault="00EB4195" w:rsidP="00A932CE">
      <w:pPr>
        <w:jc w:val="both"/>
        <w:rPr>
          <w:sz w:val="28"/>
          <w:szCs w:val="28"/>
        </w:rPr>
      </w:pPr>
      <w:r w:rsidRPr="00A932CE">
        <w:rPr>
          <w:sz w:val="28"/>
          <w:szCs w:val="28"/>
        </w:rPr>
        <w:t xml:space="preserve">       Isto posto, aguardamos a vossa análise para a liberação do referido procedimento uma vez que </w:t>
      </w:r>
      <w:proofErr w:type="gramStart"/>
      <w:r w:rsidRPr="00A932CE">
        <w:rPr>
          <w:sz w:val="28"/>
          <w:szCs w:val="28"/>
        </w:rPr>
        <w:t>o mesmo</w:t>
      </w:r>
      <w:proofErr w:type="gramEnd"/>
      <w:r w:rsidRPr="00A932CE">
        <w:rPr>
          <w:sz w:val="28"/>
          <w:szCs w:val="28"/>
        </w:rPr>
        <w:t xml:space="preserve"> atende a todas as questões normativas anotadas pela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Resoluç</w:t>
      </w:r>
      <w:r w:rsidR="00A932CE">
        <w:rPr>
          <w:sz w:val="28"/>
          <w:szCs w:val="28"/>
        </w:rPr>
        <w:t>ões</w:t>
      </w:r>
      <w:r w:rsidRPr="00A932CE">
        <w:rPr>
          <w:sz w:val="28"/>
          <w:szCs w:val="28"/>
        </w:rPr>
        <w:t xml:space="preserve"> Normativa</w:t>
      </w:r>
      <w:r w:rsidR="00A932CE">
        <w:rPr>
          <w:sz w:val="28"/>
          <w:szCs w:val="28"/>
        </w:rPr>
        <w:t>s</w:t>
      </w:r>
      <w:r w:rsidRPr="00A932CE">
        <w:rPr>
          <w:sz w:val="28"/>
          <w:szCs w:val="28"/>
        </w:rPr>
        <w:t xml:space="preserve"> </w:t>
      </w:r>
      <w:r w:rsidR="00A932CE">
        <w:rPr>
          <w:sz w:val="28"/>
          <w:szCs w:val="28"/>
        </w:rPr>
        <w:t xml:space="preserve">424 e </w:t>
      </w:r>
      <w:r w:rsidR="00A932CE" w:rsidRPr="00A932CE">
        <w:rPr>
          <w:sz w:val="28"/>
          <w:szCs w:val="28"/>
        </w:rPr>
        <w:t>428</w:t>
      </w:r>
      <w:r w:rsidRPr="00A932CE">
        <w:rPr>
          <w:sz w:val="28"/>
          <w:szCs w:val="28"/>
        </w:rPr>
        <w:t xml:space="preserve"> da ANS</w:t>
      </w:r>
      <w:r w:rsidR="00A932CE" w:rsidRPr="00A932CE">
        <w:rPr>
          <w:sz w:val="28"/>
          <w:szCs w:val="28"/>
        </w:rPr>
        <w:t xml:space="preserve"> e caso haja divergência entre o que justificamos e as coberturas de direito do paciente supracitado, favor proceder com a devida justificativa de negativa </w:t>
      </w:r>
      <w:r w:rsidR="00A932CE">
        <w:rPr>
          <w:sz w:val="28"/>
          <w:szCs w:val="28"/>
        </w:rPr>
        <w:t xml:space="preserve">por </w:t>
      </w:r>
      <w:r w:rsidR="00A932CE" w:rsidRPr="00A932CE">
        <w:rPr>
          <w:sz w:val="28"/>
          <w:szCs w:val="28"/>
          <w:u w:val="single"/>
        </w:rPr>
        <w:t>escrito</w:t>
      </w:r>
      <w:r w:rsidR="00A932CE">
        <w:rPr>
          <w:sz w:val="28"/>
          <w:szCs w:val="28"/>
        </w:rPr>
        <w:t xml:space="preserve"> </w:t>
      </w:r>
      <w:r w:rsidR="00A932CE" w:rsidRPr="00A932CE">
        <w:rPr>
          <w:sz w:val="28"/>
          <w:szCs w:val="28"/>
        </w:rPr>
        <w:t xml:space="preserve">em conformidade com a resolução normativa 395 da ANS.      </w:t>
      </w:r>
    </w:p>
    <w:p w14:paraId="1365AE31" w14:textId="77777777" w:rsidR="001217BF" w:rsidRDefault="001217BF" w:rsidP="004E75F2">
      <w:pPr>
        <w:jc w:val="both"/>
        <w:rPr>
          <w:sz w:val="28"/>
          <w:szCs w:val="28"/>
        </w:rPr>
      </w:pPr>
    </w:p>
    <w:p w14:paraId="3ED84A0B" w14:textId="77777777" w:rsidR="00EB4195" w:rsidRDefault="00EB4195" w:rsidP="00EB4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Certo de vossa liberação </w:t>
      </w:r>
    </w:p>
    <w:p w14:paraId="0A9D6356" w14:textId="77777777" w:rsidR="00412BC9" w:rsidRDefault="00412BC9" w:rsidP="00EB4195">
      <w:pPr>
        <w:jc w:val="both"/>
        <w:rPr>
          <w:sz w:val="28"/>
          <w:szCs w:val="28"/>
        </w:rPr>
      </w:pPr>
    </w:p>
    <w:p w14:paraId="52F89DD4" w14:textId="77777777" w:rsidR="00412BC9" w:rsidRDefault="00412BC9" w:rsidP="00EB4195">
      <w:pPr>
        <w:jc w:val="both"/>
        <w:rPr>
          <w:sz w:val="28"/>
          <w:szCs w:val="28"/>
        </w:rPr>
      </w:pPr>
    </w:p>
    <w:sectPr w:rsidR="00412BC9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E218AD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BFD"/>
    <w:rsid w:val="00003DE1"/>
    <w:rsid w:val="00006B0C"/>
    <w:rsid w:val="00024779"/>
    <w:rsid w:val="00065306"/>
    <w:rsid w:val="000A0115"/>
    <w:rsid w:val="000A540B"/>
    <w:rsid w:val="000C639B"/>
    <w:rsid w:val="000F5B5C"/>
    <w:rsid w:val="000F5C2E"/>
    <w:rsid w:val="00105A9E"/>
    <w:rsid w:val="001217BF"/>
    <w:rsid w:val="0014441A"/>
    <w:rsid w:val="0017759C"/>
    <w:rsid w:val="001A3466"/>
    <w:rsid w:val="001C7333"/>
    <w:rsid w:val="00201A21"/>
    <w:rsid w:val="00207EC7"/>
    <w:rsid w:val="0025025B"/>
    <w:rsid w:val="002E1C20"/>
    <w:rsid w:val="00367847"/>
    <w:rsid w:val="00393F75"/>
    <w:rsid w:val="00393F7E"/>
    <w:rsid w:val="003A5B7B"/>
    <w:rsid w:val="00402066"/>
    <w:rsid w:val="0041024A"/>
    <w:rsid w:val="00412BC9"/>
    <w:rsid w:val="004547EF"/>
    <w:rsid w:val="00454A20"/>
    <w:rsid w:val="004D0CA6"/>
    <w:rsid w:val="004E75F2"/>
    <w:rsid w:val="00570C0E"/>
    <w:rsid w:val="00673BFD"/>
    <w:rsid w:val="00700CF4"/>
    <w:rsid w:val="0071432E"/>
    <w:rsid w:val="00724E95"/>
    <w:rsid w:val="007431F3"/>
    <w:rsid w:val="007A1109"/>
    <w:rsid w:val="007B231D"/>
    <w:rsid w:val="007C2330"/>
    <w:rsid w:val="007C2780"/>
    <w:rsid w:val="007D53A7"/>
    <w:rsid w:val="008233F0"/>
    <w:rsid w:val="00885263"/>
    <w:rsid w:val="00976BCB"/>
    <w:rsid w:val="009C7CDE"/>
    <w:rsid w:val="009E74D8"/>
    <w:rsid w:val="00A031C4"/>
    <w:rsid w:val="00A0360A"/>
    <w:rsid w:val="00A46E31"/>
    <w:rsid w:val="00A61783"/>
    <w:rsid w:val="00A932CE"/>
    <w:rsid w:val="00B46E85"/>
    <w:rsid w:val="00B57273"/>
    <w:rsid w:val="00BA27A7"/>
    <w:rsid w:val="00BE40B7"/>
    <w:rsid w:val="00C12F56"/>
    <w:rsid w:val="00C27F96"/>
    <w:rsid w:val="00C631D0"/>
    <w:rsid w:val="00CE591B"/>
    <w:rsid w:val="00D13ED5"/>
    <w:rsid w:val="00D6517C"/>
    <w:rsid w:val="00DA1FDE"/>
    <w:rsid w:val="00DA4451"/>
    <w:rsid w:val="00EB4195"/>
    <w:rsid w:val="00EC2005"/>
    <w:rsid w:val="00EC31CF"/>
    <w:rsid w:val="00EC3272"/>
    <w:rsid w:val="00EF7EFE"/>
    <w:rsid w:val="00F05F77"/>
    <w:rsid w:val="00F33FE6"/>
    <w:rsid w:val="00F7772C"/>
    <w:rsid w:val="00FB4B64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798D5"/>
  <w15:docId w15:val="{4F42B007-C3FE-4863-8C21-61962C620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5F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412BC9"/>
  </w:style>
  <w:style w:type="character" w:customStyle="1" w:styleId="object">
    <w:name w:val="object"/>
    <w:basedOn w:val="Fontepargpadro"/>
    <w:rsid w:val="0041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8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3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2</Pages>
  <Words>417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11</cp:revision>
  <cp:lastPrinted>2014-05-27T19:05:00Z</cp:lastPrinted>
  <dcterms:created xsi:type="dcterms:W3CDTF">2019-03-01T19:28:00Z</dcterms:created>
  <dcterms:modified xsi:type="dcterms:W3CDTF">2024-10-17T11:18:00Z</dcterms:modified>
</cp:coreProperties>
</file>