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 w:cs="仿宋_GB2312"/>
          <w:b/>
          <w:bCs/>
          <w:sz w:val="28"/>
          <w:szCs w:val="28"/>
        </w:rPr>
        <w:t>课程编号：</w:t>
      </w:r>
      <w:r>
        <w:rPr>
          <w:rFonts w:hint="eastAsia" w:ascii="仿宋_GB2312" w:eastAsia="仿宋_GB2312" w:cs="仿宋_GB2312"/>
          <w:b/>
          <w:bCs/>
          <w:sz w:val="28"/>
          <w:szCs w:val="28"/>
          <w:lang w:val="en-US" w:eastAsia="zh-CN"/>
        </w:rPr>
        <w:t>C</w:t>
      </w:r>
      <w:r>
        <w:rPr>
          <w:rFonts w:ascii="仿宋_GB2312" w:eastAsia="仿宋_GB2312" w:cs="仿宋_GB2312"/>
          <w:b/>
          <w:bCs/>
          <w:sz w:val="28"/>
          <w:szCs w:val="28"/>
        </w:rPr>
        <w:t>080100323</w:t>
      </w:r>
      <w:r>
        <w:rPr>
          <w:rFonts w:hint="eastAsia" w:ascii="仿宋_GB2312" w:eastAsia="仿宋_GB2312" w:cs="仿宋_GB2312"/>
          <w:b/>
          <w:bCs/>
          <w:sz w:val="28"/>
          <w:szCs w:val="28"/>
          <w:lang w:val="en-US" w:eastAsia="zh-CN"/>
        </w:rPr>
        <w:t>2</w:t>
      </w:r>
    </w:p>
    <w:p>
      <w:pPr>
        <w:rPr>
          <w:rFonts w:ascii="仿宋_GB2312" w:eastAsia="仿宋_GB2312"/>
          <w:b/>
          <w:bCs/>
          <w:sz w:val="72"/>
          <w:szCs w:val="72"/>
        </w:rPr>
      </w:pPr>
    </w:p>
    <w:p>
      <w:pPr>
        <w:jc w:val="center"/>
        <w:rPr>
          <w:rFonts w:ascii="仿宋_GB2312" w:eastAsia="仿宋_GB2312"/>
          <w:b/>
          <w:bCs/>
          <w:sz w:val="72"/>
          <w:szCs w:val="72"/>
        </w:rPr>
      </w:pPr>
      <w:r>
        <w:rPr>
          <w:rFonts w:hint="eastAsia" w:ascii="仿宋_GB2312" w:eastAsia="仿宋_GB2312" w:cs="仿宋_GB2312"/>
          <w:b/>
          <w:bCs/>
          <w:sz w:val="72"/>
          <w:szCs w:val="72"/>
        </w:rPr>
        <w:t>软件</w:t>
      </w:r>
      <w:r>
        <w:rPr>
          <w:rFonts w:hint="eastAsia" w:ascii="仿宋_GB2312" w:eastAsia="仿宋_GB2312" w:cs="仿宋_GB2312"/>
          <w:b/>
          <w:bCs/>
          <w:sz w:val="72"/>
          <w:szCs w:val="72"/>
          <w:lang w:eastAsia="zh-CN"/>
        </w:rPr>
        <w:t>质量保证与测试</w:t>
      </w:r>
    </w:p>
    <w:p>
      <w:pPr>
        <w:jc w:val="center"/>
        <w:rPr>
          <w:rFonts w:ascii="仿宋_GB2312" w:eastAsia="仿宋_GB2312"/>
          <w:b/>
          <w:bCs/>
          <w:sz w:val="72"/>
          <w:szCs w:val="72"/>
        </w:rPr>
      </w:pPr>
      <w:r>
        <w:rPr>
          <w:rFonts w:hint="eastAsia" w:ascii="仿宋_GB2312" w:eastAsia="仿宋_GB2312" w:cs="仿宋_GB2312"/>
          <w:b/>
          <w:bCs/>
          <w:sz w:val="72"/>
          <w:szCs w:val="72"/>
          <w:lang w:eastAsia="zh-CN"/>
        </w:rPr>
        <w:t>作业</w:t>
      </w:r>
      <w:r>
        <w:rPr>
          <w:rFonts w:hint="eastAsia" w:ascii="仿宋_GB2312" w:eastAsia="仿宋_GB2312" w:cs="仿宋_GB2312"/>
          <w:b/>
          <w:bCs/>
          <w:sz w:val="72"/>
          <w:szCs w:val="72"/>
        </w:rPr>
        <w:t>报告</w:t>
      </w:r>
    </w:p>
    <w:p>
      <w:pPr>
        <w:jc w:val="center"/>
        <w:rPr>
          <w:rFonts w:ascii="仿宋_GB2312" w:eastAsia="仿宋_GB2312"/>
          <w:b/>
          <w:bCs/>
          <w:sz w:val="52"/>
          <w:szCs w:val="52"/>
        </w:rPr>
      </w:pPr>
    </w:p>
    <w:p>
      <w:pPr>
        <w:jc w:val="center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pict>
          <v:shape id="_x0000_i1025" o:spt="75" type="#_x0000_t75" style="height:123pt;width:123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tbl>
      <w:tblPr>
        <w:tblStyle w:val="7"/>
        <w:tblW w:w="79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594"/>
        <w:gridCol w:w="56"/>
        <w:gridCol w:w="2145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姓</w:t>
            </w:r>
            <w:r>
              <w:rPr>
                <w:rFonts w:ascii="仿宋" w:hAnsi="仿宋" w:eastAsia="仿宋" w:cs="仿宋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pacing w:val="30"/>
                <w:kern w:val="0"/>
                <w:sz w:val="24"/>
                <w:szCs w:val="24"/>
              </w:rPr>
              <w:t>学</w:t>
            </w:r>
            <w:r>
              <w:rPr>
                <w:rFonts w:ascii="仿宋" w:hAnsi="仿宋" w:eastAsia="仿宋" w:cs="仿宋"/>
                <w:b/>
                <w:bCs/>
                <w:spacing w:val="30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仿宋" w:hAnsi="仿宋" w:eastAsia="仿宋" w:cs="仿宋"/>
                <w:b/>
                <w:bCs/>
                <w:spacing w:val="45"/>
                <w:kern w:val="0"/>
                <w:sz w:val="24"/>
                <w:szCs w:val="24"/>
              </w:rPr>
              <w:t>号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班</w:t>
            </w:r>
            <w:r>
              <w:rPr>
                <w:rFonts w:ascii="仿宋" w:hAnsi="仿宋" w:eastAsia="仿宋" w:cs="仿宋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级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</w:p>
        </w:tc>
        <w:tc>
          <w:tcPr>
            <w:tcW w:w="2201" w:type="dxa"/>
            <w:gridSpan w:val="2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</w:rPr>
              <w:t>指</w:t>
            </w:r>
            <w:r>
              <w:rPr>
                <w:rFonts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</w:rPr>
              <w:t>导</w:t>
            </w:r>
            <w:r>
              <w:rPr>
                <w:rFonts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</w:rPr>
              <w:t>教</w:t>
            </w:r>
            <w:r>
              <w:rPr>
                <w:rFonts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pacing w:val="1"/>
                <w:kern w:val="0"/>
                <w:sz w:val="24"/>
                <w:szCs w:val="24"/>
              </w:rPr>
              <w:t>师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吴辰铌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开</w:t>
            </w:r>
            <w:r>
              <w:rPr>
                <w:rFonts w:ascii="仿宋" w:hAnsi="仿宋" w:eastAsia="仿宋" w:cs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设</w:t>
            </w:r>
            <w:r>
              <w:rPr>
                <w:rFonts w:ascii="仿宋" w:hAnsi="仿宋" w:eastAsia="仿宋" w:cs="仿宋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学</w:t>
            </w:r>
            <w:r>
              <w:rPr>
                <w:rFonts w:ascii="仿宋" w:hAnsi="仿宋" w:eastAsia="仿宋" w:cs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期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ascii="仿宋" w:hAnsi="仿宋" w:eastAsia="仿宋" w:cs="仿宋"/>
                <w:b/>
                <w:bCs/>
                <w:spacing w:val="51"/>
                <w:kern w:val="0"/>
                <w:sz w:val="24"/>
                <w:szCs w:val="24"/>
                <w:fitText w:val="2892" w:id="0"/>
              </w:rPr>
              <w:t>201</w:t>
            </w:r>
            <w:r>
              <w:rPr>
                <w:rFonts w:hint="eastAsia" w:ascii="仿宋" w:hAnsi="仿宋" w:eastAsia="仿宋" w:cs="仿宋"/>
                <w:b/>
                <w:bCs/>
                <w:spacing w:val="51"/>
                <w:kern w:val="0"/>
                <w:sz w:val="24"/>
                <w:szCs w:val="24"/>
                <w:fitText w:val="2892" w:id="0"/>
                <w:lang w:val="en-US" w:eastAsia="zh-CN"/>
              </w:rPr>
              <w:t>8</w:t>
            </w:r>
            <w:r>
              <w:rPr>
                <w:rFonts w:ascii="仿宋" w:hAnsi="仿宋" w:eastAsia="仿宋" w:cs="仿宋"/>
                <w:b/>
                <w:bCs/>
                <w:spacing w:val="51"/>
                <w:kern w:val="0"/>
                <w:sz w:val="24"/>
                <w:szCs w:val="24"/>
                <w:fitText w:val="2892" w:id="0"/>
              </w:rPr>
              <w:t>-201</w:t>
            </w:r>
            <w:r>
              <w:rPr>
                <w:rFonts w:hint="eastAsia" w:ascii="仿宋" w:hAnsi="仿宋" w:eastAsia="仿宋" w:cs="仿宋"/>
                <w:b/>
                <w:bCs/>
                <w:spacing w:val="51"/>
                <w:kern w:val="0"/>
                <w:sz w:val="24"/>
                <w:szCs w:val="24"/>
                <w:fitText w:val="2892" w:id="0"/>
                <w:lang w:val="en-US" w:eastAsia="zh-CN"/>
              </w:rPr>
              <w:t>9</w:t>
            </w:r>
            <w:r>
              <w:rPr>
                <w:rFonts w:hint="eastAsia" w:ascii="仿宋" w:hAnsi="仿宋" w:eastAsia="仿宋" w:cs="仿宋"/>
                <w:b/>
                <w:bCs/>
                <w:spacing w:val="51"/>
                <w:kern w:val="0"/>
                <w:sz w:val="24"/>
                <w:szCs w:val="24"/>
                <w:fitText w:val="2892" w:id="0"/>
                <w:lang w:eastAsia="zh-CN"/>
              </w:rPr>
              <w:t>秋季</w:t>
            </w:r>
            <w:r>
              <w:rPr>
                <w:rFonts w:hint="eastAsia" w:ascii="仿宋" w:hAnsi="仿宋" w:eastAsia="仿宋" w:cs="仿宋"/>
                <w:b/>
                <w:bCs/>
                <w:spacing w:val="51"/>
                <w:kern w:val="0"/>
                <w:sz w:val="24"/>
                <w:szCs w:val="24"/>
                <w:fitText w:val="2892" w:id="0"/>
              </w:rPr>
              <w:t>学</w:t>
            </w:r>
            <w:r>
              <w:rPr>
                <w:rFonts w:hint="eastAsia" w:ascii="仿宋" w:hAnsi="仿宋" w:eastAsia="仿宋" w:cs="仿宋"/>
                <w:b/>
                <w:bCs/>
                <w:spacing w:val="-5"/>
                <w:kern w:val="0"/>
                <w:sz w:val="24"/>
                <w:szCs w:val="24"/>
                <w:fitText w:val="2892" w:id="0"/>
              </w:rPr>
              <w:t>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开</w:t>
            </w:r>
            <w:r>
              <w:rPr>
                <w:rFonts w:ascii="仿宋" w:hAnsi="仿宋" w:eastAsia="仿宋" w:cs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设</w:t>
            </w:r>
            <w:r>
              <w:rPr>
                <w:rFonts w:ascii="仿宋" w:hAnsi="仿宋" w:eastAsia="仿宋" w:cs="仿宋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时</w:t>
            </w:r>
            <w:r>
              <w:rPr>
                <w:rFonts w:ascii="仿宋" w:hAnsi="仿宋" w:eastAsia="仿宋" w:cs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间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pacing w:val="56"/>
                <w:kern w:val="0"/>
                <w:sz w:val="24"/>
                <w:szCs w:val="24"/>
                <w:fitText w:val="2892" w:id="1"/>
              </w:rPr>
              <w:t>第</w:t>
            </w:r>
            <w:r>
              <w:rPr>
                <w:rFonts w:hint="eastAsia" w:ascii="仿宋" w:hAnsi="仿宋" w:eastAsia="仿宋" w:cs="仿宋"/>
                <w:b/>
                <w:bCs/>
                <w:spacing w:val="56"/>
                <w:kern w:val="0"/>
                <w:sz w:val="24"/>
                <w:szCs w:val="24"/>
                <w:fitText w:val="2892" w:id="1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b/>
                <w:bCs/>
                <w:spacing w:val="56"/>
                <w:kern w:val="0"/>
                <w:sz w:val="24"/>
                <w:szCs w:val="24"/>
                <w:fitText w:val="2892" w:id="1"/>
              </w:rPr>
              <w:t>周</w:t>
            </w:r>
            <w:r>
              <w:rPr>
                <w:rFonts w:ascii="仿宋" w:hAnsi="仿宋" w:eastAsia="仿宋" w:cs="仿宋"/>
                <w:b/>
                <w:bCs/>
                <w:spacing w:val="56"/>
                <w:kern w:val="0"/>
                <w:sz w:val="24"/>
                <w:szCs w:val="24"/>
                <w:fitText w:val="2892" w:id="1"/>
              </w:rPr>
              <w:t>——</w:t>
            </w:r>
            <w:r>
              <w:rPr>
                <w:rFonts w:hint="eastAsia" w:ascii="仿宋" w:hAnsi="仿宋" w:eastAsia="仿宋" w:cs="仿宋"/>
                <w:b/>
                <w:bCs/>
                <w:spacing w:val="56"/>
                <w:kern w:val="0"/>
                <w:sz w:val="24"/>
                <w:szCs w:val="24"/>
                <w:fitText w:val="2892" w:id="1"/>
              </w:rPr>
              <w:t>第</w:t>
            </w:r>
            <w:r>
              <w:rPr>
                <w:rFonts w:ascii="仿宋" w:hAnsi="仿宋" w:eastAsia="仿宋" w:cs="仿宋"/>
                <w:b/>
                <w:bCs/>
                <w:spacing w:val="56"/>
                <w:kern w:val="0"/>
                <w:sz w:val="24"/>
                <w:szCs w:val="24"/>
                <w:fitText w:val="2892" w:id="1"/>
              </w:rPr>
              <w:t>1</w:t>
            </w:r>
            <w:r>
              <w:rPr>
                <w:rFonts w:hint="eastAsia" w:ascii="仿宋" w:hAnsi="仿宋" w:eastAsia="仿宋" w:cs="仿宋"/>
                <w:b/>
                <w:bCs/>
                <w:spacing w:val="56"/>
                <w:kern w:val="0"/>
                <w:sz w:val="24"/>
                <w:szCs w:val="24"/>
                <w:fitText w:val="2892" w:id="1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b/>
                <w:bCs/>
                <w:spacing w:val="1"/>
                <w:kern w:val="0"/>
                <w:sz w:val="24"/>
                <w:szCs w:val="24"/>
                <w:fitText w:val="2892" w:id="1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961" w:type="dxa"/>
            <w:vMerge w:val="restart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评</w:t>
            </w:r>
            <w:r>
              <w:rPr>
                <w:rFonts w:ascii="仿宋" w:hAnsi="仿宋" w:eastAsia="仿宋" w:cs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定</w:t>
            </w:r>
            <w:r>
              <w:rPr>
                <w:rFonts w:ascii="仿宋" w:hAnsi="仿宋" w:eastAsia="仿宋" w:cs="仿宋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成</w:t>
            </w:r>
            <w:r>
              <w:rPr>
                <w:rFonts w:ascii="仿宋" w:hAnsi="仿宋" w:eastAsia="仿宋" w:cs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pacing w:val="301"/>
                <w:kern w:val="0"/>
                <w:sz w:val="24"/>
                <w:szCs w:val="24"/>
                <w:fitText w:val="1928" w:id="2"/>
              </w:rPr>
              <w:t>评定</w:t>
            </w:r>
            <w:r>
              <w:rPr>
                <w:rFonts w:hint="eastAsia" w:ascii="仿宋" w:hAnsi="仿宋" w:eastAsia="仿宋" w:cs="仿宋"/>
                <w:b/>
                <w:bCs/>
                <w:spacing w:val="1"/>
                <w:kern w:val="0"/>
                <w:sz w:val="24"/>
                <w:szCs w:val="24"/>
                <w:fitText w:val="1928" w:id="2"/>
              </w:rPr>
              <w:t>人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吴辰铌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961" w:type="dxa"/>
            <w:vMerge w:val="continue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>评</w:t>
            </w:r>
            <w:r>
              <w:rPr>
                <w:rFonts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>定</w:t>
            </w:r>
            <w:r>
              <w:rPr>
                <w:rFonts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>日</w:t>
            </w:r>
            <w:r>
              <w:rPr>
                <w:rFonts w:ascii="仿宋" w:hAnsi="仿宋" w:eastAsia="仿宋" w:cs="仿宋"/>
                <w:b/>
                <w:bCs/>
                <w:spacing w:val="50"/>
                <w:kern w:val="0"/>
                <w:sz w:val="24"/>
                <w:szCs w:val="24"/>
                <w:fitText w:val="1928" w:id="3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pacing w:val="1"/>
                <w:kern w:val="0"/>
                <w:sz w:val="24"/>
                <w:szCs w:val="24"/>
                <w:fitText w:val="1928" w:id="3"/>
              </w:rPr>
              <w:t>期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</w:p>
        </w:tc>
      </w:tr>
    </w:tbl>
    <w:p>
      <w:pPr>
        <w:widowControl/>
        <w:jc w:val="center"/>
        <w:rPr>
          <w:rFonts w:ascii="仿宋_GB2312" w:hAnsi="宋体" w:eastAsia="仿宋_GB2312"/>
          <w:b/>
          <w:bCs/>
          <w:sz w:val="28"/>
          <w:szCs w:val="28"/>
        </w:rPr>
      </w:pPr>
    </w:p>
    <w:p>
      <w:pPr>
        <w:widowControl/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b/>
          <w:bCs/>
          <w:sz w:val="28"/>
          <w:szCs w:val="28"/>
        </w:rPr>
        <w:t>东北大学软件学院</w:t>
      </w:r>
    </w:p>
    <w:p>
      <w:pPr>
        <w:widowControl/>
        <w:jc w:val="left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ascii="仿宋_GB2312" w:hAnsi="宋体" w:eastAsia="仿宋_GB2312"/>
          <w:sz w:val="32"/>
          <w:szCs w:val="32"/>
        </w:rPr>
        <w:br w:type="page"/>
      </w:r>
      <w:r>
        <w:rPr>
          <w:rFonts w:ascii="仿宋_GB2312" w:hAnsi="宋体" w:eastAsia="仿宋_GB2312" w:cs="仿宋_GB2312"/>
          <w:b/>
          <w:bCs/>
          <w:sz w:val="24"/>
          <w:szCs w:val="24"/>
        </w:rPr>
        <w:t>1</w:t>
      </w:r>
      <w:r>
        <w:rPr>
          <w:rFonts w:hint="eastAsia" w:ascii="仿宋_GB2312" w:hAnsi="宋体" w:eastAsia="仿宋_GB2312" w:cs="仿宋_GB2312"/>
          <w:b/>
          <w:bCs/>
          <w:sz w:val="24"/>
          <w:szCs w:val="24"/>
        </w:rPr>
        <w:t>、</w:t>
      </w:r>
      <w:r>
        <w:rPr>
          <w:rFonts w:hint="eastAsia" w:ascii="仿宋_GB2312" w:hAnsi="宋体" w:eastAsia="仿宋_GB2312" w:cs="仿宋_GB2312"/>
          <w:b/>
          <w:bCs/>
          <w:sz w:val="24"/>
          <w:szCs w:val="24"/>
          <w:lang w:eastAsia="zh-CN"/>
        </w:rPr>
        <w:t>主要质量标准和依据</w:t>
      </w:r>
    </w:p>
    <w:p>
      <w:pPr>
        <w:widowControl/>
        <w:numPr>
          <w:ilvl w:val="0"/>
          <w:numId w:val="1"/>
        </w:numPr>
        <w:spacing w:line="300" w:lineRule="auto"/>
        <w:jc w:val="left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  <w:lang w:eastAsia="zh-CN"/>
        </w:rPr>
        <w:t>质量标准</w:t>
      </w:r>
    </w:p>
    <w:p>
      <w:pPr>
        <w:widowControl/>
        <w:spacing w:line="300" w:lineRule="auto"/>
        <w:ind w:firstLine="420" w:firstLineChars="200"/>
        <w:jc w:val="left"/>
        <w:rPr>
          <w:color w:val="FF0000"/>
        </w:rPr>
      </w:pPr>
      <w:r>
        <w:rPr>
          <w:rFonts w:hint="eastAsia" w:cs="宋体"/>
          <w:color w:val="FF0000"/>
        </w:rPr>
        <w:t>正文字体为</w:t>
      </w:r>
      <w:r>
        <w:rPr>
          <w:color w:val="FF0000"/>
        </w:rPr>
        <w:t>“</w:t>
      </w:r>
      <w:r>
        <w:rPr>
          <w:rFonts w:hint="eastAsia" w:cs="宋体"/>
          <w:color w:val="FF0000"/>
        </w:rPr>
        <w:t>宋体五号</w:t>
      </w:r>
      <w:r>
        <w:rPr>
          <w:color w:val="FF0000"/>
        </w:rPr>
        <w:t>”</w:t>
      </w:r>
      <w:r>
        <w:rPr>
          <w:rFonts w:hint="eastAsia" w:cs="宋体"/>
          <w:color w:val="FF0000"/>
        </w:rPr>
        <w:t>，并且为</w:t>
      </w:r>
      <w:r>
        <w:rPr>
          <w:rFonts w:hint="eastAsia" w:cs="宋体"/>
        </w:rPr>
        <w:t>黑色</w:t>
      </w:r>
      <w:r>
        <w:rPr>
          <w:rFonts w:hint="eastAsia" w:cs="宋体"/>
          <w:color w:val="FF0000"/>
        </w:rPr>
        <w:t>，首行缩进</w:t>
      </w:r>
      <w:r>
        <w:rPr>
          <w:color w:val="FF0000"/>
        </w:rPr>
        <w:t>2</w:t>
      </w:r>
      <w:r>
        <w:rPr>
          <w:rFonts w:hint="eastAsia" w:cs="宋体"/>
          <w:color w:val="FF0000"/>
        </w:rPr>
        <w:t>个汉字，如包含英文，用</w:t>
      </w:r>
      <w:r>
        <w:rPr>
          <w:color w:val="FF0000"/>
        </w:rPr>
        <w:t>“Times New Roman”</w:t>
      </w:r>
      <w:r>
        <w:rPr>
          <w:rFonts w:hint="eastAsia" w:cs="宋体"/>
          <w:color w:val="FF0000"/>
        </w:rPr>
        <w:t>，行间距为“多倍行距”，设置为</w:t>
      </w:r>
      <w:r>
        <w:rPr>
          <w:color w:val="FF0000"/>
        </w:rPr>
        <w:t>1.25</w:t>
      </w:r>
      <w:r>
        <w:rPr>
          <w:rFonts w:hint="eastAsia" w:cs="宋体"/>
          <w:color w:val="FF0000"/>
        </w:rPr>
        <w:t>（从弹出菜单的“段落”菜单项进行设置，或利用“格式刷”直接从本说明刷取格式）。</w:t>
      </w:r>
    </w:p>
    <w:p>
      <w:pPr>
        <w:widowControl/>
        <w:spacing w:line="300" w:lineRule="auto"/>
        <w:ind w:firstLine="420" w:firstLineChars="200"/>
        <w:jc w:val="left"/>
        <w:rPr>
          <w:color w:val="FF0000"/>
        </w:rPr>
      </w:pPr>
      <w:r>
        <w:rPr>
          <w:rFonts w:hint="eastAsia" w:cs="宋体"/>
          <w:color w:val="FF0000"/>
        </w:rPr>
        <w:t>注意说明文字需要删除，不能保留在文档中。</w:t>
      </w:r>
    </w:p>
    <w:p>
      <w:pPr>
        <w:widowControl/>
        <w:ind w:firstLine="420" w:firstLineChars="200"/>
        <w:jc w:val="left"/>
        <w:rPr>
          <w:rFonts w:hint="eastAsia" w:ascii="仿宋_GB2312" w:hAnsi="宋体" w:eastAsia="仿宋_GB2312" w:cs="仿宋_GB2312"/>
          <w:b/>
          <w:bCs/>
          <w:sz w:val="24"/>
          <w:szCs w:val="24"/>
          <w:lang w:eastAsia="zh-CN"/>
        </w:rPr>
      </w:pPr>
      <w:r>
        <w:rPr>
          <w:rFonts w:hint="eastAsia" w:cs="宋体"/>
          <w:color w:val="FF0000"/>
        </w:rPr>
        <w:t>如果包含图片，图片要</w:t>
      </w:r>
      <w:r>
        <w:rPr>
          <w:rFonts w:hint="eastAsia" w:cs="宋体"/>
          <w:color w:val="0000FF"/>
        </w:rPr>
        <w:t>居中</w:t>
      </w:r>
      <w:r>
        <w:rPr>
          <w:rFonts w:hint="eastAsia" w:cs="宋体"/>
          <w:color w:val="FF0000"/>
        </w:rPr>
        <w:t>，而且图片的高度不能超过页面高度的</w:t>
      </w:r>
      <w:r>
        <w:rPr>
          <w:color w:val="0000FF"/>
        </w:rPr>
        <w:t>1/3</w:t>
      </w:r>
      <w:r>
        <w:rPr>
          <w:rFonts w:hint="eastAsia" w:cs="宋体"/>
          <w:color w:val="FF0000"/>
        </w:rPr>
        <w:t>。</w:t>
      </w:r>
    </w:p>
    <w:p>
      <w:pPr>
        <w:widowControl/>
        <w:numPr>
          <w:ilvl w:val="0"/>
          <w:numId w:val="1"/>
        </w:numPr>
        <w:spacing w:line="300" w:lineRule="auto"/>
        <w:jc w:val="left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  <w:lang w:eastAsia="zh-CN"/>
        </w:rPr>
        <w:t>依据</w:t>
      </w:r>
    </w:p>
    <w:p>
      <w:pPr>
        <w:widowControl/>
        <w:spacing w:line="300" w:lineRule="auto"/>
        <w:ind w:firstLine="420" w:firstLineChars="200"/>
        <w:jc w:val="left"/>
        <w:rPr>
          <w:color w:val="FF0000"/>
        </w:rPr>
      </w:pPr>
      <w:r>
        <w:rPr>
          <w:rFonts w:hint="eastAsia" w:cs="宋体"/>
          <w:color w:val="FF0000"/>
        </w:rPr>
        <w:t>正文字体为</w:t>
      </w:r>
      <w:r>
        <w:rPr>
          <w:color w:val="FF0000"/>
        </w:rPr>
        <w:t>“</w:t>
      </w:r>
      <w:r>
        <w:rPr>
          <w:rFonts w:hint="eastAsia" w:cs="宋体"/>
          <w:color w:val="FF0000"/>
        </w:rPr>
        <w:t>宋体五号</w:t>
      </w:r>
      <w:r>
        <w:rPr>
          <w:color w:val="FF0000"/>
        </w:rPr>
        <w:t>”</w:t>
      </w:r>
      <w:r>
        <w:rPr>
          <w:rFonts w:hint="eastAsia" w:cs="宋体"/>
          <w:color w:val="FF0000"/>
        </w:rPr>
        <w:t>，并且为</w:t>
      </w:r>
      <w:r>
        <w:rPr>
          <w:rFonts w:hint="eastAsia" w:cs="宋体"/>
        </w:rPr>
        <w:t>黑色</w:t>
      </w:r>
      <w:r>
        <w:rPr>
          <w:rFonts w:hint="eastAsia" w:cs="宋体"/>
          <w:color w:val="FF0000"/>
        </w:rPr>
        <w:t>，首行缩进</w:t>
      </w:r>
      <w:r>
        <w:rPr>
          <w:color w:val="FF0000"/>
        </w:rPr>
        <w:t>2</w:t>
      </w:r>
      <w:r>
        <w:rPr>
          <w:rFonts w:hint="eastAsia" w:cs="宋体"/>
          <w:color w:val="FF0000"/>
        </w:rPr>
        <w:t>个汉字，如包含英文，用</w:t>
      </w:r>
      <w:r>
        <w:rPr>
          <w:color w:val="FF0000"/>
        </w:rPr>
        <w:t>“Times New Roman”</w:t>
      </w:r>
      <w:r>
        <w:rPr>
          <w:rFonts w:hint="eastAsia" w:cs="宋体"/>
          <w:color w:val="FF0000"/>
        </w:rPr>
        <w:t>，行间距为“多倍行距”，设置为</w:t>
      </w:r>
      <w:r>
        <w:rPr>
          <w:color w:val="FF0000"/>
        </w:rPr>
        <w:t>1.25</w:t>
      </w:r>
      <w:r>
        <w:rPr>
          <w:rFonts w:hint="eastAsia" w:cs="宋体"/>
          <w:color w:val="FF0000"/>
        </w:rPr>
        <w:t>（从弹出菜单的“段落”菜单项进行设置，或利用“格式刷”直接从本说明刷取格式）。</w:t>
      </w:r>
    </w:p>
    <w:p>
      <w:pPr>
        <w:widowControl/>
        <w:spacing w:line="300" w:lineRule="auto"/>
        <w:ind w:firstLine="420" w:firstLineChars="200"/>
        <w:jc w:val="left"/>
        <w:rPr>
          <w:color w:val="FF0000"/>
        </w:rPr>
      </w:pPr>
      <w:r>
        <w:rPr>
          <w:rFonts w:hint="eastAsia" w:cs="宋体"/>
          <w:color w:val="FF0000"/>
        </w:rPr>
        <w:t>注意说明文字需要删除，不能保留在文档中。</w:t>
      </w:r>
    </w:p>
    <w:p>
      <w:pPr>
        <w:widowControl/>
        <w:ind w:firstLine="420" w:firstLineChars="200"/>
        <w:jc w:val="left"/>
        <w:rPr>
          <w:rFonts w:ascii="仿宋_GB2312" w:hAnsi="宋体" w:eastAsia="仿宋_GB2312"/>
          <w:sz w:val="24"/>
          <w:szCs w:val="24"/>
        </w:rPr>
      </w:pPr>
      <w:r>
        <w:rPr>
          <w:rFonts w:hint="eastAsia" w:cs="宋体"/>
          <w:color w:val="FF0000"/>
        </w:rPr>
        <w:t>如果包含图片，图片要</w:t>
      </w:r>
      <w:r>
        <w:rPr>
          <w:rFonts w:hint="eastAsia" w:cs="宋体"/>
          <w:color w:val="0000FF"/>
        </w:rPr>
        <w:t>居中</w:t>
      </w:r>
      <w:r>
        <w:rPr>
          <w:rFonts w:hint="eastAsia" w:cs="宋体"/>
          <w:color w:val="FF0000"/>
        </w:rPr>
        <w:t>，而且图片的高度不能超过页面高度的</w:t>
      </w:r>
      <w:r>
        <w:rPr>
          <w:color w:val="0000FF"/>
        </w:rPr>
        <w:t>1/3</w:t>
      </w:r>
      <w:r>
        <w:rPr>
          <w:rFonts w:hint="eastAsia" w:cs="宋体"/>
          <w:color w:val="FF0000"/>
        </w:rPr>
        <w:t>。</w:t>
      </w:r>
    </w:p>
    <w:p>
      <w:pPr>
        <w:widowControl/>
        <w:numPr>
          <w:numId w:val="0"/>
        </w:numPr>
        <w:jc w:val="left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仿宋_GB2312" w:hAnsi="宋体" w:eastAsia="仿宋_GB2312" w:cs="仿宋_GB2312"/>
          <w:b/>
          <w:bCs/>
          <w:sz w:val="24"/>
          <w:szCs w:val="24"/>
          <w:lang w:val="en-US" w:eastAsia="zh-CN"/>
        </w:rPr>
        <w:t>2、</w:t>
      </w:r>
      <w:r>
        <w:rPr>
          <w:rFonts w:hint="eastAsia" w:ascii="仿宋_GB2312" w:hAnsi="宋体" w:eastAsia="仿宋_GB2312" w:cs="仿宋_GB2312"/>
          <w:b/>
          <w:bCs/>
          <w:sz w:val="24"/>
          <w:szCs w:val="24"/>
          <w:lang w:eastAsia="zh-CN"/>
        </w:rPr>
        <w:t>测试方法选择的影响因素及分析</w:t>
      </w:r>
    </w:p>
    <w:p>
      <w:pPr>
        <w:widowControl/>
        <w:numPr>
          <w:ilvl w:val="0"/>
          <w:numId w:val="2"/>
        </w:numPr>
        <w:spacing w:line="300" w:lineRule="auto"/>
        <w:jc w:val="left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  <w:lang w:eastAsia="zh-CN"/>
        </w:rPr>
        <w:t>影响因素</w:t>
      </w:r>
    </w:p>
    <w:p>
      <w:pPr>
        <w:widowControl/>
        <w:numPr>
          <w:ilvl w:val="0"/>
          <w:numId w:val="2"/>
        </w:numPr>
        <w:spacing w:line="300" w:lineRule="auto"/>
        <w:jc w:val="left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  <w:lang w:eastAsia="zh-CN"/>
        </w:rPr>
        <w:t>具体分析</w:t>
      </w:r>
    </w:p>
    <w:p>
      <w:pPr>
        <w:widowControl/>
        <w:numPr>
          <w:numId w:val="0"/>
        </w:numPr>
        <w:jc w:val="left"/>
        <w:rPr>
          <w:rFonts w:hint="eastAsia" w:ascii="仿宋_GB2312" w:hAnsi="宋体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 w:cs="仿宋_GB2312"/>
          <w:b/>
          <w:bCs/>
          <w:sz w:val="24"/>
          <w:szCs w:val="24"/>
          <w:lang w:val="en-US" w:eastAsia="zh-CN"/>
        </w:rPr>
        <w:t>3、测试风险分析</w:t>
      </w:r>
    </w:p>
    <w:p>
      <w:pPr>
        <w:widowControl/>
        <w:numPr>
          <w:numId w:val="0"/>
        </w:numPr>
        <w:spacing w:line="300" w:lineRule="auto"/>
        <w:jc w:val="left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  <w:lang w:eastAsia="zh-CN"/>
        </w:rPr>
        <w:t>（</w:t>
      </w:r>
      <w:r>
        <w:rPr>
          <w:rFonts w:hint="eastAsia" w:ascii="仿宋_GB2312" w:hAnsi="宋体" w:eastAsia="仿宋_GB2312" w:cs="仿宋_GB2312"/>
          <w:sz w:val="24"/>
          <w:szCs w:val="24"/>
          <w:lang w:val="en-US" w:eastAsia="zh-CN"/>
        </w:rPr>
        <w:t>1</w:t>
      </w:r>
      <w:r>
        <w:rPr>
          <w:rFonts w:hint="eastAsia" w:ascii="仿宋_GB2312" w:hAnsi="宋体" w:eastAsia="仿宋_GB2312" w:cs="仿宋_GB2312"/>
          <w:sz w:val="24"/>
          <w:szCs w:val="24"/>
          <w:lang w:eastAsia="zh-CN"/>
        </w:rPr>
        <w:t>）测试风险</w:t>
      </w:r>
    </w:p>
    <w:p>
      <w:pPr>
        <w:widowControl/>
        <w:numPr>
          <w:numId w:val="0"/>
        </w:numPr>
        <w:spacing w:line="300" w:lineRule="auto"/>
        <w:jc w:val="left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  <w:lang w:eastAsia="zh-CN"/>
        </w:rPr>
        <w:t>（</w:t>
      </w:r>
      <w:r>
        <w:rPr>
          <w:rFonts w:hint="eastAsia" w:ascii="仿宋_GB2312" w:hAnsi="宋体" w:eastAsia="仿宋_GB2312" w:cs="仿宋_GB2312"/>
          <w:sz w:val="24"/>
          <w:szCs w:val="24"/>
          <w:lang w:val="en-US" w:eastAsia="zh-CN"/>
        </w:rPr>
        <w:t>2</w:t>
      </w:r>
      <w:r>
        <w:rPr>
          <w:rFonts w:hint="eastAsia" w:ascii="仿宋_GB2312" w:hAnsi="宋体" w:eastAsia="仿宋_GB2312" w:cs="仿宋_GB2312"/>
          <w:sz w:val="24"/>
          <w:szCs w:val="24"/>
          <w:lang w:eastAsia="zh-CN"/>
        </w:rPr>
        <w:t>）具体理由</w:t>
      </w:r>
    </w:p>
    <w:p>
      <w:pPr>
        <w:widowControl/>
        <w:numPr>
          <w:ilvl w:val="0"/>
          <w:numId w:val="2"/>
        </w:numPr>
        <w:spacing w:line="300" w:lineRule="auto"/>
        <w:jc w:val="left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  <w:lang w:eastAsia="zh-CN"/>
        </w:rPr>
        <w:t>引入新工具后的分析</w:t>
      </w:r>
    </w:p>
    <w:p>
      <w:pPr>
        <w:widowControl/>
        <w:numPr>
          <w:ilvl w:val="0"/>
          <w:numId w:val="0"/>
        </w:numPr>
        <w:jc w:val="left"/>
        <w:rPr>
          <w:rFonts w:hint="eastAsia" w:ascii="仿宋_GB2312" w:hAnsi="宋体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 w:cs="仿宋_GB2312"/>
          <w:b/>
          <w:bCs/>
          <w:sz w:val="24"/>
          <w:szCs w:val="24"/>
          <w:lang w:val="en-US" w:eastAsia="zh-CN"/>
        </w:rPr>
        <w:t>4、总体测试策略</w:t>
      </w:r>
    </w:p>
    <w:p>
      <w:pPr>
        <w:widowControl/>
        <w:numPr>
          <w:numId w:val="0"/>
        </w:numPr>
        <w:spacing w:line="300" w:lineRule="auto"/>
        <w:jc w:val="left"/>
        <w:rPr>
          <w:rFonts w:hint="eastAsia" w:ascii="仿宋_GB2312" w:hAnsi="宋体" w:eastAsia="仿宋_GB2312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/>
          <w:sz w:val="24"/>
          <w:szCs w:val="24"/>
          <w:lang w:val="en-US" w:eastAsia="zh-CN"/>
        </w:rPr>
        <w:t>（1）测试范围</w:t>
      </w:r>
    </w:p>
    <w:p>
      <w:pPr>
        <w:widowControl/>
        <w:numPr>
          <w:numId w:val="0"/>
        </w:numPr>
        <w:spacing w:line="300" w:lineRule="auto"/>
        <w:jc w:val="left"/>
        <w:rPr>
          <w:rFonts w:hint="eastAsia" w:ascii="仿宋_GB2312" w:hAnsi="宋体" w:eastAsia="仿宋_GB2312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/>
          <w:sz w:val="24"/>
          <w:szCs w:val="24"/>
          <w:lang w:val="en-US" w:eastAsia="zh-CN"/>
        </w:rPr>
        <w:t>（2）测试目标</w:t>
      </w:r>
    </w:p>
    <w:p>
      <w:pPr>
        <w:widowControl/>
        <w:numPr>
          <w:numId w:val="0"/>
        </w:numPr>
        <w:spacing w:line="300" w:lineRule="auto"/>
        <w:jc w:val="left"/>
        <w:rPr>
          <w:rFonts w:hint="eastAsia" w:ascii="仿宋_GB2312" w:hAnsi="宋体" w:eastAsia="仿宋_GB2312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/>
          <w:sz w:val="24"/>
          <w:szCs w:val="24"/>
          <w:lang w:val="en-US" w:eastAsia="zh-CN"/>
        </w:rPr>
        <w:t>（3）测试重点</w:t>
      </w:r>
    </w:p>
    <w:p>
      <w:pPr>
        <w:widowControl/>
        <w:numPr>
          <w:numId w:val="0"/>
        </w:numPr>
        <w:spacing w:line="300" w:lineRule="auto"/>
        <w:jc w:val="left"/>
        <w:rPr>
          <w:rFonts w:hint="eastAsia" w:ascii="仿宋_GB2312" w:hAnsi="宋体" w:eastAsia="仿宋_GB2312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/>
          <w:sz w:val="24"/>
          <w:szCs w:val="24"/>
          <w:lang w:val="en-US" w:eastAsia="zh-CN"/>
        </w:rPr>
        <w:t>（4）测试难点</w:t>
      </w:r>
    </w:p>
    <w:p>
      <w:pPr>
        <w:widowControl/>
        <w:numPr>
          <w:numId w:val="0"/>
        </w:numPr>
        <w:spacing w:line="300" w:lineRule="auto"/>
        <w:jc w:val="left"/>
        <w:rPr>
          <w:rFonts w:hint="eastAsia" w:ascii="仿宋_GB2312" w:hAnsi="宋体" w:eastAsia="仿宋_GB2312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/>
          <w:sz w:val="24"/>
          <w:szCs w:val="24"/>
          <w:lang w:val="en-US" w:eastAsia="zh-CN"/>
        </w:rPr>
        <w:t>（5）测试深度</w:t>
      </w:r>
    </w:p>
    <w:p>
      <w:pPr>
        <w:widowControl/>
        <w:numPr>
          <w:numId w:val="0"/>
        </w:numPr>
        <w:spacing w:line="300" w:lineRule="auto"/>
        <w:jc w:val="left"/>
        <w:rPr>
          <w:rFonts w:hint="eastAsia" w:ascii="仿宋_GB2312" w:hAnsi="宋体" w:eastAsia="仿宋_GB2312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/>
          <w:sz w:val="24"/>
          <w:szCs w:val="24"/>
          <w:lang w:val="en-US" w:eastAsia="zh-CN"/>
        </w:rPr>
        <w:t>（6）测试广度</w:t>
      </w:r>
    </w:p>
    <w:p>
      <w:pPr>
        <w:widowControl/>
        <w:numPr>
          <w:numId w:val="0"/>
        </w:numPr>
        <w:spacing w:line="300" w:lineRule="auto"/>
        <w:jc w:val="left"/>
        <w:rPr>
          <w:rFonts w:hint="eastAsia" w:ascii="仿宋_GB2312" w:hAnsi="宋体" w:eastAsia="仿宋_GB2312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/>
          <w:sz w:val="24"/>
          <w:szCs w:val="24"/>
          <w:lang w:val="en-US" w:eastAsia="zh-CN"/>
        </w:rPr>
        <w:t>（7）测试活动安排</w:t>
      </w:r>
    </w:p>
    <w:p>
      <w:pPr>
        <w:widowControl/>
        <w:numPr>
          <w:numId w:val="0"/>
        </w:numPr>
        <w:jc w:val="left"/>
        <w:rPr>
          <w:rFonts w:hint="eastAsia" w:ascii="仿宋_GB2312" w:hAnsi="宋体" w:eastAsia="仿宋_GB2312" w:cs="仿宋_GB2312"/>
          <w:b/>
          <w:bCs/>
          <w:sz w:val="24"/>
          <w:szCs w:val="24"/>
          <w:lang w:eastAsia="zh-CN"/>
        </w:rPr>
      </w:pPr>
      <w:r>
        <w:rPr>
          <w:rFonts w:hint="eastAsia" w:ascii="仿宋_GB2312" w:hAnsi="宋体" w:eastAsia="仿宋_GB2312" w:cs="仿宋_GB2312"/>
          <w:b/>
          <w:bCs/>
          <w:sz w:val="24"/>
          <w:szCs w:val="24"/>
          <w:lang w:val="en-US" w:eastAsia="zh-CN"/>
        </w:rPr>
        <w:t>5、</w:t>
      </w:r>
      <w:r>
        <w:rPr>
          <w:rFonts w:hint="eastAsia" w:ascii="仿宋_GB2312" w:hAnsi="宋体" w:eastAsia="仿宋_GB2312" w:cs="仿宋_GB2312"/>
          <w:b/>
          <w:bCs/>
          <w:sz w:val="24"/>
          <w:szCs w:val="24"/>
          <w:lang w:eastAsia="zh-CN"/>
        </w:rPr>
        <w:t>测试充分性判断</w:t>
      </w:r>
    </w:p>
    <w:p>
      <w:pPr>
        <w:widowControl/>
        <w:numPr>
          <w:ilvl w:val="0"/>
          <w:numId w:val="0"/>
        </w:numPr>
        <w:spacing w:line="300" w:lineRule="auto"/>
        <w:jc w:val="left"/>
        <w:rPr>
          <w:rFonts w:hint="eastAsia" w:ascii="仿宋_GB2312" w:hAnsi="宋体" w:eastAsia="仿宋_GB2312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/>
          <w:sz w:val="24"/>
          <w:szCs w:val="24"/>
          <w:lang w:val="en-US" w:eastAsia="zh-CN"/>
        </w:rPr>
        <w:t>（1）功能性测试充分性判断标准</w:t>
      </w:r>
    </w:p>
    <w:p>
      <w:pPr>
        <w:widowControl/>
        <w:numPr>
          <w:numId w:val="0"/>
        </w:numPr>
        <w:spacing w:line="300" w:lineRule="auto"/>
        <w:ind w:leftChars="0"/>
        <w:jc w:val="left"/>
        <w:rPr>
          <w:rFonts w:hint="eastAsia" w:ascii="仿宋_GB2312" w:hAnsi="宋体" w:eastAsia="仿宋_GB2312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/>
          <w:sz w:val="24"/>
          <w:szCs w:val="24"/>
          <w:lang w:val="en-US" w:eastAsia="zh-CN"/>
        </w:rPr>
        <w:t>（2）性能测试充分性判断标准</w:t>
      </w:r>
    </w:p>
    <w:p>
      <w:pPr>
        <w:widowControl/>
        <w:ind w:firstLine="482" w:firstLineChars="200"/>
        <w:jc w:val="left"/>
        <w:rPr>
          <w:rFonts w:hint="eastAsia" w:ascii="仿宋_GB2312" w:hAnsi="宋体" w:eastAsia="仿宋_GB2312" w:cs="仿宋_GB2312"/>
          <w:b/>
          <w:bCs/>
          <w:sz w:val="24"/>
          <w:szCs w:val="24"/>
          <w:lang w:eastAsia="zh-CN"/>
        </w:rPr>
      </w:pPr>
    </w:p>
    <w:p>
      <w:pPr>
        <w:widowControl/>
        <w:numPr>
          <w:numId w:val="0"/>
        </w:numPr>
        <w:spacing w:line="300" w:lineRule="auto"/>
        <w:ind w:leftChars="0"/>
        <w:jc w:val="left"/>
        <w:rPr>
          <w:rFonts w:hint="eastAsia" w:ascii="仿宋_GB2312" w:hAnsi="宋体" w:eastAsia="仿宋_GB2312"/>
          <w:sz w:val="24"/>
          <w:szCs w:val="24"/>
          <w:lang w:val="en-US" w:eastAsia="zh-CN"/>
        </w:rPr>
      </w:pPr>
    </w:p>
    <w:p>
      <w:pPr>
        <w:widowControl/>
        <w:jc w:val="left"/>
        <w:rPr>
          <w:rFonts w:ascii="仿宋_GB2312" w:hAnsi="宋体" w:eastAsia="仿宋_GB2312"/>
          <w:sz w:val="24"/>
          <w:szCs w:val="24"/>
        </w:rPr>
      </w:pPr>
    </w:p>
    <w:p>
      <w:pPr>
        <w:widowControl/>
        <w:jc w:val="left"/>
        <w:rPr>
          <w:rFonts w:ascii="仿宋_GB2312" w:hAnsi="宋体" w:eastAsia="仿宋_GB2312"/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widowControl/>
        <w:jc w:val="left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</w:rPr>
        <w:t>评价表格：</w:t>
      </w:r>
    </w:p>
    <w:tbl>
      <w:tblPr>
        <w:tblStyle w:val="7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9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jc w:val="center"/>
              <w:rPr>
                <w:rFonts w:ascii="仿宋" w:hAnsi="仿宋" w:eastAsia="仿宋"/>
                <w:b/>
                <w:bCs/>
                <w:kern w:val="0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</w:rPr>
              <w:t>考核标准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仿宋" w:hAnsi="仿宋" w:eastAsia="仿宋"/>
                <w:b/>
                <w:bCs/>
                <w:kern w:val="0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ascii="仿宋" w:hAnsi="仿宋" w:eastAsia="仿宋" w:cs="仿宋"/>
                <w:kern w:val="0"/>
              </w:rPr>
              <w:t>1</w:t>
            </w:r>
            <w:r>
              <w:rPr>
                <w:rFonts w:hint="eastAsia" w:ascii="仿宋" w:hAnsi="仿宋" w:eastAsia="仿宋" w:cs="仿宋"/>
                <w:kern w:val="0"/>
              </w:rPr>
              <w:t>）报告格式规范、语言通顺（</w:t>
            </w:r>
            <w:r>
              <w:rPr>
                <w:rFonts w:ascii="仿宋" w:hAnsi="仿宋" w:eastAsia="仿宋" w:cs="仿宋"/>
                <w:kern w:val="0"/>
              </w:rPr>
              <w:t>10%</w:t>
            </w:r>
            <w:r>
              <w:rPr>
                <w:rFonts w:hint="eastAsia" w:ascii="仿宋" w:hAnsi="仿宋" w:eastAsia="仿宋" w:cs="仿宋"/>
                <w:kern w:val="0"/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ascii="仿宋" w:hAnsi="仿宋" w:eastAsia="仿宋" w:cs="仿宋"/>
                <w:kern w:val="0"/>
              </w:rPr>
              <w:t>2</w:t>
            </w:r>
            <w:r>
              <w:rPr>
                <w:rFonts w:hint="eastAsia" w:ascii="仿宋" w:hAnsi="仿宋" w:eastAsia="仿宋" w:cs="仿宋"/>
                <w:kern w:val="0"/>
              </w:rPr>
              <w:t>）</w:t>
            </w:r>
            <w:r>
              <w:rPr>
                <w:rFonts w:hint="eastAsia" w:ascii="仿宋" w:hAnsi="仿宋" w:eastAsia="仿宋" w:cs="仿宋"/>
                <w:kern w:val="0"/>
                <w:lang w:eastAsia="zh-CN"/>
              </w:rPr>
              <w:t>质量标准分析合理</w:t>
            </w: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hint="eastAsia" w:ascii="仿宋" w:hAnsi="仿宋" w:eastAsia="仿宋" w:cs="仿宋"/>
                <w:kern w:val="0"/>
                <w:lang w:val="en-US" w:eastAsia="zh-CN"/>
              </w:rPr>
              <w:t>1</w:t>
            </w:r>
            <w:r>
              <w:rPr>
                <w:rFonts w:ascii="仿宋" w:hAnsi="仿宋" w:eastAsia="仿宋" w:cs="仿宋"/>
                <w:kern w:val="0"/>
              </w:rPr>
              <w:t>0%</w:t>
            </w:r>
            <w:r>
              <w:rPr>
                <w:rFonts w:hint="eastAsia" w:ascii="仿宋" w:hAnsi="仿宋" w:eastAsia="仿宋" w:cs="仿宋"/>
                <w:kern w:val="0"/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ascii="仿宋" w:hAnsi="仿宋" w:eastAsia="仿宋" w:cs="仿宋"/>
                <w:kern w:val="0"/>
              </w:rPr>
              <w:t>3</w:t>
            </w:r>
            <w:r>
              <w:rPr>
                <w:rFonts w:hint="eastAsia" w:ascii="仿宋" w:hAnsi="仿宋" w:eastAsia="仿宋" w:cs="仿宋"/>
                <w:kern w:val="0"/>
              </w:rPr>
              <w:t>）</w:t>
            </w:r>
            <w:r>
              <w:rPr>
                <w:rFonts w:hint="eastAsia" w:ascii="仿宋" w:hAnsi="仿宋" w:eastAsia="仿宋" w:cs="仿宋"/>
                <w:kern w:val="0"/>
                <w:lang w:eastAsia="zh-CN"/>
              </w:rPr>
              <w:t>测试方法分析全面、合理</w:t>
            </w: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ascii="仿宋" w:hAnsi="仿宋" w:eastAsia="仿宋" w:cs="仿宋"/>
                <w:kern w:val="0"/>
              </w:rPr>
              <w:t>20%</w:t>
            </w:r>
            <w:r>
              <w:rPr>
                <w:rFonts w:hint="eastAsia" w:ascii="仿宋" w:hAnsi="仿宋" w:eastAsia="仿宋" w:cs="仿宋"/>
                <w:kern w:val="0"/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ascii="仿宋" w:hAnsi="仿宋" w:eastAsia="仿宋" w:cs="仿宋"/>
                <w:kern w:val="0"/>
              </w:rPr>
              <w:t>4</w:t>
            </w:r>
            <w:r>
              <w:rPr>
                <w:rFonts w:hint="eastAsia" w:ascii="仿宋" w:hAnsi="仿宋" w:eastAsia="仿宋" w:cs="仿宋"/>
                <w:kern w:val="0"/>
              </w:rPr>
              <w:t>）</w:t>
            </w:r>
            <w:r>
              <w:rPr>
                <w:rFonts w:hint="eastAsia" w:ascii="仿宋" w:hAnsi="仿宋" w:eastAsia="仿宋" w:cs="仿宋"/>
                <w:kern w:val="0"/>
                <w:lang w:eastAsia="zh-CN"/>
              </w:rPr>
              <w:t>测试风险分析全面、合理</w:t>
            </w: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ascii="仿宋" w:hAnsi="仿宋" w:eastAsia="仿宋" w:cs="仿宋"/>
                <w:kern w:val="0"/>
              </w:rPr>
              <w:t>20%</w:t>
            </w:r>
            <w:r>
              <w:rPr>
                <w:rFonts w:hint="eastAsia" w:ascii="仿宋" w:hAnsi="仿宋" w:eastAsia="仿宋" w:cs="仿宋"/>
                <w:kern w:val="0"/>
              </w:rPr>
              <w:t>）；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kern w:val="0"/>
              </w:rPr>
            </w:pP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ascii="仿宋" w:hAnsi="仿宋" w:eastAsia="仿宋" w:cs="仿宋"/>
                <w:kern w:val="0"/>
              </w:rPr>
              <w:t>5</w:t>
            </w:r>
            <w:r>
              <w:rPr>
                <w:rFonts w:hint="eastAsia" w:ascii="仿宋" w:hAnsi="仿宋" w:eastAsia="仿宋" w:cs="仿宋"/>
                <w:kern w:val="0"/>
              </w:rPr>
              <w:t>）</w:t>
            </w:r>
            <w:r>
              <w:rPr>
                <w:rFonts w:hint="eastAsia" w:ascii="仿宋" w:hAnsi="仿宋" w:eastAsia="仿宋" w:cs="仿宋"/>
                <w:kern w:val="0"/>
                <w:lang w:eastAsia="zh-CN"/>
              </w:rPr>
              <w:t>测试总体测试策略全面、合理</w:t>
            </w:r>
            <w:r>
              <w:rPr>
                <w:rFonts w:hint="eastAsia" w:ascii="仿宋" w:hAnsi="仿宋" w:eastAsia="仿宋" w:cs="仿宋"/>
                <w:kern w:val="0"/>
              </w:rPr>
              <w:t>（</w:t>
            </w:r>
            <w:r>
              <w:rPr>
                <w:rFonts w:hint="eastAsia" w:ascii="仿宋" w:hAnsi="仿宋" w:eastAsia="仿宋" w:cs="仿宋"/>
                <w:kern w:val="0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ascii="仿宋" w:hAnsi="仿宋" w:eastAsia="仿宋" w:cs="仿宋"/>
                <w:kern w:val="0"/>
              </w:rPr>
              <w:t>0%</w:t>
            </w:r>
            <w:r>
              <w:rPr>
                <w:rFonts w:hint="eastAsia" w:ascii="仿宋" w:hAnsi="仿宋" w:eastAsia="仿宋" w:cs="仿宋"/>
                <w:kern w:val="0"/>
              </w:rPr>
              <w:t>）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hint="eastAsia" w:ascii="仿宋" w:hAnsi="仿宋" w:eastAsia="仿宋" w:cs="仿宋"/>
                <w:kern w:val="0"/>
                <w:lang w:eastAsia="zh-CN"/>
              </w:rPr>
            </w:pPr>
            <w:r>
              <w:rPr>
                <w:rFonts w:hint="eastAsia" w:ascii="仿宋" w:hAnsi="仿宋" w:eastAsia="仿宋" w:cs="仿宋"/>
                <w:kern w:val="0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kern w:val="0"/>
                <w:lang w:val="en-US" w:eastAsia="zh-CN"/>
              </w:rPr>
              <w:t>6</w:t>
            </w:r>
            <w:r>
              <w:rPr>
                <w:rFonts w:hint="eastAsia" w:ascii="仿宋" w:hAnsi="仿宋" w:eastAsia="仿宋" w:cs="仿宋"/>
                <w:kern w:val="0"/>
                <w:lang w:eastAsia="zh-CN"/>
              </w:rPr>
              <w:t>）测试充分性判断标准合理（</w:t>
            </w:r>
            <w:r>
              <w:rPr>
                <w:rFonts w:hint="eastAsia" w:ascii="仿宋" w:hAnsi="仿宋" w:eastAsia="仿宋" w:cs="仿宋"/>
                <w:kern w:val="0"/>
                <w:lang w:val="en-US" w:eastAsia="zh-CN"/>
              </w:rPr>
              <w:t>10%</w:t>
            </w:r>
            <w:r>
              <w:rPr>
                <w:rFonts w:hint="eastAsia" w:ascii="仿宋" w:hAnsi="仿宋" w:eastAsia="仿宋" w:cs="仿宋"/>
                <w:kern w:val="0"/>
                <w:lang w:eastAsia="zh-CN"/>
              </w:rPr>
              <w:t>）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</w:rPr>
            </w:pPr>
          </w:p>
        </w:tc>
      </w:tr>
    </w:tbl>
    <w:p>
      <w:pPr>
        <w:widowControl/>
        <w:jc w:val="left"/>
        <w:rPr>
          <w:rFonts w:ascii="仿宋_GB2312" w:hAnsi="宋体" w:eastAsia="仿宋_GB2312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宋体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49295"/>
    <w:multiLevelType w:val="singleLevel"/>
    <w:tmpl w:val="55349295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">
    <w:nsid w:val="553EC8E0"/>
    <w:multiLevelType w:val="singleLevel"/>
    <w:tmpl w:val="553EC8E0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2FF7"/>
    <w:rsid w:val="0004082D"/>
    <w:rsid w:val="00122EF6"/>
    <w:rsid w:val="001B25B7"/>
    <w:rsid w:val="00210F7B"/>
    <w:rsid w:val="002E6DAA"/>
    <w:rsid w:val="00300C0D"/>
    <w:rsid w:val="0031225C"/>
    <w:rsid w:val="00327EE0"/>
    <w:rsid w:val="003939A9"/>
    <w:rsid w:val="004C0520"/>
    <w:rsid w:val="0056650E"/>
    <w:rsid w:val="006271D4"/>
    <w:rsid w:val="00652FF7"/>
    <w:rsid w:val="00670E8A"/>
    <w:rsid w:val="00780EF2"/>
    <w:rsid w:val="007B59F3"/>
    <w:rsid w:val="007E21F6"/>
    <w:rsid w:val="008E5344"/>
    <w:rsid w:val="00911CFD"/>
    <w:rsid w:val="00956CF2"/>
    <w:rsid w:val="00AB32CB"/>
    <w:rsid w:val="00AE7B1B"/>
    <w:rsid w:val="00BB2BBC"/>
    <w:rsid w:val="00BE2E5F"/>
    <w:rsid w:val="00C70D3A"/>
    <w:rsid w:val="00D02F64"/>
    <w:rsid w:val="00DF1951"/>
    <w:rsid w:val="00DF2C02"/>
    <w:rsid w:val="00E12444"/>
    <w:rsid w:val="00E85B11"/>
    <w:rsid w:val="00E911C2"/>
    <w:rsid w:val="00F93499"/>
    <w:rsid w:val="00F95DEC"/>
    <w:rsid w:val="00FE3EF8"/>
    <w:rsid w:val="0695635D"/>
    <w:rsid w:val="0C620734"/>
    <w:rsid w:val="1A101EFF"/>
    <w:rsid w:val="1AB55DD4"/>
    <w:rsid w:val="1C787CA6"/>
    <w:rsid w:val="23E65FFA"/>
    <w:rsid w:val="32FB6306"/>
    <w:rsid w:val="36034403"/>
    <w:rsid w:val="38DD575A"/>
    <w:rsid w:val="3BDF39ED"/>
    <w:rsid w:val="47351CE1"/>
    <w:rsid w:val="4C987DD0"/>
    <w:rsid w:val="60CA19D8"/>
    <w:rsid w:val="6D2E4BAB"/>
    <w:rsid w:val="71E75D3D"/>
    <w:rsid w:val="720A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99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3 Char"/>
    <w:basedOn w:val="6"/>
    <w:link w:val="2"/>
    <w:semiHidden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0">
    <w:name w:val="Balloon Text Char"/>
    <w:basedOn w:val="6"/>
    <w:link w:val="3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Footer Char"/>
    <w:basedOn w:val="6"/>
    <w:link w:val="4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eader Char"/>
    <w:basedOn w:val="6"/>
    <w:link w:val="5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微软中国</Company>
  <Pages>3</Pages>
  <Words>128</Words>
  <Characters>730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2014-10-14T06:41:00Z</dcterms:created>
  <dc:creator>微软用户</dc:creator>
  <cp:lastModifiedBy>PC</cp:lastModifiedBy>
  <dcterms:modified xsi:type="dcterms:W3CDTF">2018-11-05T05:42:16Z</dcterms:modified>
  <dc:title>课程编号：B0801*****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