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40" w:lineRule="exact"/>
        <w:pBdr>
          <w:top w:val="single" w:sz="8" w:space="0" w:color="000000"/>
        </w:pBdr>
      </w:pPr>
      <w:r>
        <w:rPr>
          <w:rFonts w:ascii="Times New Roman" w:hAnsi="Times New Roman" w:cs="Times New Roman" w:eastAsia="Times New Roman"/>
          <w:sz w:val="4"/>
        </w:rPr>
      </w:r>
    </w:p>
    <w:p>
      <w:pPr>
        <w:widowControl/>
        <w:spacing w:before="4000" w:after="0"/>
        <w:ind w:left="1400" w:right="1400"/>
        <w:jc w:val="center"/>
      </w:pPr>
      <w:r>
        <w:rPr>
          <w:rFonts w:ascii="Times New Roman" w:hAnsi="Times New Roman" w:cs="Times New Roman" w:eastAsia="Times New Roman"/>
          <w:b/>
          <w:sz w:val="48"/>
        </w:rPr>
        <w:t>Documentação de um Produto de Software</w:t>
      </w:r>
    </w:p>
    <w:p>
      <w:pPr>
        <w:widowControl/>
        <w:spacing w:before="440" w:after="0"/>
        <w:jc w:val="center"/>
      </w:pPr>
      <w:r>
        <w:rPr>
          <w:rFonts w:ascii="Times New Roman" w:hAnsi="Times New Roman" w:cs="Times New Roman" w:eastAsia="Times New Roman"/>
          <w:b/>
          <w:sz w:val="32"/>
        </w:rPr>
        <w:t>Portal de Documentação de Terceirizadas Jotanunes</w:t>
      </w:r>
    </w:p>
    <w:p>
      <w:pPr>
        <w:widowControl/>
        <w:spacing w:before="440" w:after="0"/>
        <w:jc w:val="center"/>
      </w:pPr>
      <w:r>
        <w:rPr>
          <w:rFonts w:ascii="Times New Roman" w:hAnsi="Times New Roman" w:cs="Times New Roman" w:eastAsia="Times New Roman"/>
          <w:b/>
          <w:sz w:val="30"/>
        </w:rPr>
        <w:t>Versão 1.0</w:t>
      </w:r>
    </w:p>
    <w:p>
      <w:pPr>
        <w:widowControl/>
        <w:spacing w:before="2200" w:after="0"/>
        <w:jc w:val="right"/>
      </w:pPr>
      <w:r>
        <w:rPr>
          <w:rFonts w:ascii="Times New Roman" w:hAnsi="Times New Roman" w:cs="Times New Roman" w:eastAsia="Times New Roman"/>
          <w:b/>
          <w:sz w:val="24"/>
        </w:rPr>
        <w:t>Autor: Squad 81 — Residência de Software</w:t>
      </w:r>
    </w:p>
    <w:p>
      <w:pPr>
        <w:widowControl/>
        <w:spacing w:before="2400" w:after="0" w:line="40" w:lineRule="exact"/>
        <w:pBdr>
          <w:bottom w:val="single" w:sz="8" w:space="0" w:color="000000"/>
        </w:pBdr>
      </w:pPr>
      <w:r>
        <w:rPr>
          <w:rFonts w:ascii="Times New Roman" w:hAnsi="Times New Roman" w:cs="Times New Roman" w:eastAsia="Times New Roman"/>
          <w:sz w:val="4"/>
        </w:rPr>
      </w:r>
    </w:p>
    <w:p>
      <w:pPr>
        <w:widowControl/>
        <w:spacing w:before="560" w:after="0"/>
        <w:jc w:val="center"/>
      </w:pPr>
      <w:r>
        <w:rPr>
          <w:rFonts w:ascii="Times New Roman" w:hAnsi="Times New Roman" w:cs="Times New Roman" w:eastAsia="Times New Roman"/>
          <w:b/>
          <w:sz w:val="24"/>
        </w:rPr>
        <w:t>Aracaju, setembro de 2026</w:t>
      </w:r>
    </w:p>
    <w:p>
      <w:pPr>
        <w:pageBreakBefore/>
        <w:widowControl/>
        <w:spacing w:before="0" w:after="720"/>
        <w:jc w:val="center"/>
      </w:pPr>
      <w:r>
        <w:rPr>
          <w:rFonts w:ascii="Arial" w:hAnsi="Arial" w:cs="Arial" w:eastAsia="Arial"/>
          <w:b/>
          <w:sz w:val="28"/>
        </w:rPr>
        <w:t>ÍNDICE DETALHADO</w:t>
      </w:r>
    </w:p>
    <w:p>
      <w:pPr>
        <w:widowControl/>
        <w:tabs>
          <w:tab w:pos="540" w:val="left"/>
          <w:tab w:pos="9000" w:val="right" w:leader="dot"/>
        </w:tabs>
        <w:spacing w:before="240" w:after="80"/>
        <w:ind w:left="0" w:right="0" w:firstLine="0"/>
      </w:pPr>
      <w:r>
        <w:rPr>
          <w:rFonts w:ascii="Times New Roman" w:hAnsi="Times New Roman" w:cs="Times New Roman" w:eastAsia="Times New Roman"/>
          <w:b/>
          <w:sz w:val="20"/>
        </w:rPr>
        <w:t>PREFÁCIO</w:t>
      </w:r>
      <w:r>
        <w:rPr>
          <w:rFonts w:ascii="Times New Roman" w:hAnsi="Times New Roman" w:cs="Times New Roman" w:eastAsia="Times New Roman"/>
          <w:sz w:val="20"/>
        </w:rPr>
        <w:tab/>
      </w:r>
      <w:r>
        <w:rPr>
          <w:rFonts w:ascii="Times New Roman" w:hAnsi="Times New Roman" w:cs="Times New Roman" w:eastAsia="Times New Roman"/>
          <w:b/>
          <w:sz w:val="20"/>
        </w:rPr>
        <w:t>4</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1.</w:t>
        <w:tab/>
      </w:r>
      <w:r>
        <w:rPr>
          <w:rFonts w:ascii="Times New Roman" w:hAnsi="Times New Roman" w:cs="Times New Roman" w:eastAsia="Times New Roman"/>
          <w:b/>
          <w:sz w:val="20"/>
        </w:rPr>
        <w:t>INTRODUÇÃO AO DOCUMENTO</w:t>
      </w:r>
      <w:r>
        <w:rPr>
          <w:rFonts w:ascii="Times New Roman" w:hAnsi="Times New Roman" w:cs="Times New Roman" w:eastAsia="Times New Roman"/>
          <w:sz w:val="20"/>
        </w:rPr>
        <w:tab/>
      </w:r>
      <w:r>
        <w:rPr>
          <w:rFonts w:ascii="Times New Roman" w:hAnsi="Times New Roman" w:cs="Times New Roman" w:eastAsia="Times New Roman"/>
          <w:b/>
          <w:sz w:val="20"/>
        </w:rPr>
        <w:t>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1.1.</w:t>
        <w:tab/>
      </w:r>
      <w:r>
        <w:rPr>
          <w:rFonts w:ascii="Times New Roman" w:hAnsi="Times New Roman" w:cs="Times New Roman" w:eastAsia="Times New Roman"/>
          <w:smallCaps/>
          <w:sz w:val="20"/>
        </w:rPr>
        <w:t>Tema</w:t>
      </w:r>
      <w:r>
        <w:rPr>
          <w:rFonts w:ascii="Times New Roman" w:hAnsi="Times New Roman" w:cs="Times New Roman" w:eastAsia="Times New Roman"/>
          <w:sz w:val="20"/>
        </w:rPr>
        <w:tab/>
        <w:t>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1.2.</w:t>
        <w:tab/>
      </w:r>
      <w:r>
        <w:rPr>
          <w:rFonts w:ascii="Times New Roman" w:hAnsi="Times New Roman" w:cs="Times New Roman" w:eastAsia="Times New Roman"/>
          <w:smallCaps/>
          <w:sz w:val="20"/>
        </w:rPr>
        <w:t>Objetivo do Projeto</w:t>
      </w:r>
      <w:r>
        <w:rPr>
          <w:rFonts w:ascii="Times New Roman" w:hAnsi="Times New Roman" w:cs="Times New Roman" w:eastAsia="Times New Roman"/>
          <w:sz w:val="20"/>
        </w:rPr>
        <w:tab/>
        <w:t>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1.3.</w:t>
        <w:tab/>
      </w:r>
      <w:r>
        <w:rPr>
          <w:rFonts w:ascii="Times New Roman" w:hAnsi="Times New Roman" w:cs="Times New Roman" w:eastAsia="Times New Roman"/>
          <w:smallCaps/>
          <w:sz w:val="20"/>
        </w:rPr>
        <w:t>Delimitação do Problema</w:t>
      </w:r>
      <w:r>
        <w:rPr>
          <w:rFonts w:ascii="Times New Roman" w:hAnsi="Times New Roman" w:cs="Times New Roman" w:eastAsia="Times New Roman"/>
          <w:sz w:val="20"/>
        </w:rPr>
        <w:tab/>
        <w:t>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1.4.</w:t>
        <w:tab/>
      </w:r>
      <w:r>
        <w:rPr>
          <w:rFonts w:ascii="Times New Roman" w:hAnsi="Times New Roman" w:cs="Times New Roman" w:eastAsia="Times New Roman"/>
          <w:smallCaps/>
          <w:sz w:val="20"/>
        </w:rPr>
        <w:t>Justificativa da Escolha do Tema</w:t>
      </w:r>
      <w:r>
        <w:rPr>
          <w:rFonts w:ascii="Times New Roman" w:hAnsi="Times New Roman" w:cs="Times New Roman" w:eastAsia="Times New Roman"/>
          <w:sz w:val="20"/>
        </w:rPr>
        <w:tab/>
        <w:t>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1.5.</w:t>
        <w:tab/>
      </w:r>
      <w:r>
        <w:rPr>
          <w:rFonts w:ascii="Times New Roman" w:hAnsi="Times New Roman" w:cs="Times New Roman" w:eastAsia="Times New Roman"/>
          <w:smallCaps/>
          <w:sz w:val="20"/>
        </w:rPr>
        <w:t>Método de Trabalho</w:t>
      </w:r>
      <w:r>
        <w:rPr>
          <w:rFonts w:ascii="Times New Roman" w:hAnsi="Times New Roman" w:cs="Times New Roman" w:eastAsia="Times New Roman"/>
          <w:sz w:val="20"/>
        </w:rPr>
        <w:tab/>
        <w:t>7</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1.6.</w:t>
        <w:tab/>
      </w:r>
      <w:r>
        <w:rPr>
          <w:rFonts w:ascii="Times New Roman" w:hAnsi="Times New Roman" w:cs="Times New Roman" w:eastAsia="Times New Roman"/>
          <w:smallCaps/>
          <w:sz w:val="20"/>
        </w:rPr>
        <w:t>Organização do Trabalho</w:t>
      </w:r>
      <w:r>
        <w:rPr>
          <w:rFonts w:ascii="Times New Roman" w:hAnsi="Times New Roman" w:cs="Times New Roman" w:eastAsia="Times New Roman"/>
          <w:sz w:val="20"/>
        </w:rPr>
        <w:tab/>
        <w:t>8</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1.7.</w:t>
        <w:tab/>
      </w:r>
      <w:r>
        <w:rPr>
          <w:rFonts w:ascii="Times New Roman" w:hAnsi="Times New Roman" w:cs="Times New Roman" w:eastAsia="Times New Roman"/>
          <w:smallCaps/>
          <w:sz w:val="20"/>
        </w:rPr>
        <w:t>Glossário</w:t>
      </w:r>
      <w:r>
        <w:rPr>
          <w:rFonts w:ascii="Times New Roman" w:hAnsi="Times New Roman" w:cs="Times New Roman" w:eastAsia="Times New Roman"/>
          <w:sz w:val="20"/>
        </w:rPr>
        <w:tab/>
        <w:t>8</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2.</w:t>
        <w:tab/>
      </w:r>
      <w:r>
        <w:rPr>
          <w:rFonts w:ascii="Times New Roman" w:hAnsi="Times New Roman" w:cs="Times New Roman" w:eastAsia="Times New Roman"/>
          <w:b/>
          <w:sz w:val="20"/>
        </w:rPr>
        <w:t>DESCRIÇÃO GERAL DO SISTEMA</w:t>
      </w:r>
      <w:r>
        <w:rPr>
          <w:rFonts w:ascii="Times New Roman" w:hAnsi="Times New Roman" w:cs="Times New Roman" w:eastAsia="Times New Roman"/>
          <w:sz w:val="20"/>
        </w:rPr>
        <w:tab/>
      </w:r>
      <w:r>
        <w:rPr>
          <w:rFonts w:ascii="Times New Roman" w:hAnsi="Times New Roman" w:cs="Times New Roman" w:eastAsia="Times New Roman"/>
          <w:b/>
          <w:sz w:val="20"/>
        </w:rPr>
        <w:t>11</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2.1.</w:t>
        <w:tab/>
      </w:r>
      <w:r>
        <w:rPr>
          <w:rFonts w:ascii="Times New Roman" w:hAnsi="Times New Roman" w:cs="Times New Roman" w:eastAsia="Times New Roman"/>
          <w:smallCaps/>
          <w:sz w:val="20"/>
        </w:rPr>
        <w:t>Descrição do Problema</w:t>
      </w:r>
      <w:r>
        <w:rPr>
          <w:rFonts w:ascii="Times New Roman" w:hAnsi="Times New Roman" w:cs="Times New Roman" w:eastAsia="Times New Roman"/>
          <w:sz w:val="20"/>
        </w:rPr>
        <w:tab/>
        <w:t>11</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2.2.</w:t>
        <w:tab/>
      </w:r>
      <w:r>
        <w:rPr>
          <w:rFonts w:ascii="Times New Roman" w:hAnsi="Times New Roman" w:cs="Times New Roman" w:eastAsia="Times New Roman"/>
          <w:smallCaps/>
          <w:sz w:val="20"/>
        </w:rPr>
        <w:t>Principais Envolvidos e suas Características</w:t>
      </w:r>
      <w:r>
        <w:rPr>
          <w:rFonts w:ascii="Times New Roman" w:hAnsi="Times New Roman" w:cs="Times New Roman" w:eastAsia="Times New Roman"/>
          <w:sz w:val="20"/>
        </w:rPr>
        <w:tab/>
        <w:t>11</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2.3.</w:t>
        <w:tab/>
      </w:r>
      <w:r>
        <w:rPr>
          <w:rFonts w:ascii="Times New Roman" w:hAnsi="Times New Roman" w:cs="Times New Roman" w:eastAsia="Times New Roman"/>
          <w:smallCaps/>
          <w:sz w:val="20"/>
        </w:rPr>
        <w:t>Regras de Negócio</w:t>
      </w:r>
      <w:r>
        <w:rPr>
          <w:rFonts w:ascii="Times New Roman" w:hAnsi="Times New Roman" w:cs="Times New Roman" w:eastAsia="Times New Roman"/>
          <w:sz w:val="20"/>
        </w:rPr>
        <w:tab/>
        <w:t>12</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3.</w:t>
        <w:tab/>
      </w:r>
      <w:r>
        <w:rPr>
          <w:rFonts w:ascii="Times New Roman" w:hAnsi="Times New Roman" w:cs="Times New Roman" w:eastAsia="Times New Roman"/>
          <w:b/>
          <w:sz w:val="20"/>
        </w:rPr>
        <w:t>REQUISITOS DO SISTEMA</w:t>
      </w:r>
      <w:r>
        <w:rPr>
          <w:rFonts w:ascii="Times New Roman" w:hAnsi="Times New Roman" w:cs="Times New Roman" w:eastAsia="Times New Roman"/>
          <w:sz w:val="20"/>
        </w:rPr>
        <w:tab/>
      </w:r>
      <w:r>
        <w:rPr>
          <w:rFonts w:ascii="Times New Roman" w:hAnsi="Times New Roman" w:cs="Times New Roman" w:eastAsia="Times New Roman"/>
          <w:b/>
          <w:sz w:val="20"/>
        </w:rPr>
        <w:t>16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3.1.</w:t>
        <w:tab/>
      </w:r>
      <w:r>
        <w:rPr>
          <w:rFonts w:ascii="Times New Roman" w:hAnsi="Times New Roman" w:cs="Times New Roman" w:eastAsia="Times New Roman"/>
          <w:smallCaps/>
          <w:sz w:val="20"/>
        </w:rPr>
        <w:t>Requisitos Funcionais</w:t>
      </w:r>
      <w:r>
        <w:rPr>
          <w:rFonts w:ascii="Times New Roman" w:hAnsi="Times New Roman" w:cs="Times New Roman" w:eastAsia="Times New Roman"/>
          <w:sz w:val="20"/>
        </w:rPr>
        <w:tab/>
        <w:t>16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3.2.</w:t>
        <w:tab/>
      </w:r>
      <w:r>
        <w:rPr>
          <w:rFonts w:ascii="Times New Roman" w:hAnsi="Times New Roman" w:cs="Times New Roman" w:eastAsia="Times New Roman"/>
          <w:smallCaps/>
          <w:sz w:val="20"/>
        </w:rPr>
        <w:t>Requisitos Não-Funcionais</w:t>
      </w:r>
      <w:r>
        <w:rPr>
          <w:rFonts w:ascii="Times New Roman" w:hAnsi="Times New Roman" w:cs="Times New Roman" w:eastAsia="Times New Roman"/>
          <w:sz w:val="20"/>
        </w:rPr>
        <w:tab/>
        <w:t>20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3.3.</w:t>
        <w:tab/>
      </w:r>
      <w:r>
        <w:rPr>
          <w:rFonts w:ascii="Times New Roman" w:hAnsi="Times New Roman" w:cs="Times New Roman" w:eastAsia="Times New Roman"/>
          <w:smallCaps/>
          <w:sz w:val="20"/>
        </w:rPr>
        <w:t>Protótipo</w:t>
      </w:r>
      <w:r>
        <w:rPr>
          <w:rFonts w:ascii="Times New Roman" w:hAnsi="Times New Roman" w:cs="Times New Roman" w:eastAsia="Times New Roman"/>
          <w:sz w:val="20"/>
        </w:rPr>
        <w:tab/>
        <w:t>22</w:t>
      </w:r>
    </w:p>
    <w:p>
      <w:pPr>
        <w:widowControl/>
        <w:tabs>
          <w:tab w:pos="1680" w:val="left"/>
          <w:tab w:pos="9000" w:val="right" w:leader="dot"/>
        </w:tabs>
        <w:spacing w:before="0" w:after="20"/>
        <w:ind w:left="1680" w:right="0" w:hanging="1080"/>
      </w:pPr>
      <w:r>
        <w:rPr>
          <w:rFonts w:ascii="Times New Roman" w:hAnsi="Times New Roman" w:cs="Times New Roman" w:eastAsia="Times New Roman"/>
          <w:i/>
          <w:sz w:val="20"/>
        </w:rPr>
        <w:t>3.3.1.</w:t>
        <w:tab/>
        <w:t>Diagrama de Navegação</w:t>
      </w:r>
      <w:r>
        <w:rPr>
          <w:rFonts w:ascii="Times New Roman" w:hAnsi="Times New Roman" w:cs="Times New Roman" w:eastAsia="Times New Roman"/>
          <w:sz w:val="20"/>
        </w:rPr>
        <w:tab/>
      </w:r>
      <w:r>
        <w:rPr>
          <w:rFonts w:ascii="Times New Roman" w:hAnsi="Times New Roman" w:cs="Times New Roman" w:eastAsia="Times New Roman"/>
          <w:i/>
          <w:sz w:val="20"/>
        </w:rPr>
        <w:t>42</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3.4.</w:t>
        <w:tab/>
      </w:r>
      <w:r>
        <w:rPr>
          <w:rFonts w:ascii="Times New Roman" w:hAnsi="Times New Roman" w:cs="Times New Roman" w:eastAsia="Times New Roman"/>
          <w:smallCaps/>
          <w:sz w:val="20"/>
        </w:rPr>
        <w:t>Métricas e Cronograma</w:t>
      </w:r>
      <w:r>
        <w:rPr>
          <w:rFonts w:ascii="Times New Roman" w:hAnsi="Times New Roman" w:cs="Times New Roman" w:eastAsia="Times New Roman"/>
          <w:sz w:val="20"/>
        </w:rPr>
        <w:tab/>
        <w:t>45</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4.</w:t>
        <w:tab/>
      </w:r>
      <w:r>
        <w:rPr>
          <w:rFonts w:ascii="Times New Roman" w:hAnsi="Times New Roman" w:cs="Times New Roman" w:eastAsia="Times New Roman"/>
          <w:b/>
          <w:sz w:val="20"/>
        </w:rPr>
        <w:t>ANÁLISE E DESIGN</w:t>
      </w:r>
      <w:r>
        <w:rPr>
          <w:rFonts w:ascii="Times New Roman" w:hAnsi="Times New Roman" w:cs="Times New Roman" w:eastAsia="Times New Roman"/>
          <w:sz w:val="20"/>
        </w:rPr>
        <w:tab/>
      </w:r>
      <w:r>
        <w:rPr>
          <w:rFonts w:ascii="Times New Roman" w:hAnsi="Times New Roman" w:cs="Times New Roman" w:eastAsia="Times New Roman"/>
          <w:b/>
          <w:sz w:val="20"/>
        </w:rPr>
        <w:t>54</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4.1.</w:t>
        <w:tab/>
      </w:r>
      <w:r>
        <w:rPr>
          <w:rFonts w:ascii="Times New Roman" w:hAnsi="Times New Roman" w:cs="Times New Roman" w:eastAsia="Times New Roman"/>
          <w:smallCaps/>
          <w:sz w:val="20"/>
        </w:rPr>
        <w:t>Arquitetura do Sistema</w:t>
      </w:r>
      <w:r>
        <w:rPr>
          <w:rFonts w:ascii="Times New Roman" w:hAnsi="Times New Roman" w:cs="Times New Roman" w:eastAsia="Times New Roman"/>
          <w:sz w:val="20"/>
        </w:rPr>
        <w:tab/>
        <w:t>54</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4.2.</w:t>
        <w:tab/>
      </w:r>
      <w:r>
        <w:rPr>
          <w:rFonts w:ascii="Times New Roman" w:hAnsi="Times New Roman" w:cs="Times New Roman" w:eastAsia="Times New Roman"/>
          <w:smallCaps/>
          <w:sz w:val="20"/>
        </w:rPr>
        <w:t>Modelo do Domínio</w:t>
      </w:r>
      <w:r>
        <w:rPr>
          <w:rFonts w:ascii="Times New Roman" w:hAnsi="Times New Roman" w:cs="Times New Roman" w:eastAsia="Times New Roman"/>
          <w:sz w:val="20"/>
        </w:rPr>
        <w:tab/>
        <w:t>56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4.3.</w:t>
        <w:tab/>
      </w:r>
      <w:r>
        <w:rPr>
          <w:rFonts w:ascii="Times New Roman" w:hAnsi="Times New Roman" w:cs="Times New Roman" w:eastAsia="Times New Roman"/>
          <w:smallCaps/>
          <w:sz w:val="20"/>
        </w:rPr>
        <w:t>Diagramas de Interação</w:t>
      </w:r>
      <w:r>
        <w:rPr>
          <w:rFonts w:ascii="Times New Roman" w:hAnsi="Times New Roman" w:cs="Times New Roman" w:eastAsia="Times New Roman"/>
          <w:sz w:val="20"/>
        </w:rPr>
        <w:tab/>
        <w:t>57</w:t>
      </w:r>
    </w:p>
    <w:p>
      <w:pPr>
        <w:widowControl/>
        <w:tabs>
          <w:tab w:pos="1680" w:val="left"/>
          <w:tab w:pos="9000" w:val="right" w:leader="dot"/>
        </w:tabs>
        <w:spacing w:before="0" w:after="20"/>
        <w:ind w:left="1680" w:right="0" w:hanging="1080"/>
      </w:pPr>
      <w:r>
        <w:rPr>
          <w:rFonts w:ascii="Times New Roman" w:hAnsi="Times New Roman" w:cs="Times New Roman" w:eastAsia="Times New Roman"/>
          <w:i/>
          <w:sz w:val="20"/>
        </w:rPr>
        <w:t>4.3.1.</w:t>
        <w:tab/>
        <w:t>Diagrama de Sequência</w:t>
      </w:r>
      <w:r>
        <w:rPr>
          <w:rFonts w:ascii="Times New Roman" w:hAnsi="Times New Roman" w:cs="Times New Roman" w:eastAsia="Times New Roman"/>
          <w:sz w:val="20"/>
        </w:rPr>
        <w:tab/>
      </w:r>
      <w:r>
        <w:rPr>
          <w:rFonts w:ascii="Times New Roman" w:hAnsi="Times New Roman" w:cs="Times New Roman" w:eastAsia="Times New Roman"/>
          <w:i/>
          <w:sz w:val="20"/>
        </w:rPr>
        <w:t>57</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4.4.</w:t>
        <w:tab/>
      </w:r>
      <w:r>
        <w:rPr>
          <w:rFonts w:ascii="Times New Roman" w:hAnsi="Times New Roman" w:cs="Times New Roman" w:eastAsia="Times New Roman"/>
          <w:smallCaps/>
          <w:sz w:val="20"/>
        </w:rPr>
        <w:t>Diagrama de Classes</w:t>
      </w:r>
      <w:r>
        <w:rPr>
          <w:rFonts w:ascii="Times New Roman" w:hAnsi="Times New Roman" w:cs="Times New Roman" w:eastAsia="Times New Roman"/>
          <w:sz w:val="20"/>
        </w:rPr>
        <w:tab/>
        <w:t>60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4.5.</w:t>
        <w:tab/>
      </w:r>
      <w:r>
        <w:rPr>
          <w:rFonts w:ascii="Times New Roman" w:hAnsi="Times New Roman" w:cs="Times New Roman" w:eastAsia="Times New Roman"/>
          <w:smallCaps/>
          <w:sz w:val="20"/>
        </w:rPr>
        <w:t>Diagrama de Atividades</w:t>
      </w:r>
      <w:r>
        <w:rPr>
          <w:rFonts w:ascii="Times New Roman" w:hAnsi="Times New Roman" w:cs="Times New Roman" w:eastAsia="Times New Roman"/>
          <w:sz w:val="20"/>
        </w:rPr>
        <w:tab/>
        <w:t>62</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4.6.</w:t>
        <w:tab/>
      </w:r>
      <w:r>
        <w:rPr>
          <w:rFonts w:ascii="Times New Roman" w:hAnsi="Times New Roman" w:cs="Times New Roman" w:eastAsia="Times New Roman"/>
          <w:smallCaps/>
          <w:sz w:val="20"/>
        </w:rPr>
        <w:t>Diagrama de Estados</w:t>
      </w:r>
      <w:r>
        <w:rPr>
          <w:rFonts w:ascii="Times New Roman" w:hAnsi="Times New Roman" w:cs="Times New Roman" w:eastAsia="Times New Roman"/>
          <w:sz w:val="20"/>
        </w:rPr>
        <w:tab/>
        <w:t>64</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4.7.</w:t>
        <w:tab/>
      </w:r>
      <w:r>
        <w:rPr>
          <w:rFonts w:ascii="Times New Roman" w:hAnsi="Times New Roman" w:cs="Times New Roman" w:eastAsia="Times New Roman"/>
          <w:smallCaps/>
          <w:sz w:val="20"/>
        </w:rPr>
        <w:t>Diagrama de Componentes</w:t>
      </w:r>
      <w:r>
        <w:rPr>
          <w:rFonts w:ascii="Times New Roman" w:hAnsi="Times New Roman" w:cs="Times New Roman" w:eastAsia="Times New Roman"/>
          <w:sz w:val="20"/>
        </w:rPr>
        <w:tab/>
        <w:t>66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4.8.</w:t>
        <w:tab/>
      </w:r>
      <w:r>
        <w:rPr>
          <w:rFonts w:ascii="Times New Roman" w:hAnsi="Times New Roman" w:cs="Times New Roman" w:eastAsia="Times New Roman"/>
          <w:smallCaps/>
          <w:sz w:val="20"/>
        </w:rPr>
        <w:t>Modelo de Dados</w:t>
      </w:r>
      <w:r>
        <w:rPr>
          <w:rFonts w:ascii="Times New Roman" w:hAnsi="Times New Roman" w:cs="Times New Roman" w:eastAsia="Times New Roman"/>
          <w:sz w:val="20"/>
        </w:rPr>
        <w:tab/>
        <w:t>67</w:t>
      </w:r>
    </w:p>
    <w:p>
      <w:pPr>
        <w:widowControl/>
        <w:tabs>
          <w:tab w:pos="1680" w:val="left"/>
          <w:tab w:pos="9000" w:val="right" w:leader="dot"/>
        </w:tabs>
        <w:spacing w:before="0" w:after="20"/>
        <w:ind w:left="1680" w:right="0" w:hanging="1080"/>
      </w:pPr>
      <w:r>
        <w:rPr>
          <w:rFonts w:ascii="Times New Roman" w:hAnsi="Times New Roman" w:cs="Times New Roman" w:eastAsia="Times New Roman"/>
          <w:i/>
          <w:sz w:val="20"/>
        </w:rPr>
        <w:t>4.8.1.</w:t>
        <w:tab/>
        <w:t>Modelo Lógico da Base de Dados</w:t>
      </w:r>
      <w:r>
        <w:rPr>
          <w:rFonts w:ascii="Times New Roman" w:hAnsi="Times New Roman" w:cs="Times New Roman" w:eastAsia="Times New Roman"/>
          <w:sz w:val="20"/>
        </w:rPr>
        <w:tab/>
      </w:r>
      <w:r>
        <w:rPr>
          <w:rFonts w:ascii="Times New Roman" w:hAnsi="Times New Roman" w:cs="Times New Roman" w:eastAsia="Times New Roman"/>
          <w:i/>
          <w:sz w:val="20"/>
        </w:rPr>
        <w:t>67</w:t>
      </w:r>
    </w:p>
    <w:p>
      <w:pPr>
        <w:widowControl/>
        <w:tabs>
          <w:tab w:pos="1680" w:val="left"/>
          <w:tab w:pos="9000" w:val="right" w:leader="dot"/>
        </w:tabs>
        <w:spacing w:before="0" w:after="20"/>
        <w:ind w:left="1680" w:right="0" w:hanging="1080"/>
      </w:pPr>
      <w:r>
        <w:rPr>
          <w:rFonts w:ascii="Times New Roman" w:hAnsi="Times New Roman" w:cs="Times New Roman" w:eastAsia="Times New Roman"/>
          <w:i/>
          <w:sz w:val="20"/>
        </w:rPr>
        <w:t>4.8.2.</w:t>
        <w:tab/>
        <w:t>Criação Física do Modelo de Dados</w:t>
      </w:r>
      <w:r>
        <w:rPr>
          <w:rFonts w:ascii="Times New Roman" w:hAnsi="Times New Roman" w:cs="Times New Roman" w:eastAsia="Times New Roman"/>
          <w:sz w:val="20"/>
        </w:rPr>
        <w:tab/>
      </w:r>
      <w:r>
        <w:rPr>
          <w:rFonts w:ascii="Times New Roman" w:hAnsi="Times New Roman" w:cs="Times New Roman" w:eastAsia="Times New Roman"/>
          <w:i/>
          <w:sz w:val="20"/>
        </w:rPr>
        <w:t>69</w:t>
      </w:r>
    </w:p>
    <w:p>
      <w:pPr>
        <w:widowControl/>
        <w:tabs>
          <w:tab w:pos="1680" w:val="left"/>
          <w:tab w:pos="9000" w:val="right" w:leader="dot"/>
        </w:tabs>
        <w:spacing w:before="0" w:after="20"/>
        <w:ind w:left="1680" w:right="0" w:hanging="1080"/>
      </w:pPr>
      <w:r>
        <w:rPr>
          <w:rFonts w:ascii="Times New Roman" w:hAnsi="Times New Roman" w:cs="Times New Roman" w:eastAsia="Times New Roman"/>
          <w:i/>
          <w:sz w:val="20"/>
        </w:rPr>
        <w:t>4.8.3.</w:t>
        <w:tab/>
        <w:t>Dicionário de Dados</w:t>
      </w:r>
      <w:r>
        <w:rPr>
          <w:rFonts w:ascii="Times New Roman" w:hAnsi="Times New Roman" w:cs="Times New Roman" w:eastAsia="Times New Roman"/>
          <w:sz w:val="20"/>
        </w:rPr>
        <w:tab/>
      </w:r>
      <w:r>
        <w:rPr>
          <w:rFonts w:ascii="Times New Roman" w:hAnsi="Times New Roman" w:cs="Times New Roman" w:eastAsia="Times New Roman"/>
          <w:i/>
          <w:sz w:val="20"/>
        </w:rPr>
        <w:t>71</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4.9.</w:t>
        <w:tab/>
      </w:r>
      <w:r>
        <w:rPr>
          <w:rFonts w:ascii="Times New Roman" w:hAnsi="Times New Roman" w:cs="Times New Roman" w:eastAsia="Times New Roman"/>
          <w:smallCaps/>
          <w:sz w:val="20"/>
        </w:rPr>
        <w:t>Ambiente de Desenvolvimento</w:t>
      </w:r>
      <w:r>
        <w:rPr>
          <w:rFonts w:ascii="Times New Roman" w:hAnsi="Times New Roman" w:cs="Times New Roman" w:eastAsia="Times New Roman"/>
          <w:sz w:val="20"/>
        </w:rPr>
        <w:tab/>
        <w:t>76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4.10.</w:t>
        <w:tab/>
      </w:r>
      <w:r>
        <w:rPr>
          <w:rFonts w:ascii="Times New Roman" w:hAnsi="Times New Roman" w:cs="Times New Roman" w:eastAsia="Times New Roman"/>
          <w:smallCaps/>
          <w:sz w:val="20"/>
        </w:rPr>
        <w:t>Sistemas e Componentes Externos Utilizados</w:t>
      </w:r>
      <w:r>
        <w:rPr>
          <w:rFonts w:ascii="Times New Roman" w:hAnsi="Times New Roman" w:cs="Times New Roman" w:eastAsia="Times New Roman"/>
          <w:sz w:val="20"/>
        </w:rPr>
        <w:tab/>
        <w:t>78</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5.</w:t>
        <w:tab/>
      </w:r>
      <w:r>
        <w:rPr>
          <w:rFonts w:ascii="Times New Roman" w:hAnsi="Times New Roman" w:cs="Times New Roman" w:eastAsia="Times New Roman"/>
          <w:b/>
          <w:sz w:val="20"/>
        </w:rPr>
        <w:t>IMPLEMENTAÇÃO</w:t>
      </w:r>
      <w:r>
        <w:rPr>
          <w:rFonts w:ascii="Times New Roman" w:hAnsi="Times New Roman" w:cs="Times New Roman" w:eastAsia="Times New Roman"/>
          <w:sz w:val="20"/>
        </w:rPr>
        <w:tab/>
      </w:r>
      <w:r>
        <w:rPr>
          <w:rFonts w:ascii="Times New Roman" w:hAnsi="Times New Roman" w:cs="Times New Roman" w:eastAsia="Times New Roman"/>
          <w:b/>
          <w:sz w:val="20"/>
        </w:rPr>
        <w:t>79</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Organização do código</w:t>
      </w:r>
      <w:r>
        <w:rPr>
          <w:rFonts w:ascii="Times New Roman" w:hAnsi="Times New Roman" w:cs="Times New Roman" w:eastAsia="Times New Roman"/>
          <w:sz w:val="20"/>
        </w:rPr>
        <w:tab/>
        <w:t>79</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Convenções adotadas</w:t>
      </w:r>
      <w:r>
        <w:rPr>
          <w:rFonts w:ascii="Times New Roman" w:hAnsi="Times New Roman" w:cs="Times New Roman" w:eastAsia="Times New Roman"/>
          <w:sz w:val="20"/>
        </w:rPr>
        <w:tab/>
        <w:t>80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Trechos representativos</w:t>
      </w:r>
      <w:r>
        <w:rPr>
          <w:rFonts w:ascii="Times New Roman" w:hAnsi="Times New Roman" w:cs="Times New Roman" w:eastAsia="Times New Roman"/>
          <w:sz w:val="20"/>
        </w:rPr>
        <w:tab/>
        <w:t>80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Boas práticas de programação adotadas</w:t>
      </w:r>
      <w:r>
        <w:rPr>
          <w:rFonts w:ascii="Times New Roman" w:hAnsi="Times New Roman" w:cs="Times New Roman" w:eastAsia="Times New Roman"/>
          <w:sz w:val="20"/>
        </w:rPr>
        <w:tab/>
        <w:t>81</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Segurança</w:t>
      </w:r>
      <w:r>
        <w:rPr>
          <w:rFonts w:ascii="Times New Roman" w:hAnsi="Times New Roman" w:cs="Times New Roman" w:eastAsia="Times New Roman"/>
          <w:sz w:val="20"/>
        </w:rPr>
        <w:tab/>
        <w:t>82</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6.</w:t>
        <w:tab/>
      </w:r>
      <w:r>
        <w:rPr>
          <w:rFonts w:ascii="Times New Roman" w:hAnsi="Times New Roman" w:cs="Times New Roman" w:eastAsia="Times New Roman"/>
          <w:b/>
          <w:sz w:val="20"/>
        </w:rPr>
        <w:t>TESTES</w:t>
      </w:r>
      <w:r>
        <w:rPr>
          <w:rFonts w:ascii="Times New Roman" w:hAnsi="Times New Roman" w:cs="Times New Roman" w:eastAsia="Times New Roman"/>
          <w:sz w:val="20"/>
        </w:rPr>
        <w:tab/>
      </w:r>
      <w:r>
        <w:rPr>
          <w:rFonts w:ascii="Times New Roman" w:hAnsi="Times New Roman" w:cs="Times New Roman" w:eastAsia="Times New Roman"/>
          <w:b/>
          <w:sz w:val="20"/>
        </w:rPr>
        <w:t>83</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6.1.</w:t>
        <w:tab/>
      </w:r>
      <w:r>
        <w:rPr>
          <w:rFonts w:ascii="Times New Roman" w:hAnsi="Times New Roman" w:cs="Times New Roman" w:eastAsia="Times New Roman"/>
          <w:smallCaps/>
          <w:sz w:val="20"/>
        </w:rPr>
        <w:t>Plano de Testes</w:t>
      </w:r>
      <w:r>
        <w:rPr>
          <w:rFonts w:ascii="Times New Roman" w:hAnsi="Times New Roman" w:cs="Times New Roman" w:eastAsia="Times New Roman"/>
          <w:sz w:val="20"/>
        </w:rPr>
        <w:tab/>
        <w:t>83</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6.2.</w:t>
        <w:tab/>
      </w:r>
      <w:r>
        <w:rPr>
          <w:rFonts w:ascii="Times New Roman" w:hAnsi="Times New Roman" w:cs="Times New Roman" w:eastAsia="Times New Roman"/>
          <w:smallCaps/>
          <w:sz w:val="20"/>
        </w:rPr>
        <w:t>Execução do Plano de Testes</w:t>
      </w:r>
      <w:r>
        <w:rPr>
          <w:rFonts w:ascii="Times New Roman" w:hAnsi="Times New Roman" w:cs="Times New Roman" w:eastAsia="Times New Roman"/>
          <w:sz w:val="20"/>
        </w:rPr>
        <w:tab/>
        <w:t>86</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7.</w:t>
        <w:tab/>
      </w:r>
      <w:r>
        <w:rPr>
          <w:rFonts w:ascii="Times New Roman" w:hAnsi="Times New Roman" w:cs="Times New Roman" w:eastAsia="Times New Roman"/>
          <w:b/>
          <w:sz w:val="20"/>
        </w:rPr>
        <w:t>IMPLANTAÇÃO</w:t>
      </w:r>
      <w:r>
        <w:rPr>
          <w:rFonts w:ascii="Times New Roman" w:hAnsi="Times New Roman" w:cs="Times New Roman" w:eastAsia="Times New Roman"/>
          <w:sz w:val="20"/>
        </w:rPr>
        <w:tab/>
      </w:r>
      <w:r>
        <w:rPr>
          <w:rFonts w:ascii="Times New Roman" w:hAnsi="Times New Roman" w:cs="Times New Roman" w:eastAsia="Times New Roman"/>
          <w:b/>
          <w:sz w:val="20"/>
        </w:rPr>
        <w:t>90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7.1.</w:t>
        <w:tab/>
      </w:r>
      <w:r>
        <w:rPr>
          <w:rFonts w:ascii="Times New Roman" w:hAnsi="Times New Roman" w:cs="Times New Roman" w:eastAsia="Times New Roman"/>
          <w:smallCaps/>
          <w:sz w:val="20"/>
        </w:rPr>
        <w:t>Diagrama de Implantação</w:t>
      </w:r>
      <w:r>
        <w:rPr>
          <w:rFonts w:ascii="Times New Roman" w:hAnsi="Times New Roman" w:cs="Times New Roman" w:eastAsia="Times New Roman"/>
          <w:sz w:val="20"/>
        </w:rPr>
        <w:tab/>
        <w:t>90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7.2.</w:t>
        <w:tab/>
      </w:r>
      <w:r>
        <w:rPr>
          <w:rFonts w:ascii="Times New Roman" w:hAnsi="Times New Roman" w:cs="Times New Roman" w:eastAsia="Times New Roman"/>
          <w:smallCaps/>
          <w:sz w:val="20"/>
        </w:rPr>
        <w:t>Manual de Implantação</w:t>
      </w:r>
      <w:r>
        <w:rPr>
          <w:rFonts w:ascii="Times New Roman" w:hAnsi="Times New Roman" w:cs="Times New Roman" w:eastAsia="Times New Roman"/>
          <w:sz w:val="20"/>
        </w:rPr>
        <w:tab/>
        <w:t>92</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8.</w:t>
        <w:tab/>
      </w:r>
      <w:r>
        <w:rPr>
          <w:rFonts w:ascii="Times New Roman" w:hAnsi="Times New Roman" w:cs="Times New Roman" w:eastAsia="Times New Roman"/>
          <w:b/>
          <w:sz w:val="20"/>
        </w:rPr>
        <w:t>MANUAL DO USUÁRIO</w:t>
      </w:r>
      <w:r>
        <w:rPr>
          <w:rFonts w:ascii="Times New Roman" w:hAnsi="Times New Roman" w:cs="Times New Roman" w:eastAsia="Times New Roman"/>
          <w:sz w:val="20"/>
        </w:rPr>
        <w:tab/>
      </w:r>
      <w:r>
        <w:rPr>
          <w:rFonts w:ascii="Times New Roman" w:hAnsi="Times New Roman" w:cs="Times New Roman" w:eastAsia="Times New Roman"/>
          <w:b/>
          <w:sz w:val="20"/>
        </w:rPr>
        <w:t>95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8.1.</w:t>
        <w:tab/>
      </w:r>
      <w:r>
        <w:rPr>
          <w:rFonts w:ascii="Times New Roman" w:hAnsi="Times New Roman" w:cs="Times New Roman" w:eastAsia="Times New Roman"/>
          <w:smallCaps/>
          <w:sz w:val="20"/>
        </w:rPr>
        <w:t>Acesso à Área Jotanunes</w:t>
      </w:r>
      <w:r>
        <w:rPr>
          <w:rFonts w:ascii="Times New Roman" w:hAnsi="Times New Roman" w:cs="Times New Roman" w:eastAsia="Times New Roman"/>
          <w:sz w:val="20"/>
        </w:rPr>
        <w:tab/>
        <w:t>95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8.2.</w:t>
        <w:tab/>
      </w:r>
      <w:r>
        <w:rPr>
          <w:rFonts w:ascii="Times New Roman" w:hAnsi="Times New Roman" w:cs="Times New Roman" w:eastAsia="Times New Roman"/>
          <w:smallCaps/>
          <w:sz w:val="20"/>
        </w:rPr>
        <w:t>Administrador da Jotanunes</w:t>
      </w:r>
      <w:r>
        <w:rPr>
          <w:rFonts w:ascii="Times New Roman" w:hAnsi="Times New Roman" w:cs="Times New Roman" w:eastAsia="Times New Roman"/>
          <w:sz w:val="20"/>
        </w:rPr>
        <w:tab/>
        <w:t>96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8.3.</w:t>
        <w:tab/>
      </w:r>
      <w:r>
        <w:rPr>
          <w:rFonts w:ascii="Times New Roman" w:hAnsi="Times New Roman" w:cs="Times New Roman" w:eastAsia="Times New Roman"/>
          <w:smallCaps/>
          <w:sz w:val="20"/>
        </w:rPr>
        <w:t>Usuário Comum da Jotanunes</w:t>
      </w:r>
      <w:r>
        <w:rPr>
          <w:rFonts w:ascii="Times New Roman" w:hAnsi="Times New Roman" w:cs="Times New Roman" w:eastAsia="Times New Roman"/>
          <w:sz w:val="20"/>
        </w:rPr>
        <w:tab/>
        <w:t>100</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8.4.</w:t>
        <w:tab/>
      </w:r>
      <w:r>
        <w:rPr>
          <w:rFonts w:ascii="Times New Roman" w:hAnsi="Times New Roman" w:cs="Times New Roman" w:eastAsia="Times New Roman"/>
          <w:smallCaps/>
          <w:sz w:val="20"/>
        </w:rPr>
        <w:t>Empresa Terceirizada</w:t>
      </w:r>
      <w:r>
        <w:rPr>
          <w:rFonts w:ascii="Times New Roman" w:hAnsi="Times New Roman" w:cs="Times New Roman" w:eastAsia="Times New Roman"/>
          <w:sz w:val="20"/>
        </w:rPr>
        <w:tab/>
        <w:t>101</w:t>
      </w:r>
    </w:p>
    <w:p>
      <w:pPr>
        <w:widowControl/>
        <w:tabs>
          <w:tab w:pos="540" w:val="left"/>
          <w:tab w:pos="9000" w:val="right" w:leader="dot"/>
        </w:tabs>
        <w:spacing w:before="240" w:after="80"/>
        <w:ind w:left="540" w:right="0" w:hanging="540"/>
      </w:pPr>
      <w:r>
        <w:rPr>
          <w:rFonts w:ascii="Times New Roman" w:hAnsi="Times New Roman" w:cs="Times New Roman" w:eastAsia="Times New Roman"/>
          <w:b/>
          <w:sz w:val="20"/>
        </w:rPr>
        <w:t>9.</w:t>
        <w:tab/>
      </w:r>
      <w:r>
        <w:rPr>
          <w:rFonts w:ascii="Times New Roman" w:hAnsi="Times New Roman" w:cs="Times New Roman" w:eastAsia="Times New Roman"/>
          <w:b/>
          <w:sz w:val="20"/>
        </w:rPr>
        <w:t>CONCLUSÕES E CONSIDERAÇÕES FINAIS</w:t>
      </w:r>
      <w:r>
        <w:rPr>
          <w:rFonts w:ascii="Times New Roman" w:hAnsi="Times New Roman" w:cs="Times New Roman" w:eastAsia="Times New Roman"/>
          <w:sz w:val="20"/>
        </w:rPr>
        <w:tab/>
      </w:r>
      <w:r>
        <w:rPr>
          <w:rFonts w:ascii="Times New Roman" w:hAnsi="Times New Roman" w:cs="Times New Roman" w:eastAsia="Times New Roman"/>
          <w:b/>
          <w:sz w:val="20"/>
        </w:rPr>
        <w:t>105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Resultados obtidos</w:t>
      </w:r>
      <w:r>
        <w:rPr>
          <w:rFonts w:ascii="Times New Roman" w:hAnsi="Times New Roman" w:cs="Times New Roman" w:eastAsia="Times New Roman"/>
          <w:sz w:val="20"/>
        </w:rPr>
        <w:tab/>
        <w:t>105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Aplicabilidade</w:t>
      </w:r>
      <w:r>
        <w:rPr>
          <w:rFonts w:ascii="Times New Roman" w:hAnsi="Times New Roman" w:cs="Times New Roman" w:eastAsia="Times New Roman"/>
          <w:sz w:val="20"/>
        </w:rPr>
        <w:tab/>
        <w:t>105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Inovação</w:t>
      </w:r>
      <w:r>
        <w:rPr>
          <w:rFonts w:ascii="Times New Roman" w:hAnsi="Times New Roman" w:cs="Times New Roman" w:eastAsia="Times New Roman"/>
          <w:sz w:val="20"/>
        </w:rPr>
        <w:tab/>
        <w:t>105</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Limitações</w:t>
      </w:r>
      <w:r>
        <w:rPr>
          <w:rFonts w:ascii="Times New Roman" w:hAnsi="Times New Roman" w:cs="Times New Roman" w:eastAsia="Times New Roman"/>
          <w:sz w:val="20"/>
        </w:rPr>
        <w:tab/>
        <w:t>106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Trabalhos futuros</w:t>
      </w:r>
      <w:r>
        <w:rPr>
          <w:rFonts w:ascii="Times New Roman" w:hAnsi="Times New Roman" w:cs="Times New Roman" w:eastAsia="Times New Roman"/>
          <w:sz w:val="20"/>
        </w:rPr>
        <w:tab/>
        <w:t>106</w:t>
      </w:r>
    </w:p>
    <w:p>
      <w:pPr>
        <w:widowControl/>
        <w:tabs>
          <w:tab w:pos="1120" w:val="left"/>
          <w:tab w:pos="9000" w:val="right" w:leader="dot"/>
        </w:tabs>
        <w:spacing w:before="0" w:after="20"/>
        <w:ind w:left="1120" w:right="0" w:hanging="720"/>
      </w:pPr>
      <w:r>
        <w:rPr>
          <w:rFonts w:ascii="Times New Roman" w:hAnsi="Times New Roman" w:cs="Times New Roman" w:eastAsia="Times New Roman"/>
          <w:sz w:val="20"/>
        </w:rPr>
        <w:tab/>
      </w:r>
      <w:r>
        <w:rPr>
          <w:rFonts w:ascii="Times New Roman" w:hAnsi="Times New Roman" w:cs="Times New Roman" w:eastAsia="Times New Roman"/>
          <w:smallCaps/>
          <w:sz w:val="20"/>
        </w:rPr>
        <w:t>Considerações finais</w:t>
      </w:r>
      <w:r>
        <w:rPr>
          <w:rFonts w:ascii="Times New Roman" w:hAnsi="Times New Roman" w:cs="Times New Roman" w:eastAsia="Times New Roman"/>
          <w:sz w:val="20"/>
        </w:rPr>
        <w:tab/>
        <w:t>106</w:t>
      </w:r>
    </w:p>
    <w:p>
      <w:pPr>
        <w:widowControl/>
        <w:tabs>
          <w:tab w:pos="540" w:val="left"/>
          <w:tab w:pos="9000" w:val="right" w:leader="dot"/>
        </w:tabs>
        <w:spacing w:before="240" w:after="80"/>
        <w:ind w:left="0" w:right="0" w:firstLine="0"/>
      </w:pPr>
      <w:r>
        <w:rPr>
          <w:rFonts w:ascii="Times New Roman" w:hAnsi="Times New Roman" w:cs="Times New Roman" w:eastAsia="Times New Roman"/>
          <w:b/>
          <w:sz w:val="20"/>
        </w:rPr>
        <w:t>BIBLIOGRAFIA</w:t>
      </w:r>
      <w:r>
        <w:rPr>
          <w:rFonts w:ascii="Times New Roman" w:hAnsi="Times New Roman" w:cs="Times New Roman" w:eastAsia="Times New Roman"/>
          <w:sz w:val="20"/>
        </w:rPr>
        <w:tab/>
      </w:r>
      <w:r>
        <w:rPr>
          <w:rFonts w:ascii="Times New Roman" w:hAnsi="Times New Roman" w:cs="Times New Roman" w:eastAsia="Times New Roman"/>
          <w:b/>
          <w:sz w:val="20"/>
        </w:rPr>
        <w:t>108</w:t>
      </w:r>
    </w:p>
    <w:p>
      <w:pPr>
        <w:keepNext/>
        <w:pageBreakBefore/>
        <w:widowControl/>
        <w:spacing w:before="0" w:after="240"/>
      </w:pPr>
      <w:r>
        <w:rPr>
          <w:rFonts w:ascii="Times New Roman" w:hAnsi="Times New Roman" w:cs="Times New Roman" w:eastAsia="Times New Roman"/>
          <w:b/>
          <w:sz w:val="24"/>
        </w:rPr>
        <w:t>Prefácio</w:t>
      </w:r>
    </w:p>
    <w:p>
      <w:pPr>
        <w:widowControl/>
        <w:spacing w:before="0" w:after="200"/>
        <w:ind w:left="0"/>
        <w:jc w:val="both"/>
      </w:pPr>
      <w:r>
        <w:rPr>
          <w:rFonts w:ascii="Times New Roman" w:hAnsi="Times New Roman" w:cs="Times New Roman" w:eastAsia="Times New Roman"/>
          <w:b w:val="0"/>
          <w:i w:val="0"/>
          <w:sz w:val="24"/>
        </w:rPr>
        <w:t xml:space="preserve">O objetivo deste documento é apresentar a documentação do </w:t>
      </w:r>
      <w:r>
        <w:rPr>
          <w:rFonts w:ascii="Times New Roman" w:hAnsi="Times New Roman" w:cs="Times New Roman" w:eastAsia="Times New Roman"/>
          <w:b/>
          <w:i w:val="0"/>
          <w:sz w:val="24"/>
        </w:rPr>
        <w:t>Portal de Documentação de Terceirizadas Jotanunes</w:t>
      </w:r>
      <w:r>
        <w:rPr>
          <w:rFonts w:ascii="Times New Roman" w:hAnsi="Times New Roman" w:cs="Times New Roman" w:eastAsia="Times New Roman"/>
          <w:b w:val="0"/>
          <w:i w:val="0"/>
          <w:sz w:val="24"/>
        </w:rPr>
        <w:t>, sistema web desenvolvido pela Squad 81 da Residência de Software para a Jotanunes Construtora, utilizando os princípios da engenharia de software orientada a objetos com notação UML (</w:t>
      </w:r>
      <w:r>
        <w:rPr>
          <w:rFonts w:ascii="Times New Roman" w:hAnsi="Times New Roman" w:cs="Times New Roman" w:eastAsia="Times New Roman"/>
          <w:b w:val="0"/>
          <w:i/>
          <w:sz w:val="24"/>
        </w:rPr>
        <w:t>Unified Modeling Language</w:t>
      </w:r>
      <w:r>
        <w:rPr>
          <w:rFonts w:ascii="Times New Roman" w:hAnsi="Times New Roman" w:cs="Times New Roman" w:eastAsia="Times New Roman"/>
          <w:b w:val="0"/>
          <w:i w:val="0"/>
          <w:sz w:val="24"/>
        </w:rPr>
        <w:t>). A estrutura do documento segue o roteiro “Documentação de um Produto de Software – Versão 3.0”, elaborado pela Profa. Ana Paula Gonçalves Serra, da Universidade São Judas Tadeu (USJT).</w:t>
      </w:r>
    </w:p>
    <w:p>
      <w:pPr>
        <w:widowControl/>
        <w:spacing w:before="0" w:after="200"/>
        <w:ind w:left="620"/>
        <w:jc w:val="both"/>
      </w:pPr>
      <w:r>
        <w:rPr>
          <w:rFonts w:ascii="Times New Roman" w:hAnsi="Times New Roman" w:cs="Times New Roman" w:eastAsia="Times New Roman"/>
          <w:b w:val="0"/>
          <w:i w:val="0"/>
          <w:sz w:val="24"/>
        </w:rPr>
        <w:t>Esta é a versão 1.0 do documento. O sistema foi desenvolvido com o método de Desenvolvimento Orientado por Especificação (</w:t>
      </w:r>
      <w:r>
        <w:rPr>
          <w:rFonts w:ascii="Times New Roman" w:hAnsi="Times New Roman" w:cs="Times New Roman" w:eastAsia="Times New Roman"/>
          <w:b w:val="0"/>
          <w:i/>
          <w:sz w:val="24"/>
        </w:rPr>
        <w:t>Spec-Driven Development</w:t>
      </w:r>
      <w:r>
        <w:rPr>
          <w:rFonts w:ascii="Times New Roman" w:hAnsi="Times New Roman" w:cs="Times New Roman" w:eastAsia="Times New Roman"/>
          <w:b w:val="0"/>
          <w:i w:val="0"/>
          <w:sz w:val="24"/>
        </w:rPr>
        <w:t>), no qual a especificação escrita é a fonte de verdade para o código, os testes e esta documentação. Os diagramas foram elaborados em notação UML a partir da especificação e do código, e as capturas de tela foram obtidas do sistema em funcionamento.</w:t>
      </w:r>
    </w:p>
    <w:p>
      <w:pPr>
        <w:widowControl/>
        <w:spacing w:before="0" w:after="200"/>
        <w:ind w:left="0"/>
        <w:jc w:val="both"/>
      </w:pPr>
      <w:r>
        <w:rPr>
          <w:rFonts w:ascii="Times New Roman" w:hAnsi="Times New Roman" w:cs="Times New Roman" w:eastAsia="Times New Roman"/>
          <w:b w:val="0"/>
          <w:i w:val="0"/>
          <w:sz w:val="24"/>
        </w:rPr>
        <w:t>Os termos específicos do domínio e as siglas utilizadas estão definidos no Glossário (item 1.7).</w:t>
      </w:r>
    </w:p>
    <w:p>
      <w:pPr>
        <w:pageBreakBefore/>
        <w:widowControl/>
        <w:spacing w:before="4000" w:after="280"/>
        <w:jc w:val="center"/>
      </w:pPr>
      <w:r>
        <w:rPr>
          <w:rFonts w:ascii="Arial" w:hAnsi="Arial" w:cs="Arial" w:eastAsia="Arial"/>
          <w:b/>
          <w:sz w:val="36"/>
        </w:rPr>
        <w:t>Modelo da Documentação</w:t>
      </w:r>
    </w:p>
    <w:p>
      <w:pPr>
        <w:widowControl/>
        <w:spacing w:before="0" w:after="0"/>
        <w:ind w:left="0"/>
        <w:jc w:val="both"/>
      </w:pPr>
      <w:r>
        <w:rPr>
          <w:rFonts w:ascii="Times New Roman" w:hAnsi="Times New Roman" w:cs="Times New Roman" w:eastAsia="Times New Roman"/>
          <w:b w:val="0"/>
          <w:i w:val="0"/>
          <w:sz w:val="20"/>
        </w:rPr>
        <w:t>A seguir é apresentada a documentação do Portal de Documentação de Terceirizadas Jotanunes, organizada segundo um roteiro orientado a objetos com notação UML, desde o diagnóstico do problema e o levantamento dos requisitos até a implantação do sistema em produção e o manual do usuário.</w:t>
      </w:r>
    </w:p>
    <w:p>
      <w:pPr>
        <w:pStyle w:val="Heading1"/>
        <w:keepNext/>
        <w:pageBreakBefore/>
        <w:widowControl/>
        <w:tabs>
          <w:tab w:pos="540" w:val="left"/>
        </w:tabs>
        <w:spacing w:before="0" w:after="360"/>
        <w:ind w:left="180"/>
      </w:pPr>
      <w:r>
        <w:rPr>
          <w:rFonts w:ascii="Arial" w:hAnsi="Arial" w:cs="Arial" w:eastAsia="Arial"/>
          <w:b/>
          <w:sz w:val="28"/>
        </w:rPr>
        <w:t>1.</w:t>
        <w:tab/>
      </w:r>
      <w:r>
        <w:rPr>
          <w:rFonts w:ascii="Arial" w:hAnsi="Arial" w:cs="Arial" w:eastAsia="Arial"/>
          <w:b/>
          <w:sz w:val="28"/>
        </w:rPr>
        <w:t>Introdução ao Documento</w:t>
      </w:r>
    </w:p>
    <w:p>
      <w:pPr>
        <w:keepNext w:val="0"/>
        <w:widowControl/>
        <w:spacing w:before="0" w:after="120"/>
        <w:ind w:left="540"/>
        <w:jc w:val="both"/>
      </w:pPr>
      <w:r>
        <w:rPr>
          <w:rFonts w:ascii="Times New Roman" w:hAnsi="Times New Roman" w:cs="Times New Roman" w:eastAsia="Times New Roman"/>
          <w:b w:val="0"/>
          <w:i w:val="0"/>
          <w:sz w:val="22"/>
        </w:rPr>
        <w:t>Este capítulo apresenta o projeto, com tema, objetivo, delimitação do problema, justificativa, método de trabalho adotado, organização do documento e glossário dos termos do domínio.</w:t>
      </w:r>
    </w:p>
    <w:p>
      <w:pPr>
        <w:pStyle w:val="Heading2"/>
        <w:keepNext/>
        <w:widowControl/>
        <w:tabs>
          <w:tab w:pos="1260" w:val="left"/>
        </w:tabs>
        <w:spacing w:before="400" w:after="200"/>
        <w:ind w:left="540"/>
      </w:pPr>
      <w:r>
        <w:rPr>
          <w:rFonts w:ascii="Arial" w:hAnsi="Arial" w:cs="Arial" w:eastAsia="Arial"/>
          <w:b/>
          <w:sz w:val="24"/>
        </w:rPr>
        <w:t>1.1.</w:t>
        <w:tab/>
      </w:r>
      <w:r>
        <w:rPr>
          <w:rFonts w:ascii="Arial" w:hAnsi="Arial" w:cs="Arial" w:eastAsia="Arial"/>
          <w:b/>
          <w:sz w:val="24"/>
        </w:rPr>
        <w:t>Tema</w:t>
      </w:r>
    </w:p>
    <w:p>
      <w:pPr>
        <w:keepNext w:val="0"/>
        <w:widowControl/>
        <w:spacing w:before="0" w:after="120"/>
        <w:ind w:left="900"/>
        <w:jc w:val="both"/>
      </w:pPr>
      <w:r>
        <w:rPr>
          <w:rFonts w:ascii="Times New Roman" w:hAnsi="Times New Roman" w:cs="Times New Roman" w:eastAsia="Times New Roman"/>
          <w:b w:val="0"/>
          <w:i w:val="0"/>
          <w:sz w:val="22"/>
        </w:rPr>
        <w:t>Portal de Documentação de Terceirizadas Jotanunes: plataforma web para solicitação, envio e análise dos documentos exigidos pela Jotanunes Construtora das empresas terceirizadas contratadas para as suas obras.</w:t>
      </w:r>
    </w:p>
    <w:p>
      <w:pPr>
        <w:pStyle w:val="Heading2"/>
        <w:keepNext/>
        <w:widowControl/>
        <w:tabs>
          <w:tab w:pos="1260" w:val="left"/>
        </w:tabs>
        <w:spacing w:before="400" w:after="200"/>
        <w:ind w:left="540"/>
      </w:pPr>
      <w:r>
        <w:rPr>
          <w:rFonts w:ascii="Arial" w:hAnsi="Arial" w:cs="Arial" w:eastAsia="Arial"/>
          <w:b/>
          <w:sz w:val="24"/>
        </w:rPr>
        <w:t>1.2.</w:t>
        <w:tab/>
      </w:r>
      <w:r>
        <w:rPr>
          <w:rFonts w:ascii="Arial" w:hAnsi="Arial" w:cs="Arial" w:eastAsia="Arial"/>
          <w:b/>
          <w:sz w:val="24"/>
        </w:rPr>
        <w:t>Objetivo do Projeto</w:t>
      </w:r>
    </w:p>
    <w:p>
      <w:pPr>
        <w:keepNext w:val="0"/>
        <w:widowControl/>
        <w:spacing w:before="0" w:after="120"/>
        <w:ind w:left="900"/>
        <w:jc w:val="both"/>
      </w:pPr>
      <w:r>
        <w:rPr>
          <w:rFonts w:ascii="Times New Roman" w:hAnsi="Times New Roman" w:cs="Times New Roman" w:eastAsia="Times New Roman"/>
          <w:b w:val="0"/>
          <w:i w:val="0"/>
          <w:sz w:val="22"/>
        </w:rPr>
        <w:t>Desenvolver uma plataforma web composta por duas interfaces e uma API comum. A primeira interface, a Área Jotanunes, é aberta de dentro do Fluig ou com login e senha próprios e permite à equipe da Jotanunes cadastrar obras, empresas terceirizadas e tipos de documento, vincular empresas às obras, convidar as empresas por e-mail e analisar (aprovar ou rejeitar com motivo) os documentos recebidos. A segunda, o Portal da Terceirizada, permite que cada empresa entre com CNPJ e senha, veja os documentos exigidos, envie os arquivos, acompanhe a análise e reenvie o que for rejeitado. A solução deve garantir o isolamento entre empresas, a rastreabilidade das decisões e a proteção dos dados pessoais e documentos tratados, em conformidade com a Lei Geral de Proteção de Dados (LGPD).</w:t>
      </w:r>
    </w:p>
    <w:p>
      <w:pPr>
        <w:pStyle w:val="Heading2"/>
        <w:keepNext/>
        <w:widowControl/>
        <w:tabs>
          <w:tab w:pos="1260" w:val="left"/>
        </w:tabs>
        <w:spacing w:before="400" w:after="200"/>
        <w:ind w:left="540"/>
      </w:pPr>
      <w:r>
        <w:rPr>
          <w:rFonts w:ascii="Arial" w:hAnsi="Arial" w:cs="Arial" w:eastAsia="Arial"/>
          <w:b/>
          <w:sz w:val="24"/>
        </w:rPr>
        <w:t>1.3.</w:t>
        <w:tab/>
      </w:r>
      <w:r>
        <w:rPr>
          <w:rFonts w:ascii="Arial" w:hAnsi="Arial" w:cs="Arial" w:eastAsia="Arial"/>
          <w:b/>
          <w:sz w:val="24"/>
        </w:rPr>
        <w:t>Delimitação do Problema</w:t>
      </w:r>
    </w:p>
    <w:p>
      <w:pPr>
        <w:keepNext w:val="0"/>
        <w:widowControl/>
        <w:spacing w:before="0" w:after="120"/>
        <w:ind w:left="900"/>
        <w:jc w:val="both"/>
      </w:pPr>
      <w:r>
        <w:rPr>
          <w:rFonts w:ascii="Times New Roman" w:hAnsi="Times New Roman" w:cs="Times New Roman" w:eastAsia="Times New Roman"/>
          <w:b w:val="0"/>
          <w:i w:val="0"/>
          <w:sz w:val="22"/>
        </w:rPr>
        <w:t>O problema está delimitado ao ciclo de documentação das empresas terceirizadas: pedir os documentos, recebê-los e analisá-los. A plataforma cobre o cadastro de obras, empresas, vínculos entre obras e empresas e tipos de documento; o convite da empresa por e-mail com senha provisória; o acesso da empresa ao portal por CNPJ e senha; o envio de arquivos PDF, JPEG ou PNG de até 10 MB; a fila de análise com aprovação ou rejeição motivada; o aviso por e-mail em caso de rejeição; o painel de acompanhamento; os perfis de administrador e usuário comum; o login próprio da área Jotanunes com gestão de usuários internos; e a trilha de auditoria.</w:t>
      </w:r>
    </w:p>
    <w:p>
      <w:pPr>
        <w:keepNext w:val="0"/>
        <w:widowControl/>
        <w:spacing w:before="0" w:after="120"/>
        <w:ind w:left="900"/>
        <w:jc w:val="both"/>
      </w:pPr>
      <w:r>
        <w:rPr>
          <w:rFonts w:ascii="Times New Roman" w:hAnsi="Times New Roman" w:cs="Times New Roman" w:eastAsia="Times New Roman"/>
          <w:b w:val="0"/>
          <w:i w:val="0"/>
          <w:sz w:val="22"/>
        </w:rPr>
        <w:t>Os documentos são exigidos por empresa, e não por obra: todos os tipos de documento ativos são exigidos de todas as empresas ativas, e um envio aprovado vale para todas as obras em que a empresa atua. Ficam fora do escopo da primeira versão: controle de validade e vencimento de documentos (por exemplo, certidões que vencem), recuperação de senha self-service, vários usuários por empresa, assinatura digital de documentos, aplicativo móvel nativo e integração com outros módulos TOTVS além da identidade do Fluig. O sistema não substitui a análise jurídica ou de segurança do trabalho: ele organiza o recebimento e registra a decisão tomada pela equipe da Jotanunes.</w:t>
      </w:r>
    </w:p>
    <w:p>
      <w:pPr>
        <w:pStyle w:val="Heading2"/>
        <w:keepNext/>
        <w:widowControl/>
        <w:tabs>
          <w:tab w:pos="1260" w:val="left"/>
        </w:tabs>
        <w:spacing w:before="400" w:after="200"/>
        <w:ind w:left="540"/>
      </w:pPr>
      <w:r>
        <w:rPr>
          <w:rFonts w:ascii="Arial" w:hAnsi="Arial" w:cs="Arial" w:eastAsia="Arial"/>
          <w:b/>
          <w:sz w:val="24"/>
        </w:rPr>
        <w:t>1.4.</w:t>
        <w:tab/>
      </w:r>
      <w:r>
        <w:rPr>
          <w:rFonts w:ascii="Arial" w:hAnsi="Arial" w:cs="Arial" w:eastAsia="Arial"/>
          <w:b/>
          <w:sz w:val="24"/>
        </w:rPr>
        <w:t>Justificativa da Escolha do Tema</w:t>
      </w:r>
    </w:p>
    <w:p>
      <w:pPr>
        <w:keepNext w:val="0"/>
        <w:widowControl/>
        <w:spacing w:before="0" w:after="120"/>
        <w:ind w:left="900"/>
        <w:jc w:val="both"/>
      </w:pPr>
      <w:r>
        <w:rPr>
          <w:rFonts w:ascii="Times New Roman" w:hAnsi="Times New Roman" w:cs="Times New Roman" w:eastAsia="Times New Roman"/>
          <w:b w:val="0"/>
          <w:i w:val="0"/>
          <w:sz w:val="22"/>
        </w:rPr>
        <w:t>Antes da plataforma, a Jotanunes pedia os documentos das empresas terceirizadas de forma manual, por e-mail e mensagens, sem um lugar único para saber o que cada empresa já enviou, o que falta, o que foi recusado e por quê. Esse controle é necessário para a contratação e a permanência das empresas nas obras, porque os documentos (certidões negativas, contrato social, programas de segurança e saúde ocupacional, responsabilidade técnica) comprovam a regularidade fiscal, trabalhista e técnica das contratadas.</w:t>
      </w:r>
    </w:p>
    <w:p>
      <w:pPr>
        <w:keepNext w:val="0"/>
        <w:widowControl/>
        <w:spacing w:before="0" w:after="120"/>
        <w:ind w:left="900"/>
        <w:jc w:val="both"/>
      </w:pPr>
      <w:r>
        <w:rPr>
          <w:rFonts w:ascii="Times New Roman" w:hAnsi="Times New Roman" w:cs="Times New Roman" w:eastAsia="Times New Roman"/>
          <w:b w:val="0"/>
          <w:i w:val="0"/>
          <w:sz w:val="22"/>
        </w:rPr>
        <w:t>Uma plataforma dedicada reduz o retrabalho, dá à empresa terceirizada clareza sobre o que precisa enviar e à Jotanunes uma visão por obra e por empresa, com histórico e responsáveis registrados. O tema foi proposto pela própria Jotanunes como desafio da Residência de Software, com requisitos levantados em reunião gravada com o cliente. O projeto também permite aplicar na prática especificação orientada a requisitos, arquitetura hexagonal, segurança e isolamento de dados, acessibilidade e testes automatizados, além da implantação real em servidor com domínio e certificado.</w:t>
      </w:r>
    </w:p>
    <w:p>
      <w:pPr>
        <w:pStyle w:val="Heading2"/>
        <w:keepNext/>
        <w:widowControl/>
        <w:tabs>
          <w:tab w:pos="1260" w:val="left"/>
        </w:tabs>
        <w:spacing w:before="400" w:after="200"/>
        <w:ind w:left="540"/>
      </w:pPr>
      <w:r>
        <w:rPr>
          <w:rFonts w:ascii="Arial" w:hAnsi="Arial" w:cs="Arial" w:eastAsia="Arial"/>
          <w:b/>
          <w:sz w:val="24"/>
        </w:rPr>
        <w:t>1.5.</w:t>
        <w:tab/>
      </w:r>
      <w:r>
        <w:rPr>
          <w:rFonts w:ascii="Arial" w:hAnsi="Arial" w:cs="Arial" w:eastAsia="Arial"/>
          <w:b/>
          <w:sz w:val="24"/>
        </w:rPr>
        <w:t>Método de Trabalho</w:t>
      </w:r>
    </w:p>
    <w:p>
      <w:pPr>
        <w:keepNext w:val="0"/>
        <w:widowControl/>
        <w:spacing w:before="0" w:after="120"/>
        <w:ind w:left="900"/>
        <w:jc w:val="both"/>
      </w:pPr>
      <w:r>
        <w:rPr>
          <w:rFonts w:ascii="Times New Roman" w:hAnsi="Times New Roman" w:cs="Times New Roman" w:eastAsia="Times New Roman"/>
          <w:b w:val="0"/>
          <w:i w:val="0"/>
          <w:sz w:val="22"/>
        </w:rPr>
        <w:t>O desenvolvimento seguiu o método de Desenvolvimento Orientado por Especificação (</w:t>
      </w:r>
      <w:r>
        <w:rPr>
          <w:rFonts w:ascii="Times New Roman" w:hAnsi="Times New Roman" w:cs="Times New Roman" w:eastAsia="Times New Roman"/>
          <w:b w:val="0"/>
          <w:i/>
          <w:sz w:val="22"/>
        </w:rPr>
        <w:t>Spec-Driven Development</w:t>
      </w:r>
      <w:r>
        <w:rPr>
          <w:rFonts w:ascii="Times New Roman" w:hAnsi="Times New Roman" w:cs="Times New Roman" w:eastAsia="Times New Roman"/>
          <w:b w:val="0"/>
          <w:i w:val="0"/>
          <w:sz w:val="22"/>
        </w:rPr>
        <w:t>), apoiado pela ferramenta Spec Kit</w:t>
      </w:r>
      <w:r>
        <w:rPr>
          <w:rFonts w:ascii="Times New Roman" w:hAnsi="Times New Roman" w:cs="Times New Roman" w:eastAsia="Times New Roman"/>
          <w:sz w:val="22"/>
          <w:vertAlign w:val="superscript"/>
        </w:rPr>
        <w:footnoteReference w:id="1"/>
      </w:r>
      <w:r>
        <w:rPr>
          <w:rFonts w:ascii="Times New Roman" w:hAnsi="Times New Roman" w:cs="Times New Roman" w:eastAsia="Times New Roman"/>
          <w:b w:val="0"/>
          <w:i w:val="0"/>
          <w:sz w:val="22"/>
        </w:rPr>
        <w:t>. Nesse método, a especificação é o artefato central: o código é gerado e verificado a partir dela, e toda mudança de requisito começa pela atualização da especificação.</w:t>
      </w:r>
    </w:p>
    <w:p>
      <w:pPr>
        <w:keepNext/>
        <w:widowControl/>
        <w:spacing w:before="0" w:after="120"/>
        <w:ind w:left="900"/>
        <w:jc w:val="both"/>
      </w:pPr>
      <w:r>
        <w:rPr>
          <w:rFonts w:ascii="Times New Roman" w:hAnsi="Times New Roman" w:cs="Times New Roman" w:eastAsia="Times New Roman"/>
          <w:b w:val="0"/>
          <w:i w:val="0"/>
          <w:sz w:val="22"/>
        </w:rPr>
        <w:t>O trabalho foi organizado nas etapas do Spec Kit, executadas em sequência e repetidas a cada nova rodada de requisitos: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i w:val="0"/>
          <w:sz w:val="22"/>
        </w:rPr>
        <w:t>Constituição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constitution</w:t>
      </w:r>
      <w:r>
        <w:rPr>
          <w:rFonts w:ascii="Times New Roman" w:hAnsi="Times New Roman" w:cs="Times New Roman" w:eastAsia="Times New Roman"/>
          <w:b w:val="0"/>
          <w:i w:val="0"/>
          <w:sz w:val="22"/>
        </w:rPr>
        <w:t>): definição dos princípios inegociáveis do projeto — arquitetura hexagonal no backend, contrato de API como fonte de verdade, segurança, isolamento e LGPD, testes obrigatórios, identidade visual Jotanunes sem frameworks de CSS e simplicidade com adaptadores trocáveis.</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i w:val="0"/>
          <w:sz w:val="22"/>
        </w:rPr>
        <w:t>Especificação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specify</w:t>
      </w:r>
      <w:r>
        <w:rPr>
          <w:rFonts w:ascii="Times New Roman" w:hAnsi="Times New Roman" w:cs="Times New Roman" w:eastAsia="Times New Roman"/>
          <w:b w:val="0"/>
          <w:i w:val="0"/>
          <w:sz w:val="22"/>
        </w:rPr>
        <w:t>): a partir da transcrição da reunião com o cliente, escrita das histórias de usuário, cenários de aceitação, requisitos funcionais (FR), entidades e critérios de sucesso mensuráveis.</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i w:val="0"/>
          <w:sz w:val="22"/>
        </w:rPr>
        <w:t>Esclarecimento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clarify</w:t>
      </w:r>
      <w:r>
        <w:rPr>
          <w:rFonts w:ascii="Times New Roman" w:hAnsi="Times New Roman" w:cs="Times New Roman" w:eastAsia="Times New Roman"/>
          <w:b w:val="0"/>
          <w:i w:val="0"/>
          <w:sz w:val="22"/>
        </w:rPr>
        <w:t>): perguntas objetivas sobre pontos ambíguos (senha do convite, documentos por empresa ou por obra, formatos aceitos, perfis). As respostas foram registradas na especificação e validadas pelo dono do produto.</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i w:val="0"/>
          <w:sz w:val="22"/>
        </w:rPr>
        <w:t>Plano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plan</w:t>
      </w:r>
      <w:r>
        <w:rPr>
          <w:rFonts w:ascii="Times New Roman" w:hAnsi="Times New Roman" w:cs="Times New Roman" w:eastAsia="Times New Roman"/>
          <w:b w:val="0"/>
          <w:i w:val="0"/>
          <w:sz w:val="22"/>
        </w:rPr>
        <w:t>): contexto técnico, pesquisa de alternativas, modelo de dados, contrato OpenAPI da API e contrato de identidade do Fluig.</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i w:val="0"/>
          <w:sz w:val="22"/>
        </w:rPr>
        <w:t>Tarefas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tasks</w:t>
      </w:r>
      <w:r>
        <w:rPr>
          <w:rFonts w:ascii="Times New Roman" w:hAnsi="Times New Roman" w:cs="Times New Roman" w:eastAsia="Times New Roman"/>
          <w:b w:val="0"/>
          <w:i w:val="0"/>
          <w:sz w:val="22"/>
        </w:rPr>
        <w:t>): quebra do plano em tarefas numeradas e ordenadas por dependência, agrupadas por história de usuário e por área (backend, área Jotanunes, portal). Ao final do projeto, o arquivo de tarefas somava 176 tarefas (T001 a T176).</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i w:val="0"/>
          <w:sz w:val="22"/>
        </w:rPr>
        <w:t>Análise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analyze</w:t>
      </w:r>
      <w:r>
        <w:rPr>
          <w:rFonts w:ascii="Times New Roman" w:hAnsi="Times New Roman" w:cs="Times New Roman" w:eastAsia="Times New Roman"/>
          <w:b w:val="0"/>
          <w:i w:val="0"/>
          <w:sz w:val="22"/>
        </w:rPr>
        <w:t>): verificação de consistência entre especificação, plano e tarefas antes da implementação.</w:t>
      </w:r>
    </w:p>
    <w:p>
      <w:pPr>
        <w:widowControl/>
        <w:tabs>
          <w:tab w:pos="1260" w:val="left"/>
        </w:tabs>
        <w:spacing w:before="0" w:after="60"/>
        <w:ind w:left="1260" w:hanging="280"/>
        <w:jc w:val="both"/>
      </w:pPr>
      <w:r>
        <w:rPr>
          <w:rFonts w:ascii="Times New Roman" w:hAnsi="Times New Roman" w:cs="Times New Roman" w:eastAsia="Times New Roman"/>
          <w:sz w:val="22"/>
        </w:rPr>
        <w:t>7.</w:t>
        <w:tab/>
      </w:r>
      <w:r>
        <w:rPr>
          <w:rFonts w:ascii="Times New Roman" w:hAnsi="Times New Roman" w:cs="Times New Roman" w:eastAsia="Times New Roman"/>
          <w:b/>
          <w:i w:val="0"/>
          <w:sz w:val="22"/>
        </w:rPr>
        <w:t>Implementação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implement</w:t>
      </w:r>
      <w:r>
        <w:rPr>
          <w:rFonts w:ascii="Times New Roman" w:hAnsi="Times New Roman" w:cs="Times New Roman" w:eastAsia="Times New Roman"/>
          <w:b w:val="0"/>
          <w:i w:val="0"/>
          <w:sz w:val="22"/>
        </w:rPr>
        <w:t>): execução das tarefas por agentes de IA trabalhando em paralelo, um por área — backend (.NET 8), área Jotanunes (React) e portal (React) —, coordenados por um orquestrador que integra os resultados, resolve conflitos e revisa o código.</w:t>
      </w:r>
    </w:p>
    <w:p>
      <w:pPr>
        <w:widowControl/>
        <w:tabs>
          <w:tab w:pos="1260" w:val="left"/>
        </w:tabs>
        <w:spacing w:before="0" w:after="60"/>
        <w:ind w:left="1260" w:hanging="280"/>
        <w:jc w:val="both"/>
      </w:pPr>
      <w:r>
        <w:rPr>
          <w:rFonts w:ascii="Times New Roman" w:hAnsi="Times New Roman" w:cs="Times New Roman" w:eastAsia="Times New Roman"/>
          <w:sz w:val="22"/>
        </w:rPr>
        <w:t>8.</w:t>
        <w:tab/>
      </w:r>
      <w:r>
        <w:rPr>
          <w:rFonts w:ascii="Times New Roman" w:hAnsi="Times New Roman" w:cs="Times New Roman" w:eastAsia="Times New Roman"/>
          <w:b/>
          <w:i w:val="0"/>
          <w:sz w:val="22"/>
        </w:rPr>
        <w:t>Convergência</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converge</w:t>
      </w:r>
      <w:r>
        <w:rPr>
          <w:rFonts w:ascii="Times New Roman" w:hAnsi="Times New Roman" w:cs="Times New Roman" w:eastAsia="Times New Roman"/>
          <w:b w:val="0"/>
          <w:i w:val="0"/>
          <w:sz w:val="22"/>
        </w:rPr>
        <w:t>): comparação do código com a especificação, o plano e a constituição, com criação de tarefas novas para as lacunas encontradas (por exemplo, T117 a T122).</w:t>
      </w:r>
    </w:p>
    <w:p>
      <w:pPr>
        <w:keepNext w:val="0"/>
        <w:widowControl/>
        <w:spacing w:before="0" w:after="120"/>
        <w:ind w:left="900"/>
        <w:jc w:val="both"/>
      </w:pPr>
      <w:r>
        <w:rPr>
          <w:rFonts w:ascii="Times New Roman" w:hAnsi="Times New Roman" w:cs="Times New Roman" w:eastAsia="Times New Roman"/>
          <w:b w:val="0"/>
          <w:i w:val="0"/>
          <w:sz w:val="22"/>
        </w:rPr>
        <w:t>A implementação adotou Desenvolvimento Guiado por Testes (TDD): os testes de cada tarefa foram escritos antes ou junto do código e precisam passar para a tarefa ser dada como concluída. O backend tem testes de domínio, de aplicação e de API contra um PostgreSQL real em contêiner; as interfaces têm testes de componentes e de telas. Ao fim de cada rodada, o orquestrador executou o roteiro de teste ponta a ponta (E2E) descrito no guia de verificação do projeto, percorrendo o fluxo completo nas três aplicações integradas.</w:t>
      </w:r>
    </w:p>
    <w:p>
      <w:pPr>
        <w:keepNext w:val="0"/>
        <w:widowControl/>
        <w:spacing w:before="0" w:after="120"/>
        <w:ind w:left="900"/>
        <w:jc w:val="both"/>
      </w:pPr>
      <w:r>
        <w:rPr>
          <w:rFonts w:ascii="Times New Roman" w:hAnsi="Times New Roman" w:cs="Times New Roman" w:eastAsia="Times New Roman"/>
          <w:b w:val="0"/>
          <w:i w:val="0"/>
          <w:sz w:val="22"/>
        </w:rPr>
        <w:t>Os requisitos evoluíram em três rodadas, cada uma passando novamente pelas etapas acima: a versão inicial (cadastros, convite, envio e análise), a rodada de perfis de acesso e catálogo padrão de tipos de documento, e a rodada de login próprio da área Jotanunes com gestão de usuários internos, motivada pelo fato de a Jotanunes ainda não ter acesso ao Fluig. Todas as decisões foram registradas na especificação, com data e origem (validada pelo dono do produto ou decisão técnica derivada).</w:t>
      </w:r>
    </w:p>
    <w:p>
      <w:pPr>
        <w:pStyle w:val="Heading2"/>
        <w:keepNext/>
        <w:widowControl/>
        <w:tabs>
          <w:tab w:pos="1260" w:val="left"/>
        </w:tabs>
        <w:spacing w:before="400" w:after="200"/>
        <w:ind w:left="540"/>
      </w:pPr>
      <w:r>
        <w:rPr>
          <w:rFonts w:ascii="Arial" w:hAnsi="Arial" w:cs="Arial" w:eastAsia="Arial"/>
          <w:b/>
          <w:sz w:val="24"/>
        </w:rPr>
        <w:t>1.6.</w:t>
        <w:tab/>
      </w:r>
      <w:r>
        <w:rPr>
          <w:rFonts w:ascii="Arial" w:hAnsi="Arial" w:cs="Arial" w:eastAsia="Arial"/>
          <w:b/>
          <w:sz w:val="24"/>
        </w:rPr>
        <w:t>Organização do Trabalho</w:t>
      </w:r>
    </w:p>
    <w:p>
      <w:pPr>
        <w:keepNext w:val="0"/>
        <w:widowControl/>
        <w:spacing w:before="0" w:after="120"/>
        <w:ind w:left="900"/>
        <w:jc w:val="both"/>
      </w:pPr>
      <w:r>
        <w:rPr>
          <w:rFonts w:ascii="Times New Roman" w:hAnsi="Times New Roman" w:cs="Times New Roman" w:eastAsia="Times New Roman"/>
          <w:b w:val="0"/>
          <w:i w:val="0"/>
          <w:sz w:val="22"/>
        </w:rPr>
        <w:t>O trabalho foi desenvolvido pela Squad 81 da Residência de Software, com a Jotanunes Construtora como organização contratante. As atividades foram distribuídas por frente: levantamento e validação de requisitos com o cliente; especificação e planejamento no Spec Kit; implementação por área (API, área Jotanunes e portal), executada por agentes de IA orquestrados; revisão, integração e testes ponta a ponta; implantação no servidor de produção; e documentação.</w:t>
      </w:r>
    </w:p>
    <w:p>
      <w:pPr>
        <w:keepNext w:val="0"/>
        <w:widowControl/>
        <w:spacing w:before="0" w:after="120"/>
        <w:ind w:left="900"/>
        <w:jc w:val="both"/>
      </w:pPr>
      <w:r>
        <w:rPr>
          <w:rFonts w:ascii="Times New Roman" w:hAnsi="Times New Roman" w:cs="Times New Roman" w:eastAsia="Times New Roman"/>
          <w:b w:val="0"/>
          <w:i w:val="0"/>
          <w:sz w:val="22"/>
        </w:rPr>
        <w:t>Este documento está organizado da seguinte forma. O Capítulo 1 apresenta o projeto. O Capítulo 2 descreve o problema, os envolvidos e as regras de negócio. O Capítulo 3 reúne os requisitos funcionais e não funcionais, o protótipo das telas com o diagrama de navegação e a estimativa de esforço com o cronograma. O Capítulo 4 traz a análise e o design (arquitetura, modelos UML e modelo de dados). O Capítulo 5 descreve a implementação, o Capítulo 6 os testes, o Capítulo 7 a implantação e o Capítulo 8 o manual do usuário. O Capítulo 9 apresenta as conclusões, seguido da bibliografia.</w:t>
      </w:r>
    </w:p>
    <w:p>
      <w:pPr>
        <w:pStyle w:val="Heading2"/>
        <w:keepNext/>
        <w:widowControl/>
        <w:tabs>
          <w:tab w:pos="1260" w:val="left"/>
        </w:tabs>
        <w:spacing w:before="400" w:after="200"/>
        <w:ind w:left="540"/>
      </w:pPr>
      <w:r>
        <w:rPr>
          <w:rFonts w:ascii="Arial" w:hAnsi="Arial" w:cs="Arial" w:eastAsia="Arial"/>
          <w:b/>
          <w:sz w:val="24"/>
        </w:rPr>
        <w:t>1.7.</w:t>
        <w:tab/>
      </w:r>
      <w:r>
        <w:rPr>
          <w:rFonts w:ascii="Arial" w:hAnsi="Arial" w:cs="Arial" w:eastAsia="Arial"/>
          <w:b/>
          <w:sz w:val="24"/>
        </w:rPr>
        <w:t>Glossário</w:t>
      </w:r>
    </w:p>
    <w:p>
      <w:pPr>
        <w:keepNext w:val="0"/>
        <w:widowControl/>
        <w:spacing w:before="0" w:after="120"/>
        <w:ind w:left="900"/>
        <w:jc w:val="both"/>
      </w:pPr>
      <w:r>
        <w:rPr>
          <w:rFonts w:ascii="Times New Roman" w:hAnsi="Times New Roman" w:cs="Times New Roman" w:eastAsia="Times New Roman"/>
          <w:b w:val="0"/>
          <w:i w:val="0"/>
          <w:sz w:val="22"/>
        </w:rPr>
        <w:t>A tabela a seguir define os termos importantes utilizados no projeto.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589"/>
        <w:gridCol w:w="7410"/>
      </w:tblGrid>
      <w:tr>
        <w:trPr>
          <w:cantSplit/>
          <w:tblHeader/>
        </w:trPr>
        <w:tc>
          <w:tcPr>
            <w:tcW w:type="dxa" w:w="1590"/>
          </w:tcPr>
          <w:p>
            <w:pPr>
              <w:widowControl/>
              <w:spacing w:before="20" w:after="20" w:line="240" w:lineRule="auto"/>
              <w:jc w:val="left"/>
            </w:pPr>
            <w:r>
              <w:rPr>
                <w:rFonts w:ascii="Times New Roman" w:hAnsi="Times New Roman" w:cs="Times New Roman" w:eastAsia="Times New Roman"/>
                <w:b/>
                <w:i w:val="0"/>
                <w:sz w:val="20"/>
              </w:rPr>
              <w:t>Termo</w:t>
            </w:r>
          </w:p>
        </w:tc>
        <w:tc>
          <w:tcPr>
            <w:tcW w:type="dxa" w:w="7410"/>
          </w:tcPr>
          <w:p>
            <w:pPr>
              <w:widowControl/>
              <w:spacing w:before="20" w:after="20" w:line="240" w:lineRule="auto"/>
              <w:jc w:val="left"/>
            </w:pPr>
            <w:r>
              <w:rPr>
                <w:rFonts w:ascii="Times New Roman" w:hAnsi="Times New Roman" w:cs="Times New Roman" w:eastAsia="Times New Roman"/>
                <w:b/>
                <w:i w:val="0"/>
                <w:sz w:val="20"/>
              </w:rPr>
              <w:t>Definição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Administrador</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Perfil da área Jotanunes que, além de consultar tudo, cadastra, edita, ativa e desativa obras, empresas e tipos de documento, vincula e desvincula empresas das obras, aprova e rejeita envios e gerencia os usuários internos. Na entrada pelo Fluig, vem do papel no token; no login próprio, vem do cadastro do usuário interno.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Análise</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Decisão da Jotanunes sobre um envio: aprovar ou rejeitar. A rejeição exige motivo de 5 a 500 caracteres. A decisão registra quem decidiu e quando e não pode ser alterada.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API</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Interface de programação (</w:t>
            </w:r>
            <w:r>
              <w:rPr>
                <w:rFonts w:ascii="Times New Roman" w:hAnsi="Times New Roman" w:cs="Times New Roman" w:eastAsia="Times New Roman"/>
                <w:b w:val="0"/>
                <w:i/>
                <w:sz w:val="20"/>
              </w:rPr>
              <w:t>Application Programming Interface</w:t>
            </w:r>
            <w:r>
              <w:rPr>
                <w:rFonts w:ascii="Times New Roman" w:hAnsi="Times New Roman" w:cs="Times New Roman" w:eastAsia="Times New Roman"/>
                <w:b w:val="0"/>
                <w:i w:val="0"/>
                <w:sz w:val="20"/>
              </w:rPr>
              <w:t>) do sistema, em .NET 8, usada pelas duas interfaces web. Suas operações estão descritas no contrato OpenAPI.</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Área Jotanunes</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Interface web usada pela equipe da Jotanunes para cadastros, convites, acompanhamento e análise. Pode ser aberta de dentro do Fluig ou com o login próprio.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Auditoria</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Trilha de registros das ações relevantes (logins, trocas de senha, convites, envios, downloads, decisões, gestão de usuários e tentativas negadas), com quem, quando, qual recurso e origem da identidade, sem gravar senhas, tokens ou conteúdo de arquivos.</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Bloqueio de acesso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Impedimento temporário de 15 minutos após 5 tentativas seguidas de senha errada para o mesmo CNPJ (portal) ou login (área Jotanunes), inclusive para CNPJ ou login inexistente.</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Catálogo padrão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Conjunto de 10 tipos de documento (Cartão CNPJ, Contrato Social, CND Federal, CND Estadual, CND Municipal, CRF do FGTS, CNDT, PGR, PCMSO e ART/RRT) criado automaticamente pelo sistema numa instalação com catálogo vazio.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CNPJ alfanumérico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Novo formato do Cadastro Nacional da Pessoa Jurídica da Receita Federal, vigente desde julho de 2026, com letras e números nas 12 primeiras posições. O sistema aceita os formatos numérico e alfanumérico e valida os dígitos verificadores.</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Convite</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E-mail enviado à empresa terceirizada com o link do portal, a senha provisória, o nome da empresa, as obras vinculadas e as instruções de primeiro acesso. Vale 7 dias e é invalidado por um reenvio.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E2E</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Teste ponta a ponta (</w:t>
            </w:r>
            <w:r>
              <w:rPr>
                <w:rFonts w:ascii="Times New Roman" w:hAnsi="Times New Roman" w:cs="Times New Roman" w:eastAsia="Times New Roman"/>
                <w:b w:val="0"/>
                <w:i/>
                <w:sz w:val="20"/>
              </w:rPr>
              <w:t>end-to-end</w:t>
            </w:r>
            <w:r>
              <w:rPr>
                <w:rFonts w:ascii="Times New Roman" w:hAnsi="Times New Roman" w:cs="Times New Roman" w:eastAsia="Times New Roman"/>
                <w:b w:val="0"/>
                <w:i w:val="0"/>
                <w:sz w:val="20"/>
              </w:rPr>
              <w:t>): verificação do fluxo completo com as três aplicações integradas (API, área Jotanunes e portal), como um usuário real faria.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Envio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Cada arquivo que a empresa manda para um tipo de documento. Um tipo pode ter vários envios ao longo do tempo, por exemplo o reenvio após uma rejeição.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Fila de análise</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Lista de envios "Em análise", do mais antigo para o mais novo, com filtros por obra, empresa e tipo de documento.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Fluig</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Plataforma corporativa (TOTVS) usada pela Jotanunes. Quando disponível, abre a área Jotanunes e entrega a identidade do usuário em um token assinado, dispensando nova tela de login.</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LGPD</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Lei Geral de Proteção de Dados Pessoais (Lei nº 13.709/2018), que regula o tratamento de dados pessoais no Brasil e orienta as regras de acesso, isolamento e auditoria do sistema.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Login próprio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Entrada na área Jotanunes com login e senha de usuário interno, sem o Fluig. Convive com a entrada pelo Fluig e pode ser desligada por configuração.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Obra</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Empreendimento da Jotanunes onde as empresas terceirizadas prestam serviço. Tem nome, código interno opcional, cidade e UF.</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Portal da Terceirizada</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Interface web usada pela empresa terceirizada, com acesso por CNPJ e senha, para ver os documentos exigidos, enviar arquivos e acompanhar a análise.</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Resend</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Serviço externo de envio de e-mails transacionais usado pela API para convites, avisos de rejeição e senhas provisórias de usuários internos.</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Senha provisória</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Senha aleatória de 12 caracteres gerada pelo sistema e enviada por e-mail no convite da empresa ou no cadastro e na redefinição de senha de usuário interno. Vale 7 dias e precisa ser trocada no primeiro acesso.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Situação de acesso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Estado da empresa em relação ao portal: Não convidada, Convidada, Convite expirado, Ativa ou Desativada.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Situação do documento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Estado de um tipo de documento para uma empresa: Pendente de envio, Em análise, Aprovado ou Rejeitado. É derivada do envio mais recente.</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Spec Kit</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Conjunto de ferramentas e comandos para Desenvolvimento Orientado por Especificação, com as etapas constituição, especificação, esclarecimento, plano, tarefas, análise, implementação e convergência.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Spec-Driven Development</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Desenvolvimento Orientado por Especificação: método em que a especificação escrita é a fonte de verdade e o código é produzido e verificado a partir dela.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TDD</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Desenvolvimento Guiado por Testes (</w:t>
            </w:r>
            <w:r>
              <w:rPr>
                <w:rFonts w:ascii="Times New Roman" w:hAnsi="Times New Roman" w:cs="Times New Roman" w:eastAsia="Times New Roman"/>
                <w:b w:val="0"/>
                <w:i/>
                <w:sz w:val="20"/>
              </w:rPr>
              <w:t>Test-Driven Development</w:t>
            </w:r>
            <w:r>
              <w:rPr>
                <w:rFonts w:ascii="Times New Roman" w:hAnsi="Times New Roman" w:cs="Times New Roman" w:eastAsia="Times New Roman"/>
                <w:b w:val="0"/>
                <w:i w:val="0"/>
                <w:sz w:val="20"/>
              </w:rPr>
              <w:t>): prática de escrever os testes automatizados antes ou junto do código que eles verificam.</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Terceirizada</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Empresa contratada pela Jotanunes para prestar serviço em uma ou mais obras, identificada de forma única pelo CNPJ. Tem um acesso ao portal por CNPJ.</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Tipo de Documento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Item do catálogo de documentos exigidos pela Jotanunes (por exemplo, "Cartão CNPJ" ou "PCMSO"), com nome único e instruções para a empresa. Todo tipo ativo é exigido de todas as empresas ativas.</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Token/JWT</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 xml:space="preserve">Credencial assinada no formato </w:t>
            </w:r>
            <w:r>
              <w:rPr>
                <w:rFonts w:ascii="Times New Roman" w:hAnsi="Times New Roman" w:cs="Times New Roman" w:eastAsia="Times New Roman"/>
                <w:b w:val="0"/>
                <w:i/>
                <w:sz w:val="20"/>
              </w:rPr>
              <w:t>JSON Web Token</w:t>
            </w:r>
            <w:r>
              <w:rPr>
                <w:rFonts w:ascii="Times New Roman" w:hAnsi="Times New Roman" w:cs="Times New Roman" w:eastAsia="Times New Roman"/>
                <w:b w:val="0"/>
                <w:i w:val="0"/>
                <w:sz w:val="20"/>
              </w:rPr>
              <w:t xml:space="preserve"> que identifica o usuário a cada requisição. Há tokens distintos para o Fluig, para o login próprio e para o portal, e um não é aceito no lugar do outro. Vale no máximo 8 horas.</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Usuário comum</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Perfil da área Jotanunes que consulta tudo (painel, listas, detalhes, históricos, arquivos) e envia ou reenvia convites, mas não cadastra, não altera e não analisa.</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Usuário interno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Colaborador da Jotanunes cadastrado no próprio sistema (nome, e-mail, login e perfil), que entra na área Jotanunes pelo login próprio.</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Vínculo</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Relação "esta empresa atua nesta obra". Uma obra tem várias empresas e uma empresa pode atuar em várias obras. Serve para organizar e filtrar.</w:t>
            </w:r>
          </w:p>
        </w:tc>
      </w:tr>
      <w:tr>
        <w:trPr>
          <w:cantSplit/>
        </w:trPr>
        <w:tc>
          <w:tcPr>
            <w:tcW w:type="dxa" w:w="1590"/>
          </w:tcPr>
          <w:p>
            <w:pPr>
              <w:widowControl/>
              <w:spacing w:before="20" w:after="20" w:line="240" w:lineRule="auto"/>
              <w:jc w:val="left"/>
            </w:pPr>
            <w:r>
              <w:rPr>
                <w:rFonts w:ascii="Times New Roman" w:hAnsi="Times New Roman" w:cs="Times New Roman" w:eastAsia="Times New Roman"/>
                <w:b w:val="0"/>
                <w:i w:val="0"/>
                <w:sz w:val="20"/>
              </w:rPr>
              <w:t>WCAG</w:t>
            </w:r>
          </w:p>
        </w:tc>
        <w:tc>
          <w:tcPr>
            <w:tcW w:type="dxa" w:w="7410"/>
          </w:tcPr>
          <w:p>
            <w:pPr>
              <w:widowControl/>
              <w:spacing w:before="20" w:after="20" w:line="240" w:lineRule="auto"/>
              <w:jc w:val="left"/>
            </w:pPr>
            <w:r>
              <w:rPr>
                <w:rFonts w:ascii="Times New Roman" w:hAnsi="Times New Roman" w:cs="Times New Roman" w:eastAsia="Times New Roman"/>
                <w:b w:val="0"/>
                <w:i w:val="0"/>
                <w:sz w:val="20"/>
              </w:rPr>
              <w:t>Diretrizes de Acessibilidade para Conteúdo Web (</w:t>
            </w:r>
            <w:r>
              <w:rPr>
                <w:rFonts w:ascii="Times New Roman" w:hAnsi="Times New Roman" w:cs="Times New Roman" w:eastAsia="Times New Roman"/>
                <w:b w:val="0"/>
                <w:i/>
                <w:sz w:val="20"/>
              </w:rPr>
              <w:t>Web Content Accessibility Guidelines</w:t>
            </w:r>
            <w:r>
              <w:rPr>
                <w:rFonts w:ascii="Times New Roman" w:hAnsi="Times New Roman" w:cs="Times New Roman" w:eastAsia="Times New Roman"/>
                <w:b w:val="0"/>
                <w:i w:val="0"/>
                <w:sz w:val="20"/>
              </w:rPr>
              <w:t>). O sistema adota o nível AA de contraste e exibe toda situação com texto, não só por cor.</w:t>
            </w:r>
          </w:p>
        </w:tc>
      </w:tr>
    </w:tbl>
    <w:p>
      <w:pPr>
        <w:widowControl/>
        <w:spacing w:before="0" w:after="80" w:line="120" w:lineRule="exact"/>
      </w:pPr>
    </w:p>
    <w:p>
      <w:pPr>
        <w:pStyle w:val="Heading1"/>
        <w:keepNext/>
        <w:pageBreakBefore/>
        <w:widowControl/>
        <w:tabs>
          <w:tab w:pos="540" w:val="left"/>
        </w:tabs>
        <w:spacing w:before="0" w:after="360"/>
        <w:ind w:left="180"/>
      </w:pPr>
      <w:r>
        <w:rPr>
          <w:rFonts w:ascii="Arial" w:hAnsi="Arial" w:cs="Arial" w:eastAsia="Arial"/>
          <w:b/>
          <w:sz w:val="28"/>
        </w:rPr>
        <w:t>2.</w:t>
        <w:tab/>
      </w:r>
      <w:r>
        <w:rPr>
          <w:rFonts w:ascii="Arial" w:hAnsi="Arial" w:cs="Arial" w:eastAsia="Arial"/>
          <w:b/>
          <w:sz w:val="28"/>
        </w:rPr>
        <w:t>Descrição Geral do Sistema</w:t>
      </w:r>
    </w:p>
    <w:p>
      <w:pPr>
        <w:keepNext w:val="0"/>
        <w:widowControl/>
        <w:spacing w:before="0" w:after="120"/>
        <w:ind w:left="540"/>
        <w:jc w:val="both"/>
      </w:pPr>
      <w:r>
        <w:rPr>
          <w:rFonts w:ascii="Times New Roman" w:hAnsi="Times New Roman" w:cs="Times New Roman" w:eastAsia="Times New Roman"/>
          <w:b w:val="0"/>
          <w:i w:val="0"/>
          <w:sz w:val="22"/>
        </w:rPr>
        <w:t>Este capítulo descreve de forma geral o sistema, o escopo e as principais funções, com o problema a resolver, os envolvidos e as regras de negócio.</w:t>
      </w:r>
    </w:p>
    <w:p>
      <w:pPr>
        <w:pStyle w:val="Heading2"/>
        <w:keepNext/>
        <w:widowControl/>
        <w:tabs>
          <w:tab w:pos="1260" w:val="left"/>
        </w:tabs>
        <w:spacing w:before="400" w:after="200"/>
        <w:ind w:left="540"/>
      </w:pPr>
      <w:r>
        <w:rPr>
          <w:rFonts w:ascii="Arial" w:hAnsi="Arial" w:cs="Arial" w:eastAsia="Arial"/>
          <w:b/>
          <w:sz w:val="24"/>
        </w:rPr>
        <w:t>2.1.</w:t>
        <w:tab/>
      </w:r>
      <w:r>
        <w:rPr>
          <w:rFonts w:ascii="Arial" w:hAnsi="Arial" w:cs="Arial" w:eastAsia="Arial"/>
          <w:b/>
          <w:sz w:val="24"/>
        </w:rPr>
        <w:t>Descrição do Problema</w:t>
      </w:r>
    </w:p>
    <w:p>
      <w:pPr>
        <w:keepNext w:val="0"/>
        <w:widowControl/>
        <w:spacing w:before="0" w:after="120"/>
        <w:ind w:left="900"/>
        <w:jc w:val="both"/>
      </w:pPr>
      <w:r>
        <w:rPr>
          <w:rFonts w:ascii="Times New Roman" w:hAnsi="Times New Roman" w:cs="Times New Roman" w:eastAsia="Times New Roman"/>
          <w:b w:val="0"/>
          <w:i w:val="0"/>
          <w:sz w:val="22"/>
        </w:rPr>
        <w:t>A Jotanunes Construtora contrata empresas terceirizadas para prestar serviços em suas obras. Para contratar e manter essas empresas, a Jotanunes precisa receber e conferir documentos que comprovam a regularidade de cada uma, como cartão CNPJ, contrato social, certidões negativas de débitos federais, estaduais, municipais e trabalhistas, certificado de regularidade do FGTS, programas de gerenciamento de riscos e de saúde ocupacional e a anotação de responsabilidade técnica.</w:t>
      </w:r>
    </w:p>
    <w:p>
      <w:pPr>
        <w:keepNext w:val="0"/>
        <w:widowControl/>
        <w:spacing w:before="0" w:after="120"/>
        <w:ind w:left="900"/>
        <w:jc w:val="both"/>
      </w:pPr>
      <w:r>
        <w:rPr>
          <w:rFonts w:ascii="Times New Roman" w:hAnsi="Times New Roman" w:cs="Times New Roman" w:eastAsia="Times New Roman"/>
          <w:b w:val="0"/>
          <w:i w:val="0"/>
          <w:sz w:val="22"/>
        </w:rPr>
        <w:t>Hoje esse pedido é feito de forma manual. Os arquivos chegam por canais diferentes, não há um lugar único que mostre o que cada empresa já enviou, o que está pendente e o que foi recusado, e o motivo de uma recusa nem sempre fica registrado. Com várias empresas em cada obra e empresas atuando em mais de uma obra, o acompanhamento depende de controles paralelos e da memória de quem cuida do processo.</w:t>
      </w:r>
    </w:p>
    <w:p>
      <w:pPr>
        <w:keepNext w:val="0"/>
        <w:widowControl/>
        <w:spacing w:before="0" w:after="120"/>
        <w:ind w:left="900"/>
        <w:jc w:val="both"/>
      </w:pPr>
      <w:r>
        <w:rPr>
          <w:rFonts w:ascii="Times New Roman" w:hAnsi="Times New Roman" w:cs="Times New Roman" w:eastAsia="Times New Roman"/>
          <w:b w:val="0"/>
          <w:i w:val="0"/>
          <w:sz w:val="22"/>
        </w:rPr>
        <w:t>Nesse contexto, o projeto desenvolve uma plataforma com duas partes. Na Área Jotanunes, aberta de dentro do Fluig ou com login próprio, a equipe cadastra as obras, as empresas (com e-mail de contato) e os tipos de documento exigidos, indica quais empresas atuam em cada obra, dispara o convite por e-mail e analisa os documentos recebidos, aprovando ou rejeitando com motivo. No Portal da Terceirizada, a empresa entra com CNPJ e senha, vê a lista de documentos exigidos com a situação de cada um, anexa os arquivos, acompanha a análise e reenvia os rejeitados.</w:t>
      </w:r>
    </w:p>
    <w:p>
      <w:pPr>
        <w:keepNext w:val="0"/>
        <w:widowControl/>
        <w:spacing w:before="0" w:after="120"/>
        <w:ind w:left="900"/>
        <w:jc w:val="both"/>
      </w:pPr>
      <w:r>
        <w:rPr>
          <w:rFonts w:ascii="Times New Roman" w:hAnsi="Times New Roman" w:cs="Times New Roman" w:eastAsia="Times New Roman"/>
          <w:b w:val="0"/>
          <w:i w:val="0"/>
          <w:sz w:val="22"/>
        </w:rPr>
        <w:t>A plataforma também precisa tratar a segurança e a privacidade como requisitos centrais. Os documentos contêm dados de empresas e, em alguns casos, de pessoas (sócios, responsáveis técnicos, trabalhadores). Por isso, uma empresa nunca pode ver os documentos de outra, os arquivos não podem ter endereço público, as senhas são guardadas de forma irreversível e as ações relevantes ficam registradas em trilha de auditoria. O controle de quem pode alterar cadastros e decidir análises é feito por perfis (administrador e usuário comum), verificados no servidor.</w:t>
      </w:r>
    </w:p>
    <w:p>
      <w:pPr>
        <w:keepNext w:val="0"/>
        <w:widowControl/>
        <w:spacing w:before="0" w:after="120"/>
        <w:ind w:left="900"/>
        <w:jc w:val="both"/>
      </w:pPr>
      <w:r>
        <w:rPr>
          <w:rFonts w:ascii="Times New Roman" w:hAnsi="Times New Roman" w:cs="Times New Roman" w:eastAsia="Times New Roman"/>
          <w:b w:val="0"/>
          <w:i w:val="0"/>
          <w:sz w:val="22"/>
        </w:rPr>
        <w:t>Por fim, como a Jotanunes ainda não tem acesso ao Fluig, a área Jotanunes ganhou um login próprio com usuários internos gerenciados no sistema, sem abandonar a entrada pelo Fluig, que continua pronta para quando estiver disponível.</w:t>
      </w:r>
    </w:p>
    <w:p>
      <w:pPr>
        <w:pStyle w:val="Heading2"/>
        <w:keepNext/>
        <w:widowControl/>
        <w:tabs>
          <w:tab w:pos="1260" w:val="left"/>
        </w:tabs>
        <w:spacing w:before="400" w:after="200"/>
        <w:ind w:left="540"/>
      </w:pPr>
      <w:r>
        <w:rPr>
          <w:rFonts w:ascii="Arial" w:hAnsi="Arial" w:cs="Arial" w:eastAsia="Arial"/>
          <w:b/>
          <w:sz w:val="24"/>
        </w:rPr>
        <w:t>2.2.</w:t>
        <w:tab/>
      </w:r>
      <w:r>
        <w:rPr>
          <w:rFonts w:ascii="Arial" w:hAnsi="Arial" w:cs="Arial" w:eastAsia="Arial"/>
          <w:b/>
          <w:sz w:val="24"/>
        </w:rPr>
        <w:t>Principais Envolvidos e suas Características</w:t>
      </w:r>
    </w:p>
    <w:p>
      <w:pPr>
        <w:keepNext w:val="0"/>
        <w:widowControl/>
        <w:spacing w:before="0" w:after="120"/>
        <w:ind w:left="900"/>
        <w:jc w:val="both"/>
      </w:pPr>
      <w:r>
        <w:rPr>
          <w:rFonts w:ascii="Times New Roman" w:hAnsi="Times New Roman" w:cs="Times New Roman" w:eastAsia="Times New Roman"/>
          <w:b/>
          <w:i w:val="0"/>
          <w:sz w:val="22"/>
        </w:rPr>
        <w:t>Administradores da Jotanunes:</w:t>
      </w:r>
      <w:r>
        <w:rPr>
          <w:rFonts w:ascii="Times New Roman" w:hAnsi="Times New Roman" w:cs="Times New Roman" w:eastAsia="Times New Roman"/>
          <w:b w:val="0"/>
          <w:i w:val="0"/>
          <w:sz w:val="22"/>
        </w:rPr>
        <w:t xml:space="preserve"> colaboradores com o perfil de administrador na área Jotanunes. Cadastram e mantêm obras, empresas, vínculos e tipos de documento, analisam os envios (aprovam ou rejeitam com motivo) e gerenciam os usuários internos do login próprio. Precisam de telas objetivas, com listas filtráveis, formulários validados e confirmação antes de ações com efeito relevante, como desativar uma empresa ou rejeitar um documento. Entram pelo Fluig, quando o papel de administrador vem do grupo configurado pela TI, ou pelo login próprio, quando o papel vem do cadastro.</w:t>
      </w:r>
    </w:p>
    <w:p>
      <w:pPr>
        <w:keepNext w:val="0"/>
        <w:widowControl/>
        <w:spacing w:before="0" w:after="120"/>
        <w:ind w:left="900"/>
        <w:jc w:val="both"/>
      </w:pPr>
      <w:r>
        <w:rPr>
          <w:rFonts w:ascii="Times New Roman" w:hAnsi="Times New Roman" w:cs="Times New Roman" w:eastAsia="Times New Roman"/>
          <w:b/>
          <w:i w:val="0"/>
          <w:sz w:val="22"/>
        </w:rPr>
        <w:t>Usuários comuns da Jotanunes:</w:t>
      </w:r>
      <w:r>
        <w:rPr>
          <w:rFonts w:ascii="Times New Roman" w:hAnsi="Times New Roman" w:cs="Times New Roman" w:eastAsia="Times New Roman"/>
          <w:b w:val="0"/>
          <w:i w:val="0"/>
          <w:sz w:val="22"/>
        </w:rPr>
        <w:t xml:space="preserve"> colaboradores que acompanham o processo sem alterar cadastros nem decidir análises. Consultam o painel, as listas, os detalhes de obras, empresas e envios, os históricos e os arquivos, e podem enviar e reenviar convites às empresas. Para esse grupo, as ações de administrador não aparecem, e cada tela afetada mostra um aviso explicando que só administradores cadastram, alteram ou analisam.</w:t>
      </w:r>
    </w:p>
    <w:p>
      <w:pPr>
        <w:keepNext w:val="0"/>
        <w:widowControl/>
        <w:spacing w:before="0" w:after="120"/>
        <w:ind w:left="900"/>
        <w:jc w:val="both"/>
      </w:pPr>
      <w:r>
        <w:rPr>
          <w:rFonts w:ascii="Times New Roman" w:hAnsi="Times New Roman" w:cs="Times New Roman" w:eastAsia="Times New Roman"/>
          <w:b/>
          <w:i w:val="0"/>
          <w:sz w:val="22"/>
        </w:rPr>
        <w:t>Empresas terceirizadas:</w:t>
      </w:r>
      <w:r>
        <w:rPr>
          <w:rFonts w:ascii="Times New Roman" w:hAnsi="Times New Roman" w:cs="Times New Roman" w:eastAsia="Times New Roman"/>
          <w:b w:val="0"/>
          <w:i w:val="0"/>
          <w:sz w:val="22"/>
        </w:rPr>
        <w:t xml:space="preserve"> empresas contratadas para uma ou mais obras, com um acesso ao portal por CNPJ. Recebem o convite por e-mail, fazem o primeiro acesso com a senha provisória, criam a própria senha e enviam os documentos exigidos. Precisam de uma interface simples, que funcione no celular, com a situação de cada documento em texto, orientações claras sobre formato e tamanho aceitos e o motivo de cada rejeição.</w:t>
      </w:r>
    </w:p>
    <w:p>
      <w:pPr>
        <w:keepNext w:val="0"/>
        <w:widowControl/>
        <w:spacing w:before="0" w:after="120"/>
        <w:ind w:left="900"/>
        <w:jc w:val="both"/>
      </w:pPr>
      <w:r>
        <w:rPr>
          <w:rFonts w:ascii="Times New Roman" w:hAnsi="Times New Roman" w:cs="Times New Roman" w:eastAsia="Times New Roman"/>
          <w:b/>
          <w:i w:val="0"/>
          <w:sz w:val="22"/>
        </w:rPr>
        <w:t>TI da Jotanunes e responsável pela instalação:</w:t>
      </w:r>
      <w:r>
        <w:rPr>
          <w:rFonts w:ascii="Times New Roman" w:hAnsi="Times New Roman" w:cs="Times New Roman" w:eastAsia="Times New Roman"/>
          <w:b w:val="0"/>
          <w:i w:val="0"/>
          <w:sz w:val="22"/>
        </w:rPr>
        <w:t xml:space="preserve"> responsáveis por integrar a área Jotanunes ao Fluig (configurar a abertura do sistema com o token de identidade assinado e o grupo de administradores) e por instalar e operar o sistema no servidor. Na instalação, criam o primeiro administrador interno por um comando de linha no servidor, que envia o e-mail de acesso e mostra a senha provisória apenas no terminal.</w:t>
      </w:r>
    </w:p>
    <w:p>
      <w:pPr>
        <w:keepNext w:val="0"/>
        <w:widowControl/>
        <w:spacing w:before="0" w:after="120"/>
        <w:ind w:left="900"/>
        <w:jc w:val="both"/>
      </w:pPr>
      <w:r>
        <w:rPr>
          <w:rFonts w:ascii="Times New Roman" w:hAnsi="Times New Roman" w:cs="Times New Roman" w:eastAsia="Times New Roman"/>
          <w:b/>
          <w:i w:val="0"/>
          <w:sz w:val="22"/>
        </w:rPr>
        <w:t>Jotanunes Construtora (organização contratante):</w:t>
      </w:r>
      <w:r>
        <w:rPr>
          <w:rFonts w:ascii="Times New Roman" w:hAnsi="Times New Roman" w:cs="Times New Roman" w:eastAsia="Times New Roman"/>
          <w:b w:val="0"/>
          <w:i w:val="0"/>
          <w:sz w:val="22"/>
        </w:rPr>
        <w:t xml:space="preserve"> propôs o desafio e tem interesse em uma solução funcional, segura e alinhada ao seu processo e à sua identidade visual. Define quais documentos são exigidos, valida as decisões de negócio registradas na especificação e responde pelo tratamento dos dados perante a LGPD.</w:t>
      </w:r>
    </w:p>
    <w:p>
      <w:pPr>
        <w:keepNext w:val="0"/>
        <w:widowControl/>
        <w:spacing w:before="0" w:after="120"/>
        <w:ind w:left="900"/>
        <w:jc w:val="both"/>
      </w:pPr>
      <w:r>
        <w:rPr>
          <w:rFonts w:ascii="Times New Roman" w:hAnsi="Times New Roman" w:cs="Times New Roman" w:eastAsia="Times New Roman"/>
          <w:b/>
          <w:i w:val="0"/>
          <w:sz w:val="22"/>
        </w:rPr>
        <w:t>Trabalhadores das empresas terceirizadas:</w:t>
      </w:r>
      <w:r>
        <w:rPr>
          <w:rFonts w:ascii="Times New Roman" w:hAnsi="Times New Roman" w:cs="Times New Roman" w:eastAsia="Times New Roman"/>
          <w:b w:val="0"/>
          <w:i w:val="0"/>
          <w:sz w:val="22"/>
        </w:rPr>
        <w:t xml:space="preserve"> envolvidos de forma indireta, pois alguns documentos (por exemplo, programas de saúde ocupacional e de gerenciamento de riscos) tratam das condições de trabalho e podem conter dados pessoais. Mesmo sem acessar o sistema, seus dados devem ser protegidos contra acesso ou exposição indevidos.</w:t>
      </w:r>
    </w:p>
    <w:p>
      <w:pPr>
        <w:pStyle w:val="Heading2"/>
        <w:keepNext/>
        <w:widowControl/>
        <w:tabs>
          <w:tab w:pos="1260" w:val="left"/>
        </w:tabs>
        <w:spacing w:before="400" w:after="200"/>
        <w:ind w:left="540"/>
      </w:pPr>
      <w:r>
        <w:rPr>
          <w:rFonts w:ascii="Arial" w:hAnsi="Arial" w:cs="Arial" w:eastAsia="Arial"/>
          <w:b/>
          <w:sz w:val="24"/>
        </w:rPr>
        <w:t>2.3.</w:t>
        <w:tab/>
      </w:r>
      <w:r>
        <w:rPr>
          <w:rFonts w:ascii="Arial" w:hAnsi="Arial" w:cs="Arial" w:eastAsia="Arial"/>
          <w:b/>
          <w:sz w:val="24"/>
        </w:rPr>
        <w:t>Regras de Negócio</w:t>
      </w:r>
    </w:p>
    <w:p>
      <w:pPr>
        <w:keepNext/>
        <w:widowControl/>
        <w:spacing w:before="0" w:after="120"/>
        <w:ind w:left="900"/>
        <w:jc w:val="both"/>
      </w:pPr>
      <w:r>
        <w:rPr>
          <w:rFonts w:ascii="Times New Roman" w:hAnsi="Times New Roman" w:cs="Times New Roman" w:eastAsia="Times New Roman"/>
          <w:b w:val="0"/>
          <w:i w:val="0"/>
          <w:sz w:val="22"/>
        </w:rPr>
        <w:t>As regras de negócio definem as condições e restrições que orientam o funcionamento do sistema. Para o Portal de Documentação de Terceirizadas Jotanunes, foram estabelecidas as seguintes regras:</w:t>
      </w:r>
    </w:p>
    <w:p>
      <w:pPr>
        <w:keepNext/>
        <w:widowControl/>
        <w:spacing w:before="0" w:after="120"/>
        <w:ind w:left="900"/>
        <w:jc w:val="both"/>
      </w:pPr>
      <w:r>
        <w:rPr>
          <w:rFonts w:ascii="Times New Roman" w:hAnsi="Times New Roman" w:cs="Times New Roman" w:eastAsia="Times New Roman"/>
          <w:b w:val="0"/>
          <w:i w:val="0"/>
          <w:sz w:val="22"/>
        </w:rPr>
        <w:t>RN01 — Documentos exigidos por empresa</w:t>
      </w:r>
    </w:p>
    <w:p>
      <w:pPr>
        <w:keepNext w:val="0"/>
        <w:widowControl/>
        <w:spacing w:before="0" w:after="120"/>
        <w:ind w:left="900"/>
        <w:jc w:val="both"/>
      </w:pPr>
      <w:r>
        <w:rPr>
          <w:rFonts w:ascii="Times New Roman" w:hAnsi="Times New Roman" w:cs="Times New Roman" w:eastAsia="Times New Roman"/>
          <w:b w:val="0"/>
          <w:i w:val="0"/>
          <w:sz w:val="22"/>
        </w:rPr>
        <w:t>Os documentos são exigidos por empresa, e não por obra. Um envio aprovado vale para todas as obras em que a empresa atua; o vínculo entre obra e empresa serve para a Jotanunes organizar e filtrar.</w:t>
      </w:r>
    </w:p>
    <w:p>
      <w:pPr>
        <w:keepNext/>
        <w:widowControl/>
        <w:spacing w:before="0" w:after="120"/>
        <w:ind w:left="900"/>
        <w:jc w:val="both"/>
      </w:pPr>
      <w:r>
        <w:rPr>
          <w:rFonts w:ascii="Times New Roman" w:hAnsi="Times New Roman" w:cs="Times New Roman" w:eastAsia="Times New Roman"/>
          <w:b w:val="0"/>
          <w:i w:val="0"/>
          <w:sz w:val="22"/>
        </w:rPr>
        <w:t>RN02 — Mesmos tipos de documento para todas as empresas</w:t>
      </w:r>
    </w:p>
    <w:p>
      <w:pPr>
        <w:keepNext w:val="0"/>
        <w:widowControl/>
        <w:spacing w:before="0" w:after="120"/>
        <w:ind w:left="900"/>
        <w:jc w:val="both"/>
      </w:pPr>
      <w:r>
        <w:rPr>
          <w:rFonts w:ascii="Times New Roman" w:hAnsi="Times New Roman" w:cs="Times New Roman" w:eastAsia="Times New Roman"/>
          <w:b w:val="0"/>
          <w:i w:val="0"/>
          <w:sz w:val="22"/>
        </w:rPr>
        <w:t>Todos os tipos de documento ativos do catálogo são exigidos de todas as empresas ativas, sem seleção por empresa. Um tipo criado depois passa a aparecer como "Pendente de envio" para todas as empresas ativas; um tipo desativado deixa de ser exigido, mas os envios já feitos continuam no histórico.</w:t>
      </w:r>
    </w:p>
    <w:p>
      <w:pPr>
        <w:keepNext/>
        <w:widowControl/>
        <w:spacing w:before="0" w:after="120"/>
        <w:ind w:left="900"/>
        <w:jc w:val="both"/>
      </w:pPr>
      <w:r>
        <w:rPr>
          <w:rFonts w:ascii="Times New Roman" w:hAnsi="Times New Roman" w:cs="Times New Roman" w:eastAsia="Times New Roman"/>
          <w:b w:val="0"/>
          <w:i w:val="0"/>
          <w:sz w:val="22"/>
        </w:rPr>
        <w:t>RN03 — Identificação única da empresa pelo CNPJ</w:t>
      </w:r>
    </w:p>
    <w:p>
      <w:pPr>
        <w:keepNext w:val="0"/>
        <w:widowControl/>
        <w:spacing w:before="0" w:after="120"/>
        <w:ind w:left="900"/>
        <w:jc w:val="both"/>
      </w:pPr>
      <w:r>
        <w:rPr>
          <w:rFonts w:ascii="Times New Roman" w:hAnsi="Times New Roman" w:cs="Times New Roman" w:eastAsia="Times New Roman"/>
          <w:b w:val="0"/>
          <w:i w:val="0"/>
          <w:sz w:val="22"/>
        </w:rPr>
        <w:t>Cada empresa é identificada de forma única pelo CNPJ, validado pelos dígitos verificadores nos formatos numérico e alfanumérico da Receita Federal e armazenado sem máscara. CNPJ com ou sem máscara é tratado como o mesmo; CNPJ repetido é recusado. O CNPJ não pode ser alterado depois do primeiro convite.</w:t>
      </w:r>
    </w:p>
    <w:p>
      <w:pPr>
        <w:keepNext/>
        <w:widowControl/>
        <w:spacing w:before="0" w:after="120"/>
        <w:ind w:left="900"/>
        <w:jc w:val="both"/>
      </w:pPr>
      <w:r>
        <w:rPr>
          <w:rFonts w:ascii="Times New Roman" w:hAnsi="Times New Roman" w:cs="Times New Roman" w:eastAsia="Times New Roman"/>
          <w:b w:val="0"/>
          <w:i w:val="0"/>
          <w:sz w:val="22"/>
        </w:rPr>
        <w:t>RN04 — Convite com senha provisória</w:t>
      </w:r>
    </w:p>
    <w:p>
      <w:pPr>
        <w:keepNext w:val="0"/>
        <w:widowControl/>
        <w:spacing w:before="0" w:after="120"/>
        <w:ind w:left="900"/>
        <w:jc w:val="both"/>
      </w:pPr>
      <w:r>
        <w:rPr>
          <w:rFonts w:ascii="Times New Roman" w:hAnsi="Times New Roman" w:cs="Times New Roman" w:eastAsia="Times New Roman"/>
          <w:b w:val="0"/>
          <w:i w:val="0"/>
          <w:sz w:val="22"/>
        </w:rPr>
        <w:t>O acesso da empresa ao portal começa pelo convite enviado ao e-mail de contato. A cada convite, o sistema gera uma senha provisória aleatória de 12 caracteres, enviada no mesmo e-mail do link. O link é único, imprevisível e vale 7 dias. A senha provisória nunca é exibida na área Jotanunes.</w:t>
      </w:r>
    </w:p>
    <w:p>
      <w:pPr>
        <w:keepNext/>
        <w:widowControl/>
        <w:spacing w:before="0" w:after="120"/>
        <w:ind w:left="900"/>
        <w:jc w:val="both"/>
      </w:pPr>
      <w:r>
        <w:rPr>
          <w:rFonts w:ascii="Times New Roman" w:hAnsi="Times New Roman" w:cs="Times New Roman" w:eastAsia="Times New Roman"/>
          <w:b w:val="0"/>
          <w:i w:val="0"/>
          <w:sz w:val="22"/>
        </w:rPr>
        <w:t>RN05 — Reenvio do convite</w:t>
      </w:r>
    </w:p>
    <w:p>
      <w:pPr>
        <w:keepNext w:val="0"/>
        <w:widowControl/>
        <w:spacing w:before="0" w:after="120"/>
        <w:ind w:left="900"/>
        <w:jc w:val="both"/>
      </w:pPr>
      <w:r>
        <w:rPr>
          <w:rFonts w:ascii="Times New Roman" w:hAnsi="Times New Roman" w:cs="Times New Roman" w:eastAsia="Times New Roman"/>
          <w:b w:val="0"/>
          <w:i w:val="0"/>
          <w:sz w:val="22"/>
        </w:rPr>
        <w:t>O convite pode ser reenviado a qualquer momento, por qualquer usuário da Jotanunes. O reenvio invalida o link e a senha anteriores e obriga a empresa a trocar a senha no próximo acesso. Na primeira versão, o reenvio também é o caminho para a empresa que esqueceu a senha.</w:t>
      </w:r>
    </w:p>
    <w:p>
      <w:pPr>
        <w:keepNext/>
        <w:widowControl/>
        <w:spacing w:before="0" w:after="120"/>
        <w:ind w:left="900"/>
        <w:jc w:val="both"/>
      </w:pPr>
      <w:r>
        <w:rPr>
          <w:rFonts w:ascii="Times New Roman" w:hAnsi="Times New Roman" w:cs="Times New Roman" w:eastAsia="Times New Roman"/>
          <w:b w:val="0"/>
          <w:i w:val="0"/>
          <w:sz w:val="22"/>
        </w:rPr>
        <w:t>RN06 — Troca obrigatória de senha no primeiro acesso</w:t>
      </w:r>
    </w:p>
    <w:p>
      <w:pPr>
        <w:keepNext w:val="0"/>
        <w:widowControl/>
        <w:spacing w:before="0" w:after="120"/>
        <w:ind w:left="900"/>
        <w:jc w:val="both"/>
      </w:pPr>
      <w:r>
        <w:rPr>
          <w:rFonts w:ascii="Times New Roman" w:hAnsi="Times New Roman" w:cs="Times New Roman" w:eastAsia="Times New Roman"/>
          <w:b w:val="0"/>
          <w:i w:val="0"/>
          <w:sz w:val="22"/>
        </w:rPr>
        <w:t>Quem entra com senha provisória (empresa ou usuário interno) é obrigado a criar uma nova senha antes de acessar qualquer outra função. A nova senha deve ter de 8 a 128 caracteres, pelo menos uma letra e um número, e ser diferente da atual.</w:t>
      </w:r>
    </w:p>
    <w:p>
      <w:pPr>
        <w:keepNext/>
        <w:widowControl/>
        <w:spacing w:before="0" w:after="120"/>
        <w:ind w:left="900"/>
        <w:jc w:val="both"/>
      </w:pPr>
      <w:r>
        <w:rPr>
          <w:rFonts w:ascii="Times New Roman" w:hAnsi="Times New Roman" w:cs="Times New Roman" w:eastAsia="Times New Roman"/>
          <w:b w:val="0"/>
          <w:i w:val="0"/>
          <w:sz w:val="22"/>
        </w:rPr>
        <w:t>RN07 — Expiração da senha provisória</w:t>
      </w:r>
    </w:p>
    <w:p>
      <w:pPr>
        <w:keepNext w:val="0"/>
        <w:widowControl/>
        <w:spacing w:before="0" w:after="120"/>
        <w:ind w:left="900"/>
        <w:jc w:val="both"/>
      </w:pPr>
      <w:r>
        <w:rPr>
          <w:rFonts w:ascii="Times New Roman" w:hAnsi="Times New Roman" w:cs="Times New Roman" w:eastAsia="Times New Roman"/>
          <w:b w:val="0"/>
          <w:i w:val="0"/>
          <w:sz w:val="22"/>
        </w:rPr>
        <w:t>A senha provisória que não for usada em 7 dias deixa de valer. A empresa precisa pedir um novo convite; o usuário interno precisa pedir a um administrador que gere outra senha.</w:t>
      </w:r>
    </w:p>
    <w:p>
      <w:pPr>
        <w:keepNext/>
        <w:widowControl/>
        <w:spacing w:before="0" w:after="120"/>
        <w:ind w:left="900"/>
        <w:jc w:val="both"/>
      </w:pPr>
      <w:r>
        <w:rPr>
          <w:rFonts w:ascii="Times New Roman" w:hAnsi="Times New Roman" w:cs="Times New Roman" w:eastAsia="Times New Roman"/>
          <w:b w:val="0"/>
          <w:i w:val="0"/>
          <w:sz w:val="22"/>
        </w:rPr>
        <w:t>RN08 — Bloqueio por tentativas</w:t>
      </w:r>
    </w:p>
    <w:p>
      <w:pPr>
        <w:keepNext w:val="0"/>
        <w:widowControl/>
        <w:spacing w:before="0" w:after="120"/>
        <w:ind w:left="900"/>
        <w:jc w:val="both"/>
      </w:pPr>
      <w:r>
        <w:rPr>
          <w:rFonts w:ascii="Times New Roman" w:hAnsi="Times New Roman" w:cs="Times New Roman" w:eastAsia="Times New Roman"/>
          <w:b w:val="0"/>
          <w:i w:val="0"/>
          <w:sz w:val="22"/>
        </w:rPr>
        <w:t>Depois de 5 tentativas seguidas de senha errada para o mesmo CNPJ ou login, o acesso fica bloqueado por 15 minutos. A regra vale também para CNPJ ou login inexistente, com as mesmas mensagens e a mesma sequência de respostas, para não revelar quem está cadastrado.</w:t>
      </w:r>
    </w:p>
    <w:p>
      <w:pPr>
        <w:keepNext/>
        <w:widowControl/>
        <w:spacing w:before="0" w:after="120"/>
        <w:ind w:left="900"/>
        <w:jc w:val="both"/>
      </w:pPr>
      <w:r>
        <w:rPr>
          <w:rFonts w:ascii="Times New Roman" w:hAnsi="Times New Roman" w:cs="Times New Roman" w:eastAsia="Times New Roman"/>
          <w:b w:val="0"/>
          <w:i w:val="0"/>
          <w:sz w:val="22"/>
        </w:rPr>
        <w:t>RN09 — Isolamento entre empresas</w:t>
      </w:r>
    </w:p>
    <w:p>
      <w:pPr>
        <w:keepNext w:val="0"/>
        <w:widowControl/>
        <w:spacing w:before="0" w:after="120"/>
        <w:ind w:left="900"/>
        <w:jc w:val="both"/>
      </w:pPr>
      <w:r>
        <w:rPr>
          <w:rFonts w:ascii="Times New Roman" w:hAnsi="Times New Roman" w:cs="Times New Roman" w:eastAsia="Times New Roman"/>
          <w:b w:val="0"/>
          <w:i w:val="0"/>
          <w:sz w:val="22"/>
        </w:rPr>
        <w:t>Uma empresa nunca pode listar, ver, baixar ou enviar documentos de outra. Qualquer tentativa é respondida como se o recurso não existisse, sem expor nenhum dado da outra empresa.</w:t>
      </w:r>
    </w:p>
    <w:p>
      <w:pPr>
        <w:keepNext/>
        <w:widowControl/>
        <w:spacing w:before="0" w:after="120"/>
        <w:ind w:left="900"/>
        <w:jc w:val="both"/>
      </w:pPr>
      <w:r>
        <w:rPr>
          <w:rFonts w:ascii="Times New Roman" w:hAnsi="Times New Roman" w:cs="Times New Roman" w:eastAsia="Times New Roman"/>
          <w:b w:val="0"/>
          <w:i w:val="0"/>
          <w:sz w:val="22"/>
        </w:rPr>
        <w:t>RN10 — Separação das credenciais</w:t>
      </w:r>
    </w:p>
    <w:p>
      <w:pPr>
        <w:keepNext w:val="0"/>
        <w:widowControl/>
        <w:spacing w:before="0" w:after="120"/>
        <w:ind w:left="900"/>
        <w:jc w:val="both"/>
      </w:pPr>
      <w:r>
        <w:rPr>
          <w:rFonts w:ascii="Times New Roman" w:hAnsi="Times New Roman" w:cs="Times New Roman" w:eastAsia="Times New Roman"/>
          <w:b w:val="0"/>
          <w:i w:val="0"/>
          <w:sz w:val="22"/>
        </w:rPr>
        <w:t>A credencial do portal não é aceita na área Jotanunes, e as identidades da área Jotanunes (Fluig ou login próprio) não são aceitas no portal. Um token de uma origem adulterado para parecer de outra é recusado.</w:t>
      </w:r>
    </w:p>
    <w:p>
      <w:pPr>
        <w:keepNext/>
        <w:widowControl/>
        <w:spacing w:before="0" w:after="120"/>
        <w:ind w:left="900"/>
        <w:jc w:val="both"/>
      </w:pPr>
      <w:r>
        <w:rPr>
          <w:rFonts w:ascii="Times New Roman" w:hAnsi="Times New Roman" w:cs="Times New Roman" w:eastAsia="Times New Roman"/>
          <w:b w:val="0"/>
          <w:i w:val="0"/>
          <w:sz w:val="22"/>
        </w:rPr>
        <w:t>RN11 — Formatos e tamanho dos arquivos</w:t>
      </w:r>
    </w:p>
    <w:p>
      <w:pPr>
        <w:keepNext w:val="0"/>
        <w:widowControl/>
        <w:spacing w:before="0" w:after="120"/>
        <w:ind w:left="900"/>
        <w:jc w:val="both"/>
      </w:pPr>
      <w:r>
        <w:rPr>
          <w:rFonts w:ascii="Times New Roman" w:hAnsi="Times New Roman" w:cs="Times New Roman" w:eastAsia="Times New Roman"/>
          <w:b w:val="0"/>
          <w:i w:val="0"/>
          <w:sz w:val="22"/>
        </w:rPr>
        <w:t>São aceitos somente arquivos PDF, JPEG ou PNG, com no máximo 10 MB e um arquivo por envio. O formato é conferido pelo conteúdo real do arquivo, e não apenas pela extensão; arquivos vazios, corrompidos ou com extensão trocada são recusados.</w:t>
      </w:r>
    </w:p>
    <w:p>
      <w:pPr>
        <w:keepNext/>
        <w:widowControl/>
        <w:spacing w:before="0" w:after="120"/>
        <w:ind w:left="900"/>
        <w:jc w:val="both"/>
      </w:pPr>
      <w:r>
        <w:rPr>
          <w:rFonts w:ascii="Times New Roman" w:hAnsi="Times New Roman" w:cs="Times New Roman" w:eastAsia="Times New Roman"/>
          <w:b w:val="0"/>
          <w:i w:val="0"/>
          <w:sz w:val="22"/>
        </w:rPr>
        <w:t>RN12 — Envio único ativo por documento</w:t>
      </w:r>
    </w:p>
    <w:p>
      <w:pPr>
        <w:keepNext w:val="0"/>
        <w:widowControl/>
        <w:spacing w:before="0" w:after="120"/>
        <w:ind w:left="900"/>
        <w:jc w:val="both"/>
      </w:pPr>
      <w:r>
        <w:rPr>
          <w:rFonts w:ascii="Times New Roman" w:hAnsi="Times New Roman" w:cs="Times New Roman" w:eastAsia="Times New Roman"/>
          <w:b w:val="0"/>
          <w:i w:val="0"/>
          <w:sz w:val="22"/>
        </w:rPr>
        <w:t>A empresa só pode enviar arquivo para documento "Pendente de envio" ou "Rejeitado". Documento "Em análise" ou "Aprovado" não aceita novo arquivo. Se dois envios para o mesmo documento chegarem ao mesmo tempo, só o primeiro é aceito.</w:t>
      </w:r>
    </w:p>
    <w:p>
      <w:pPr>
        <w:keepNext/>
        <w:widowControl/>
        <w:spacing w:before="0" w:after="120"/>
        <w:ind w:left="900"/>
        <w:jc w:val="both"/>
      </w:pPr>
      <w:r>
        <w:rPr>
          <w:rFonts w:ascii="Times New Roman" w:hAnsi="Times New Roman" w:cs="Times New Roman" w:eastAsia="Times New Roman"/>
          <w:b w:val="0"/>
          <w:i w:val="0"/>
          <w:sz w:val="22"/>
        </w:rPr>
        <w:t>RN13 — Análise com motivo na rejeição</w:t>
      </w:r>
    </w:p>
    <w:p>
      <w:pPr>
        <w:keepNext w:val="0"/>
        <w:widowControl/>
        <w:spacing w:before="0" w:after="120"/>
        <w:ind w:left="900"/>
        <w:jc w:val="both"/>
      </w:pPr>
      <w:r>
        <w:rPr>
          <w:rFonts w:ascii="Times New Roman" w:hAnsi="Times New Roman" w:cs="Times New Roman" w:eastAsia="Times New Roman"/>
          <w:b w:val="0"/>
          <w:i w:val="0"/>
          <w:sz w:val="22"/>
        </w:rPr>
        <w:t>Somente envios "Em análise" podem ser analisados. Aprovar registra quem aprovou e quando; rejeitar exige motivo de 5 a 500 caracteres e registra quem rejeitou, quando e o motivo. Ao rejeitar, a empresa recebe um e-mail com o documento e o motivo.</w:t>
      </w:r>
    </w:p>
    <w:p>
      <w:pPr>
        <w:keepNext/>
        <w:widowControl/>
        <w:spacing w:before="0" w:after="120"/>
        <w:ind w:left="900"/>
        <w:jc w:val="both"/>
      </w:pPr>
      <w:r>
        <w:rPr>
          <w:rFonts w:ascii="Times New Roman" w:hAnsi="Times New Roman" w:cs="Times New Roman" w:eastAsia="Times New Roman"/>
          <w:b w:val="0"/>
          <w:i w:val="0"/>
          <w:sz w:val="22"/>
        </w:rPr>
        <w:t>RN14 — Decisão definitiva</w:t>
      </w:r>
    </w:p>
    <w:p>
      <w:pPr>
        <w:keepNext w:val="0"/>
        <w:widowControl/>
        <w:spacing w:before="0" w:after="120"/>
        <w:ind w:left="900"/>
        <w:jc w:val="both"/>
      </w:pPr>
      <w:r>
        <w:rPr>
          <w:rFonts w:ascii="Times New Roman" w:hAnsi="Times New Roman" w:cs="Times New Roman" w:eastAsia="Times New Roman"/>
          <w:b w:val="0"/>
          <w:i w:val="0"/>
          <w:sz w:val="22"/>
        </w:rPr>
        <w:t>A decisão de análise é definitiva e não pode ser editada. Um envio já analisado não pode ser analisado de novo; se duas pessoas decidirem ao mesmo tempo, a segunda decisão é recusada. A Jotanunes não reabre documento aprovado na primeira versão.</w:t>
      </w:r>
    </w:p>
    <w:p>
      <w:pPr>
        <w:keepNext/>
        <w:widowControl/>
        <w:spacing w:before="0" w:after="120"/>
        <w:ind w:left="900"/>
        <w:jc w:val="both"/>
      </w:pPr>
      <w:r>
        <w:rPr>
          <w:rFonts w:ascii="Times New Roman" w:hAnsi="Times New Roman" w:cs="Times New Roman" w:eastAsia="Times New Roman"/>
          <w:b w:val="0"/>
          <w:i w:val="0"/>
          <w:sz w:val="22"/>
        </w:rPr>
        <w:t>RN15 — Privacidade dos analistas perante a empresa</w:t>
      </w:r>
    </w:p>
    <w:p>
      <w:pPr>
        <w:keepNext w:val="0"/>
        <w:widowControl/>
        <w:spacing w:before="0" w:after="120"/>
        <w:ind w:left="900"/>
        <w:jc w:val="both"/>
      </w:pPr>
      <w:r>
        <w:rPr>
          <w:rFonts w:ascii="Times New Roman" w:hAnsi="Times New Roman" w:cs="Times New Roman" w:eastAsia="Times New Roman"/>
          <w:b w:val="0"/>
          <w:i w:val="0"/>
          <w:sz w:val="22"/>
        </w:rPr>
        <w:t>No histórico exibido à empresa aparecem a situação, as datas e o motivo da rejeição, mas não quem analisou. Os dados dos colaboradores da Jotanunes ficam visíveis apenas na área Jotanunes.</w:t>
      </w:r>
    </w:p>
    <w:p>
      <w:pPr>
        <w:keepNext/>
        <w:widowControl/>
        <w:spacing w:before="0" w:after="120"/>
        <w:ind w:left="900"/>
        <w:jc w:val="both"/>
      </w:pPr>
      <w:r>
        <w:rPr>
          <w:rFonts w:ascii="Times New Roman" w:hAnsi="Times New Roman" w:cs="Times New Roman" w:eastAsia="Times New Roman"/>
          <w:b w:val="0"/>
          <w:i w:val="0"/>
          <w:sz w:val="22"/>
        </w:rPr>
        <w:t>RN16 — Perfis de acesso da área Jotanunes</w:t>
      </w:r>
    </w:p>
    <w:p>
      <w:pPr>
        <w:keepNext w:val="0"/>
        <w:widowControl/>
        <w:spacing w:before="0" w:after="120"/>
        <w:ind w:left="900"/>
        <w:jc w:val="both"/>
      </w:pPr>
      <w:r>
        <w:rPr>
          <w:rFonts w:ascii="Times New Roman" w:hAnsi="Times New Roman" w:cs="Times New Roman" w:eastAsia="Times New Roman"/>
          <w:b w:val="0"/>
          <w:i w:val="0"/>
          <w:sz w:val="22"/>
        </w:rPr>
        <w:t>Há dois perfis: administrador e usuário comum. Somente o administrador cadastra, edita, ativa e desativa obras, empresas e tipos de documento, vincula e desvincula empresas das obras, aprova e rejeita envios e gerencia usuários internos. Os dois perfis consultam tudo e podem enviar e reenviar convites. A permissão é verificada no servidor antes de qualquer validação ou efeito.</w:t>
      </w:r>
    </w:p>
    <w:p>
      <w:pPr>
        <w:keepNext/>
        <w:widowControl/>
        <w:spacing w:before="0" w:after="120"/>
        <w:ind w:left="900"/>
        <w:jc w:val="both"/>
      </w:pPr>
      <w:r>
        <w:rPr>
          <w:rFonts w:ascii="Times New Roman" w:hAnsi="Times New Roman" w:cs="Times New Roman" w:eastAsia="Times New Roman"/>
          <w:b w:val="0"/>
          <w:i w:val="0"/>
          <w:sz w:val="22"/>
        </w:rPr>
        <w:t>RN17 — Origem do perfil</w:t>
      </w:r>
    </w:p>
    <w:p>
      <w:pPr>
        <w:keepNext w:val="0"/>
        <w:widowControl/>
        <w:spacing w:before="0" w:after="120"/>
        <w:ind w:left="900"/>
        <w:jc w:val="both"/>
      </w:pPr>
      <w:r>
        <w:rPr>
          <w:rFonts w:ascii="Times New Roman" w:hAnsi="Times New Roman" w:cs="Times New Roman" w:eastAsia="Times New Roman"/>
          <w:b w:val="0"/>
          <w:i w:val="0"/>
          <w:sz w:val="22"/>
        </w:rPr>
        <w:t>Na entrada pelo Fluig, o perfil vem do papel informado no token de identidade e vale até o token expirar (no máximo 8 horas); sem o papel, o usuário é comum. No login próprio, o perfil vem do cadastro do usuário interno e a mudança vale na hora.</w:t>
      </w:r>
    </w:p>
    <w:p>
      <w:pPr>
        <w:keepNext/>
        <w:widowControl/>
        <w:spacing w:before="0" w:after="120"/>
        <w:ind w:left="900"/>
        <w:jc w:val="both"/>
      </w:pPr>
      <w:r>
        <w:rPr>
          <w:rFonts w:ascii="Times New Roman" w:hAnsi="Times New Roman" w:cs="Times New Roman" w:eastAsia="Times New Roman"/>
          <w:b w:val="0"/>
          <w:i w:val="0"/>
          <w:sz w:val="22"/>
        </w:rPr>
        <w:t>RN18 — Revogação imediata das sessões do usuário interno</w:t>
      </w:r>
    </w:p>
    <w:p>
      <w:pPr>
        <w:keepNext w:val="0"/>
        <w:widowControl/>
        <w:spacing w:before="0" w:after="120"/>
        <w:ind w:left="900"/>
        <w:jc w:val="both"/>
      </w:pPr>
      <w:r>
        <w:rPr>
          <w:rFonts w:ascii="Times New Roman" w:hAnsi="Times New Roman" w:cs="Times New Roman" w:eastAsia="Times New Roman"/>
          <w:b w:val="0"/>
          <w:i w:val="0"/>
          <w:sz w:val="22"/>
        </w:rPr>
        <w:t>As sessões de um usuário interno deixam de valer na próxima requisição quando ele é desativado, tem a senha redefinida ou trocada, tem o papel de administrador dado ou retirado ou clica em "Sair". Mudar apenas nome ou e-mail não derruba sessões.</w:t>
      </w:r>
    </w:p>
    <w:p>
      <w:pPr>
        <w:keepNext/>
        <w:widowControl/>
        <w:spacing w:before="0" w:after="120"/>
        <w:ind w:left="900"/>
        <w:jc w:val="both"/>
      </w:pPr>
      <w:r>
        <w:rPr>
          <w:rFonts w:ascii="Times New Roman" w:hAnsi="Times New Roman" w:cs="Times New Roman" w:eastAsia="Times New Roman"/>
          <w:b w:val="0"/>
          <w:i w:val="0"/>
          <w:sz w:val="22"/>
        </w:rPr>
        <w:t>RN19 — Login único e imutável do usuário interno</w:t>
      </w:r>
    </w:p>
    <w:p>
      <w:pPr>
        <w:keepNext w:val="0"/>
        <w:widowControl/>
        <w:spacing w:before="0" w:after="120"/>
        <w:ind w:left="900"/>
        <w:jc w:val="both"/>
      </w:pPr>
      <w:r>
        <w:rPr>
          <w:rFonts w:ascii="Times New Roman" w:hAnsi="Times New Roman" w:cs="Times New Roman" w:eastAsia="Times New Roman"/>
          <w:b w:val="0"/>
          <w:i w:val="0"/>
          <w:sz w:val="22"/>
        </w:rPr>
        <w:t>O login do usuário interno é único sem diferenciar maiúsculas, tem de 3 a 100 caracteres (letras sem acento, números, ponto, hífen e sublinhado) e não pode ser alterado depois do cadastro.</w:t>
      </w:r>
    </w:p>
    <w:p>
      <w:pPr>
        <w:keepNext/>
        <w:widowControl/>
        <w:spacing w:before="0" w:after="120"/>
        <w:ind w:left="900"/>
        <w:jc w:val="both"/>
      </w:pPr>
      <w:r>
        <w:rPr>
          <w:rFonts w:ascii="Times New Roman" w:hAnsi="Times New Roman" w:cs="Times New Roman" w:eastAsia="Times New Roman"/>
          <w:b w:val="0"/>
          <w:i w:val="0"/>
          <w:sz w:val="22"/>
        </w:rPr>
        <w:t>RN20 — Último administrador</w:t>
      </w:r>
    </w:p>
    <w:p>
      <w:pPr>
        <w:keepNext w:val="0"/>
        <w:widowControl/>
        <w:spacing w:before="0" w:after="120"/>
        <w:ind w:left="900"/>
        <w:jc w:val="both"/>
      </w:pPr>
      <w:r>
        <w:rPr>
          <w:rFonts w:ascii="Times New Roman" w:hAnsi="Times New Roman" w:cs="Times New Roman" w:eastAsia="Times New Roman"/>
          <w:b w:val="0"/>
          <w:i w:val="0"/>
          <w:sz w:val="22"/>
        </w:rPr>
        <w:t>O sistema mantém sempre pelo menos um usuário interno administrador ativo: é recusado desativar ou tirar o papel do último administrador interno ativo. Além disso, ninguém pode desativar a si mesmo nem tirar o próprio papel de administrador.</w:t>
      </w:r>
    </w:p>
    <w:p>
      <w:pPr>
        <w:keepNext/>
        <w:widowControl/>
        <w:spacing w:before="0" w:after="120"/>
        <w:ind w:left="900"/>
        <w:jc w:val="both"/>
      </w:pPr>
      <w:r>
        <w:rPr>
          <w:rFonts w:ascii="Times New Roman" w:hAnsi="Times New Roman" w:cs="Times New Roman" w:eastAsia="Times New Roman"/>
          <w:b w:val="0"/>
          <w:i w:val="0"/>
          <w:sz w:val="22"/>
        </w:rPr>
        <w:t>RN21 — Primeiro administrador na instalação</w:t>
      </w:r>
    </w:p>
    <w:p>
      <w:pPr>
        <w:keepNext w:val="0"/>
        <w:widowControl/>
        <w:spacing w:before="0" w:after="120"/>
        <w:ind w:left="900"/>
        <w:jc w:val="both"/>
      </w:pPr>
      <w:r>
        <w:rPr>
          <w:rFonts w:ascii="Times New Roman" w:hAnsi="Times New Roman" w:cs="Times New Roman" w:eastAsia="Times New Roman"/>
          <w:b w:val="0"/>
          <w:i w:val="0"/>
          <w:sz w:val="22"/>
        </w:rPr>
        <w:t>Numa instalação nova, o primeiro administrador interno é criado por um comando executado no servidor pelo responsável pela instalação. O comando recusa a criação se já houver administrador ativo, salvo com a opção de forçar, usada para recuperação.</w:t>
      </w:r>
    </w:p>
    <w:p>
      <w:pPr>
        <w:keepNext/>
        <w:widowControl/>
        <w:spacing w:before="0" w:after="120"/>
        <w:ind w:left="900"/>
        <w:jc w:val="both"/>
      </w:pPr>
      <w:r>
        <w:rPr>
          <w:rFonts w:ascii="Times New Roman" w:hAnsi="Times New Roman" w:cs="Times New Roman" w:eastAsia="Times New Roman"/>
          <w:b w:val="0"/>
          <w:i w:val="0"/>
          <w:sz w:val="22"/>
        </w:rPr>
        <w:t>RN22 — Catálogo padrão de tipos de documento</w:t>
      </w:r>
    </w:p>
    <w:p>
      <w:pPr>
        <w:keepNext w:val="0"/>
        <w:widowControl/>
        <w:spacing w:before="0" w:after="120"/>
        <w:ind w:left="900"/>
        <w:jc w:val="both"/>
      </w:pPr>
      <w:r>
        <w:rPr>
          <w:rFonts w:ascii="Times New Roman" w:hAnsi="Times New Roman" w:cs="Times New Roman" w:eastAsia="Times New Roman"/>
          <w:b w:val="0"/>
          <w:i w:val="0"/>
          <w:sz w:val="22"/>
        </w:rPr>
        <w:t>Quando o catálogo de tipos de documento está vazio, o sistema cria automaticamente, ao iniciar, os 10 tipos padrão, ativos e com instruções. Se existir qualquer tipo (ativo ou inativo), nada é criado nem alterado, e reinícios simultâneos não duplicam tipos. A criação fica registrada como feita pelo sistema.</w:t>
      </w:r>
    </w:p>
    <w:p>
      <w:pPr>
        <w:keepNext/>
        <w:widowControl/>
        <w:spacing w:before="0" w:after="120"/>
        <w:ind w:left="900"/>
        <w:jc w:val="both"/>
      </w:pPr>
      <w:r>
        <w:rPr>
          <w:rFonts w:ascii="Times New Roman" w:hAnsi="Times New Roman" w:cs="Times New Roman" w:eastAsia="Times New Roman"/>
          <w:b w:val="0"/>
          <w:i w:val="0"/>
          <w:sz w:val="22"/>
        </w:rPr>
        <w:t>RN23 — Nada é excluído pela interface</w:t>
      </w:r>
    </w:p>
    <w:p>
      <w:pPr>
        <w:keepNext w:val="0"/>
        <w:widowControl/>
        <w:spacing w:before="0" w:after="120"/>
        <w:ind w:left="900"/>
        <w:jc w:val="both"/>
      </w:pPr>
      <w:r>
        <w:rPr>
          <w:rFonts w:ascii="Times New Roman" w:hAnsi="Times New Roman" w:cs="Times New Roman" w:eastAsia="Times New Roman"/>
          <w:b w:val="0"/>
          <w:i w:val="0"/>
          <w:sz w:val="22"/>
        </w:rPr>
        <w:t>Obras, empresas, tipos de documento e usuários internos não são apagados, e sim desativados, preservando o histórico. A única remoção permitida é a do vínculo entre obra e empresa.</w:t>
      </w:r>
    </w:p>
    <w:p>
      <w:pPr>
        <w:keepNext/>
        <w:widowControl/>
        <w:spacing w:before="0" w:after="120"/>
        <w:ind w:left="900"/>
        <w:jc w:val="both"/>
      </w:pPr>
      <w:r>
        <w:rPr>
          <w:rFonts w:ascii="Times New Roman" w:hAnsi="Times New Roman" w:cs="Times New Roman" w:eastAsia="Times New Roman"/>
          <w:b w:val="0"/>
          <w:i w:val="0"/>
          <w:sz w:val="22"/>
        </w:rPr>
        <w:t>RN24 — Empresa desativada</w:t>
      </w:r>
    </w:p>
    <w:p>
      <w:pPr>
        <w:keepNext w:val="0"/>
        <w:widowControl/>
        <w:spacing w:before="0" w:after="120"/>
        <w:ind w:left="900"/>
        <w:jc w:val="both"/>
      </w:pPr>
      <w:r>
        <w:rPr>
          <w:rFonts w:ascii="Times New Roman" w:hAnsi="Times New Roman" w:cs="Times New Roman" w:eastAsia="Times New Roman"/>
          <w:b w:val="0"/>
          <w:i w:val="0"/>
          <w:sz w:val="22"/>
        </w:rPr>
        <w:t>Uma empresa desativada perde o acesso ao portal na hora, deixa de ter documentos exigidos e não pode receber convite. Ao ser reativada, volta a acessar com a senha que já tinha.</w:t>
      </w:r>
    </w:p>
    <w:p>
      <w:pPr>
        <w:keepNext/>
        <w:widowControl/>
        <w:spacing w:before="0" w:after="120"/>
        <w:ind w:left="900"/>
        <w:jc w:val="both"/>
      </w:pPr>
      <w:r>
        <w:rPr>
          <w:rFonts w:ascii="Times New Roman" w:hAnsi="Times New Roman" w:cs="Times New Roman" w:eastAsia="Times New Roman"/>
          <w:b w:val="0"/>
          <w:i w:val="0"/>
          <w:sz w:val="22"/>
        </w:rPr>
        <w:t>RN25 — Trilha de auditoria</w:t>
      </w:r>
    </w:p>
    <w:p>
      <w:pPr>
        <w:keepNext w:val="0"/>
        <w:widowControl/>
        <w:spacing w:before="0" w:after="120"/>
        <w:ind w:left="900"/>
        <w:jc w:val="both"/>
      </w:pPr>
      <w:r>
        <w:rPr>
          <w:rFonts w:ascii="Times New Roman" w:hAnsi="Times New Roman" w:cs="Times New Roman" w:eastAsia="Times New Roman"/>
          <w:b w:val="0"/>
          <w:i w:val="0"/>
          <w:sz w:val="22"/>
        </w:rPr>
        <w:t>São registrados em auditoria: login (sucesso, falha e bloqueio), troca de senha, saída, envio de convite, envio de documento, download de arquivo, decisão de análise, gestão de usuários internos e tentativas negadas por falta de permissão, com quem fez, quando, qual recurso, a origem da identidade e se o usuário era administrador. Senhas, tokens e conteúdo de arquivos nunca são gravados.</w:t>
      </w:r>
    </w:p>
    <w:p>
      <w:pPr>
        <w:keepNext/>
        <w:widowControl/>
        <w:spacing w:before="0" w:after="120"/>
        <w:ind w:left="900"/>
        <w:jc w:val="both"/>
      </w:pPr>
      <w:r>
        <w:rPr>
          <w:rFonts w:ascii="Times New Roman" w:hAnsi="Times New Roman" w:cs="Times New Roman" w:eastAsia="Times New Roman"/>
          <w:b w:val="0"/>
          <w:i w:val="0"/>
          <w:sz w:val="22"/>
        </w:rPr>
        <w:t>RN26 — Arquivos nunca públicos</w:t>
      </w:r>
    </w:p>
    <w:p>
      <w:pPr>
        <w:keepNext w:val="0"/>
        <w:widowControl/>
        <w:spacing w:before="0" w:after="120"/>
        <w:ind w:left="900"/>
        <w:jc w:val="both"/>
      </w:pPr>
      <w:r>
        <w:rPr>
          <w:rFonts w:ascii="Times New Roman" w:hAnsi="Times New Roman" w:cs="Times New Roman" w:eastAsia="Times New Roman"/>
          <w:b w:val="0"/>
          <w:i w:val="0"/>
          <w:sz w:val="22"/>
        </w:rPr>
        <w:t>Os arquivos enviados só podem ser obtidos por usuários autenticados e autorizados: a própria empresa, para os seus arquivos, e os usuários da Jotanunes. Não existe endereço público ou permanente para um arquivo.</w:t>
      </w:r>
    </w:p>
    <w:p>
      <w:pPr>
        <w:keepNext/>
        <w:widowControl/>
        <w:spacing w:before="0" w:after="120"/>
        <w:ind w:left="900"/>
        <w:jc w:val="both"/>
      </w:pPr>
      <w:r>
        <w:rPr>
          <w:rFonts w:ascii="Times New Roman" w:hAnsi="Times New Roman" w:cs="Times New Roman" w:eastAsia="Times New Roman"/>
          <w:b w:val="0"/>
          <w:i w:val="0"/>
          <w:sz w:val="22"/>
        </w:rPr>
        <w:t>RN27 — Sessões com prazo</w:t>
      </w:r>
    </w:p>
    <w:p>
      <w:pPr>
        <w:keepNext w:val="0"/>
        <w:widowControl/>
        <w:spacing w:before="0" w:after="120"/>
        <w:ind w:left="900"/>
        <w:jc w:val="both"/>
      </w:pPr>
      <w:r>
        <w:rPr>
          <w:rFonts w:ascii="Times New Roman" w:hAnsi="Times New Roman" w:cs="Times New Roman" w:eastAsia="Times New Roman"/>
          <w:b w:val="0"/>
          <w:i w:val="0"/>
          <w:sz w:val="22"/>
        </w:rPr>
        <w:t>A sessão da empresa no portal e a sessão do login próprio duram no máximo 8 horas, sem opção "lembrar de mim". A identidade do Fluig vale pelo tempo definido pelo Fluig, também limitado a 8 horas.</w:t>
      </w:r>
    </w:p>
    <w:p>
      <w:pPr>
        <w:pStyle w:val="Heading1"/>
        <w:keepNext/>
        <w:pageBreakBefore/>
        <w:widowControl/>
        <w:tabs>
          <w:tab w:pos="540" w:val="left"/>
        </w:tabs>
        <w:spacing w:before="0" w:after="360"/>
        <w:ind w:left="180"/>
      </w:pPr>
      <w:r>
        <w:rPr>
          <w:rFonts w:ascii="Arial" w:hAnsi="Arial" w:cs="Arial" w:eastAsia="Arial"/>
          <w:b/>
          <w:sz w:val="28"/>
        </w:rPr>
        <w:t>3.</w:t>
        <w:tab/>
      </w:r>
      <w:r>
        <w:rPr>
          <w:rFonts w:ascii="Arial" w:hAnsi="Arial" w:cs="Arial" w:eastAsia="Arial"/>
          <w:b/>
          <w:sz w:val="28"/>
        </w:rPr>
        <w:t>Requisitos do Sistema</w:t>
      </w:r>
    </w:p>
    <w:p>
      <w:pPr>
        <w:keepNext w:val="0"/>
        <w:widowControl/>
        <w:spacing w:before="0" w:after="120"/>
        <w:ind w:left="540"/>
        <w:jc w:val="both"/>
      </w:pPr>
      <w:r>
        <w:rPr>
          <w:rFonts w:ascii="Times New Roman" w:hAnsi="Times New Roman" w:cs="Times New Roman" w:eastAsia="Times New Roman"/>
          <w:b w:val="0"/>
          <w:i w:val="0"/>
          <w:sz w:val="22"/>
        </w:rPr>
        <w:t>Este capítulo descreve os requisitos do sistema. Os requisitos foram levantados em reunião gravada com o cliente (Jotanunes), registrados na especificação do projeto no Spec Kit e validados pelo dono do produto nas sessões de esclarecimento.</w:t>
      </w:r>
    </w:p>
    <w:p>
      <w:pPr>
        <w:pStyle w:val="Heading2"/>
        <w:keepNext/>
        <w:widowControl/>
        <w:tabs>
          <w:tab w:pos="1260" w:val="left"/>
        </w:tabs>
        <w:spacing w:before="400" w:after="200"/>
        <w:ind w:left="540"/>
      </w:pPr>
      <w:r>
        <w:rPr>
          <w:rFonts w:ascii="Arial" w:hAnsi="Arial" w:cs="Arial" w:eastAsia="Arial"/>
          <w:b/>
          <w:sz w:val="24"/>
        </w:rPr>
        <w:t>3.1.</w:t>
        <w:tab/>
      </w:r>
      <w:r>
        <w:rPr>
          <w:rFonts w:ascii="Arial" w:hAnsi="Arial" w:cs="Arial" w:eastAsia="Arial"/>
          <w:b/>
          <w:sz w:val="24"/>
        </w:rPr>
        <w:t>Requisitos Funcionais</w:t>
      </w:r>
    </w:p>
    <w:p>
      <w:pPr>
        <w:keepNext w:val="0"/>
        <w:widowControl/>
        <w:spacing w:before="0" w:after="120"/>
        <w:ind w:left="900"/>
        <w:jc w:val="both"/>
      </w:pPr>
      <w:r>
        <w:rPr>
          <w:rFonts w:ascii="Times New Roman" w:hAnsi="Times New Roman" w:cs="Times New Roman" w:eastAsia="Times New Roman"/>
          <w:b w:val="0"/>
          <w:i w:val="0"/>
          <w:sz w:val="22"/>
        </w:rPr>
        <w:t>Os requisitos funcionais descrevem as funcionalidades que são disponibilizadas pelo sistema aos seus usuários. Eles estão agrupados em acesso à área Jotanunes, usuários internos, cadastros, convite, análise, acompanhamento, portal da terceirizada e funções transversais.</w:t>
      </w:r>
    </w:p>
    <w:p>
      <w:pPr>
        <w:keepNext/>
        <w:widowControl/>
        <w:spacing w:before="0" w:after="120"/>
        <w:ind w:left="900"/>
        <w:jc w:val="both"/>
      </w:pPr>
      <w:r>
        <w:rPr>
          <w:rFonts w:ascii="Times New Roman" w:hAnsi="Times New Roman" w:cs="Times New Roman" w:eastAsia="Times New Roman"/>
          <w:b w:val="0"/>
          <w:i w:val="0"/>
          <w:sz w:val="22"/>
        </w:rPr>
        <w:t>RF01 — Entrar na área Jotanunes pelo Fluig</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usuário aberto a partir do Fluig entre na área Jotanunes sem nova tela de login, a partir do token de identidade assinado entregue pelo Fluig (login, nome, e-mail e, opcionalmente, o papel de administrador), recusando token ausente, expirado, adulterado ou emitido para o portal.</w:t>
      </w:r>
    </w:p>
    <w:p>
      <w:pPr>
        <w:keepNext/>
        <w:widowControl/>
        <w:spacing w:before="0" w:after="120"/>
        <w:ind w:left="900"/>
        <w:jc w:val="both"/>
      </w:pPr>
      <w:r>
        <w:rPr>
          <w:rFonts w:ascii="Times New Roman" w:hAnsi="Times New Roman" w:cs="Times New Roman" w:eastAsia="Times New Roman"/>
          <w:b w:val="0"/>
          <w:i w:val="0"/>
          <w:sz w:val="22"/>
        </w:rPr>
        <w:t>RF02 — Entrar na área Jotanunes com login próprio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usuário interno entre na área Jotanunes com login e senha. Login inexistente e senha errada deverão receber a mesma mensagem ("Login ou senha incorretos."), e usuário desativado ou senha provisória vencida deverão ser recusados com mensagem própria.</w:t>
      </w:r>
    </w:p>
    <w:p>
      <w:pPr>
        <w:keepNext/>
        <w:widowControl/>
        <w:spacing w:before="0" w:after="120"/>
        <w:ind w:left="900"/>
        <w:jc w:val="both"/>
      </w:pPr>
      <w:r>
        <w:rPr>
          <w:rFonts w:ascii="Times New Roman" w:hAnsi="Times New Roman" w:cs="Times New Roman" w:eastAsia="Times New Roman"/>
          <w:b w:val="0"/>
          <w:i w:val="0"/>
          <w:sz w:val="22"/>
        </w:rPr>
        <w:t>RF03 — Criar nova senha no primeiro acesso do usuário interno</w:t>
      </w:r>
    </w:p>
    <w:p>
      <w:pPr>
        <w:keepNext w:val="0"/>
        <w:widowControl/>
        <w:spacing w:before="0" w:after="120"/>
        <w:ind w:left="900"/>
        <w:jc w:val="both"/>
      </w:pPr>
      <w:r>
        <w:rPr>
          <w:rFonts w:ascii="Times New Roman" w:hAnsi="Times New Roman" w:cs="Times New Roman" w:eastAsia="Times New Roman"/>
          <w:b w:val="0"/>
          <w:i w:val="0"/>
          <w:sz w:val="22"/>
        </w:rPr>
        <w:t>O sistema deverá exigir que o usuário interno que entrou com senha provisória crie uma nova senha antes de acessar qualquer outra tela ou dado, informando a senha atual, a nova senha e a confirmação.</w:t>
      </w:r>
    </w:p>
    <w:p>
      <w:pPr>
        <w:keepNext/>
        <w:widowControl/>
        <w:spacing w:before="0" w:after="120"/>
        <w:ind w:left="900"/>
        <w:jc w:val="both"/>
      </w:pPr>
      <w:r>
        <w:rPr>
          <w:rFonts w:ascii="Times New Roman" w:hAnsi="Times New Roman" w:cs="Times New Roman" w:eastAsia="Times New Roman"/>
          <w:b w:val="0"/>
          <w:i w:val="0"/>
          <w:sz w:val="22"/>
        </w:rPr>
        <w:t>RF04 — Trocar senha e sair da sessão de login próprio</w:t>
      </w:r>
    </w:p>
    <w:p>
      <w:pPr>
        <w:keepNext w:val="0"/>
        <w:widowControl/>
        <w:spacing w:before="0" w:after="120"/>
        <w:ind w:left="900"/>
        <w:jc w:val="both"/>
      </w:pPr>
      <w:r>
        <w:rPr>
          <w:rFonts w:ascii="Times New Roman" w:hAnsi="Times New Roman" w:cs="Times New Roman" w:eastAsia="Times New Roman"/>
          <w:b w:val="0"/>
          <w:i w:val="0"/>
          <w:sz w:val="22"/>
        </w:rPr>
        <w:t>O sistema deverá oferecer, somente na sessão de login próprio, as opções "Trocar senha" (informando a senha atual e a nova) e "Sair", que encerra a sessão na hora. Na sessão aberta pelo Fluig essas opções não aparecem.</w:t>
      </w:r>
    </w:p>
    <w:p>
      <w:pPr>
        <w:keepNext/>
        <w:widowControl/>
        <w:spacing w:before="0" w:after="120"/>
        <w:ind w:left="900"/>
        <w:jc w:val="both"/>
      </w:pPr>
      <w:r>
        <w:rPr>
          <w:rFonts w:ascii="Times New Roman" w:hAnsi="Times New Roman" w:cs="Times New Roman" w:eastAsia="Times New Roman"/>
          <w:b w:val="0"/>
          <w:i w:val="0"/>
          <w:sz w:val="22"/>
        </w:rPr>
        <w:t>RF05 — Desligar o login próprio por configuração</w:t>
      </w:r>
    </w:p>
    <w:p>
      <w:pPr>
        <w:keepNext w:val="0"/>
        <w:widowControl/>
        <w:spacing w:before="0" w:after="120"/>
        <w:ind w:left="900"/>
        <w:jc w:val="both"/>
      </w:pPr>
      <w:r>
        <w:rPr>
          <w:rFonts w:ascii="Times New Roman" w:hAnsi="Times New Roman" w:cs="Times New Roman" w:eastAsia="Times New Roman"/>
          <w:b w:val="0"/>
          <w:i w:val="0"/>
          <w:sz w:val="22"/>
        </w:rPr>
        <w:t>O sistema deverá permitir desligar o login próprio por configuração do servidor. Desligado, a área Jotanunes aberta sem token deverá mostrar a mensagem "Abra este sistema pelo Fluig." e a API deverá recusar login, troca de senha e sessões de login próprio.</w:t>
      </w:r>
    </w:p>
    <w:p>
      <w:pPr>
        <w:keepNext/>
        <w:widowControl/>
        <w:spacing w:before="0" w:after="120"/>
        <w:ind w:left="900"/>
        <w:jc w:val="both"/>
      </w:pPr>
      <w:r>
        <w:rPr>
          <w:rFonts w:ascii="Times New Roman" w:hAnsi="Times New Roman" w:cs="Times New Roman" w:eastAsia="Times New Roman"/>
          <w:b w:val="0"/>
          <w:i w:val="0"/>
          <w:sz w:val="22"/>
        </w:rPr>
        <w:t>RF06 — Informar o usuário, o perfil e a origem da sessão</w:t>
      </w:r>
    </w:p>
    <w:p>
      <w:pPr>
        <w:keepNext w:val="0"/>
        <w:widowControl/>
        <w:spacing w:before="0" w:after="120"/>
        <w:ind w:left="900"/>
        <w:jc w:val="both"/>
      </w:pPr>
      <w:r>
        <w:rPr>
          <w:rFonts w:ascii="Times New Roman" w:hAnsi="Times New Roman" w:cs="Times New Roman" w:eastAsia="Times New Roman"/>
          <w:b w:val="0"/>
          <w:i w:val="0"/>
          <w:sz w:val="22"/>
        </w:rPr>
        <w:t>O sistema deverá informar à área Jotanunes o nome do usuário, se é administrador, a origem da sessão (Fluig ou login próprio) e se há troca de senha pendente, para montar o menu e as ações de cada tela.</w:t>
      </w:r>
    </w:p>
    <w:p>
      <w:pPr>
        <w:keepNext/>
        <w:widowControl/>
        <w:spacing w:before="0" w:after="120"/>
        <w:ind w:left="900"/>
        <w:jc w:val="both"/>
      </w:pPr>
      <w:r>
        <w:rPr>
          <w:rFonts w:ascii="Times New Roman" w:hAnsi="Times New Roman" w:cs="Times New Roman" w:eastAsia="Times New Roman"/>
          <w:b w:val="0"/>
          <w:i w:val="0"/>
          <w:sz w:val="22"/>
        </w:rPr>
        <w:t>RF07 — Listar usuários internos</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liste os usuários internos com nome, login, e-mail, perfil, situação em texto (Aguardando primeiro acesso, Senha provisória expirada, Ativo, Desativado) e último acesso, com busca por nome, login ou e-mail e filtros por situação e perfil.</w:t>
      </w:r>
    </w:p>
    <w:p>
      <w:pPr>
        <w:keepNext/>
        <w:widowControl/>
        <w:spacing w:before="0" w:after="120"/>
        <w:ind w:left="900"/>
        <w:jc w:val="both"/>
      </w:pPr>
      <w:r>
        <w:rPr>
          <w:rFonts w:ascii="Times New Roman" w:hAnsi="Times New Roman" w:cs="Times New Roman" w:eastAsia="Times New Roman"/>
          <w:b w:val="0"/>
          <w:i w:val="0"/>
          <w:sz w:val="22"/>
        </w:rPr>
        <w:t>RF08 — Cadastrar usuário interno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cadastre um usuário interno informando nome, e-mail, login e se é administrador. O sistema deverá gerar a senha provisória e enviá-la por e-mail ao usuário, sem exibi-la na tela; se o e-mail falhar, nada deverá ser criado.</w:t>
      </w:r>
    </w:p>
    <w:p>
      <w:pPr>
        <w:keepNext/>
        <w:widowControl/>
        <w:spacing w:before="0" w:after="120"/>
        <w:ind w:left="900"/>
        <w:jc w:val="both"/>
      </w:pPr>
      <w:r>
        <w:rPr>
          <w:rFonts w:ascii="Times New Roman" w:hAnsi="Times New Roman" w:cs="Times New Roman" w:eastAsia="Times New Roman"/>
          <w:b w:val="0"/>
          <w:i w:val="0"/>
          <w:sz w:val="22"/>
        </w:rPr>
        <w:t>RF09 — Editar usuário interno e alterar o perfil</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altere nome, e-mail e o papel de administrador de um usuário interno. O login não poderá ser alterado. Dar ou tirar o papel de administrador deverá derrubar as sessões abertas do usuário.</w:t>
      </w:r>
    </w:p>
    <w:p>
      <w:pPr>
        <w:keepNext/>
        <w:widowControl/>
        <w:spacing w:before="0" w:after="120"/>
        <w:ind w:left="900"/>
        <w:jc w:val="both"/>
      </w:pPr>
      <w:r>
        <w:rPr>
          <w:rFonts w:ascii="Times New Roman" w:hAnsi="Times New Roman" w:cs="Times New Roman" w:eastAsia="Times New Roman"/>
          <w:b w:val="0"/>
          <w:i w:val="0"/>
          <w:sz w:val="22"/>
        </w:rPr>
        <w:t>RF10 — Desativar e reativar usuário interno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desative e reative usuários internos, recusando desativar o último administrador ativo e desativar a si mesmo. O usuário desativado deverá perder o acesso na próxima ação.</w:t>
      </w:r>
    </w:p>
    <w:p>
      <w:pPr>
        <w:keepNext/>
        <w:widowControl/>
        <w:spacing w:before="0" w:after="120"/>
        <w:ind w:left="900"/>
        <w:jc w:val="both"/>
      </w:pPr>
      <w:r>
        <w:rPr>
          <w:rFonts w:ascii="Times New Roman" w:hAnsi="Times New Roman" w:cs="Times New Roman" w:eastAsia="Times New Roman"/>
          <w:b w:val="0"/>
          <w:i w:val="0"/>
          <w:sz w:val="22"/>
        </w:rPr>
        <w:t>RF11 — Redefinir senha de usuário interno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redefina a senha de um usuário interno, gerando nova senha provisória enviada por e-mail, invalidando a senha anterior e as sessões abertas e zerando o bloqueio por tentativas.</w:t>
      </w:r>
    </w:p>
    <w:p>
      <w:pPr>
        <w:keepNext/>
        <w:widowControl/>
        <w:spacing w:before="0" w:after="120"/>
        <w:ind w:left="900"/>
        <w:jc w:val="both"/>
      </w:pPr>
      <w:r>
        <w:rPr>
          <w:rFonts w:ascii="Times New Roman" w:hAnsi="Times New Roman" w:cs="Times New Roman" w:eastAsia="Times New Roman"/>
          <w:b w:val="0"/>
          <w:i w:val="0"/>
          <w:sz w:val="22"/>
        </w:rPr>
        <w:t>RF12 — Criar o primeiro administrador na instalação</w:t>
      </w:r>
    </w:p>
    <w:p>
      <w:pPr>
        <w:keepNext w:val="0"/>
        <w:widowControl/>
        <w:spacing w:before="0" w:after="120"/>
        <w:ind w:left="900"/>
        <w:jc w:val="both"/>
      </w:pPr>
      <w:r>
        <w:rPr>
          <w:rFonts w:ascii="Times New Roman" w:hAnsi="Times New Roman" w:cs="Times New Roman" w:eastAsia="Times New Roman"/>
          <w:b w:val="0"/>
          <w:i w:val="0"/>
          <w:sz w:val="22"/>
        </w:rPr>
        <w:t>O sistema deverá oferecer um comando de servidor que cria o primeiro administrador interno a partir de login, nome e e-mail, envia o e-mail de acesso e mostra a senha provisória apenas no terminal, recusando a execução se já houver administrador ativo, salvo com a opção de forçar (recuperação).</w:t>
      </w:r>
    </w:p>
    <w:p>
      <w:pPr>
        <w:keepNext/>
        <w:widowControl/>
        <w:spacing w:before="0" w:after="120"/>
        <w:ind w:left="900"/>
        <w:jc w:val="both"/>
      </w:pPr>
      <w:r>
        <w:rPr>
          <w:rFonts w:ascii="Times New Roman" w:hAnsi="Times New Roman" w:cs="Times New Roman" w:eastAsia="Times New Roman"/>
          <w:b w:val="0"/>
          <w:i w:val="0"/>
          <w:sz w:val="22"/>
        </w:rPr>
        <w:t>RF13 — Listar obras</w:t>
      </w:r>
    </w:p>
    <w:p>
      <w:pPr>
        <w:keepNext w:val="0"/>
        <w:widowControl/>
        <w:spacing w:before="0" w:after="120"/>
        <w:ind w:left="900"/>
        <w:jc w:val="both"/>
      </w:pPr>
      <w:r>
        <w:rPr>
          <w:rFonts w:ascii="Times New Roman" w:hAnsi="Times New Roman" w:cs="Times New Roman" w:eastAsia="Times New Roman"/>
          <w:b w:val="0"/>
          <w:i w:val="0"/>
          <w:sz w:val="22"/>
        </w:rPr>
        <w:t>O sistema deverá permitir que os usuários da Jotanunes listem as obras com nome, código, local, quantidade de empresas e situação, com busca por nome, código ou cidade e filtro por situação (ativas, inativas, todas).</w:t>
      </w:r>
    </w:p>
    <w:p>
      <w:pPr>
        <w:keepNext/>
        <w:widowControl/>
        <w:spacing w:before="0" w:after="120"/>
        <w:ind w:left="900"/>
        <w:jc w:val="both"/>
      </w:pPr>
      <w:r>
        <w:rPr>
          <w:rFonts w:ascii="Times New Roman" w:hAnsi="Times New Roman" w:cs="Times New Roman" w:eastAsia="Times New Roman"/>
          <w:b w:val="0"/>
          <w:i w:val="0"/>
          <w:sz w:val="22"/>
        </w:rPr>
        <w:t>RF14 — Cadastrar e editar obra</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cadastre e edite obras informando nome, cidade, UF e código interno opcional.</w:t>
      </w:r>
    </w:p>
    <w:p>
      <w:pPr>
        <w:keepNext/>
        <w:widowControl/>
        <w:spacing w:before="0" w:after="120"/>
        <w:ind w:left="900"/>
        <w:jc w:val="both"/>
      </w:pPr>
      <w:r>
        <w:rPr>
          <w:rFonts w:ascii="Times New Roman" w:hAnsi="Times New Roman" w:cs="Times New Roman" w:eastAsia="Times New Roman"/>
          <w:b w:val="0"/>
          <w:i w:val="0"/>
          <w:sz w:val="22"/>
        </w:rPr>
        <w:t>RF15 — Ativar e desativar obra</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desative e reative obras, mantendo os vínculos e o histórico da obra desativada.</w:t>
      </w:r>
    </w:p>
    <w:p>
      <w:pPr>
        <w:keepNext/>
        <w:widowControl/>
        <w:spacing w:before="0" w:after="120"/>
        <w:ind w:left="900"/>
        <w:jc w:val="both"/>
      </w:pPr>
      <w:r>
        <w:rPr>
          <w:rFonts w:ascii="Times New Roman" w:hAnsi="Times New Roman" w:cs="Times New Roman" w:eastAsia="Times New Roman"/>
          <w:b w:val="0"/>
          <w:i w:val="0"/>
          <w:sz w:val="22"/>
        </w:rPr>
        <w:t>RF16 — Vincular e desvincular empresas da obra</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busque empresas por razão social, nome fantasia ou CNPJ e as vincule a uma obra, sem duplicar vínculos, e que desvincule empresas, com confirmação.</w:t>
      </w:r>
    </w:p>
    <w:p>
      <w:pPr>
        <w:keepNext/>
        <w:widowControl/>
        <w:spacing w:before="0" w:after="120"/>
        <w:ind w:left="900"/>
        <w:jc w:val="both"/>
      </w:pPr>
      <w:r>
        <w:rPr>
          <w:rFonts w:ascii="Times New Roman" w:hAnsi="Times New Roman" w:cs="Times New Roman" w:eastAsia="Times New Roman"/>
          <w:b w:val="0"/>
          <w:i w:val="0"/>
          <w:sz w:val="22"/>
        </w:rPr>
        <w:t>RF17 — Consultar o detalhe da obra</w:t>
      </w:r>
    </w:p>
    <w:p>
      <w:pPr>
        <w:keepNext w:val="0"/>
        <w:widowControl/>
        <w:spacing w:before="0" w:after="120"/>
        <w:ind w:left="900"/>
        <w:jc w:val="both"/>
      </w:pPr>
      <w:r>
        <w:rPr>
          <w:rFonts w:ascii="Times New Roman" w:hAnsi="Times New Roman" w:cs="Times New Roman" w:eastAsia="Times New Roman"/>
          <w:b w:val="0"/>
          <w:i w:val="0"/>
          <w:sz w:val="22"/>
        </w:rPr>
        <w:t>O sistema deverá exibir os dados da obra e a lista "Empresas da obra", com a situação de acesso ao portal, a contagem de documentos por situação e a data do vínculo de cada empresa.</w:t>
      </w:r>
    </w:p>
    <w:p>
      <w:pPr>
        <w:keepNext/>
        <w:widowControl/>
        <w:spacing w:before="0" w:after="120"/>
        <w:ind w:left="900"/>
        <w:jc w:val="both"/>
      </w:pPr>
      <w:r>
        <w:rPr>
          <w:rFonts w:ascii="Times New Roman" w:hAnsi="Times New Roman" w:cs="Times New Roman" w:eastAsia="Times New Roman"/>
          <w:b w:val="0"/>
          <w:i w:val="0"/>
          <w:sz w:val="22"/>
        </w:rPr>
        <w:t>RF18 — Listar empresas</w:t>
      </w:r>
    </w:p>
    <w:p>
      <w:pPr>
        <w:keepNext w:val="0"/>
        <w:widowControl/>
        <w:spacing w:before="0" w:after="120"/>
        <w:ind w:left="900"/>
        <w:jc w:val="both"/>
      </w:pPr>
      <w:r>
        <w:rPr>
          <w:rFonts w:ascii="Times New Roman" w:hAnsi="Times New Roman" w:cs="Times New Roman" w:eastAsia="Times New Roman"/>
          <w:b w:val="0"/>
          <w:i w:val="0"/>
          <w:sz w:val="22"/>
        </w:rPr>
        <w:t>O sistema deverá permitir que os usuários da Jotanunes listem as empresas com razão social, CNPJ, situação de acesso ao portal e andamento dos documentos, com busca por nome ou CNPJ e filtros por obra, situação de acesso e "com pendência".</w:t>
      </w:r>
    </w:p>
    <w:p>
      <w:pPr>
        <w:keepNext/>
        <w:widowControl/>
        <w:spacing w:before="0" w:after="120"/>
        <w:ind w:left="900"/>
        <w:jc w:val="both"/>
      </w:pPr>
      <w:r>
        <w:rPr>
          <w:rFonts w:ascii="Times New Roman" w:hAnsi="Times New Roman" w:cs="Times New Roman" w:eastAsia="Times New Roman"/>
          <w:b w:val="0"/>
          <w:i w:val="0"/>
          <w:sz w:val="22"/>
        </w:rPr>
        <w:t>RF19 — Cadastrar e editar empresa</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cadastre e edite empresas informando razão social, nome fantasia opcional, CNPJ, e-mail de contato, nome do contato e telefone opcionais. O CNPJ não poderá ser alterado depois do primeiro convite.</w:t>
      </w:r>
    </w:p>
    <w:p>
      <w:pPr>
        <w:keepNext/>
        <w:widowControl/>
        <w:spacing w:before="0" w:after="120"/>
        <w:ind w:left="900"/>
        <w:jc w:val="both"/>
      </w:pPr>
      <w:r>
        <w:rPr>
          <w:rFonts w:ascii="Times New Roman" w:hAnsi="Times New Roman" w:cs="Times New Roman" w:eastAsia="Times New Roman"/>
          <w:b w:val="0"/>
          <w:i w:val="0"/>
          <w:sz w:val="22"/>
        </w:rPr>
        <w:t>RF20 — Validar o CNPJ</w:t>
      </w:r>
    </w:p>
    <w:p>
      <w:pPr>
        <w:keepNext w:val="0"/>
        <w:widowControl/>
        <w:spacing w:before="0" w:after="120"/>
        <w:ind w:left="900"/>
        <w:jc w:val="both"/>
      </w:pPr>
      <w:r>
        <w:rPr>
          <w:rFonts w:ascii="Times New Roman" w:hAnsi="Times New Roman" w:cs="Times New Roman" w:eastAsia="Times New Roman"/>
          <w:b w:val="0"/>
          <w:i w:val="0"/>
          <w:sz w:val="22"/>
        </w:rPr>
        <w:t>O sistema deverá validar o CNPJ pelos dígitos verificadores, aceitando os formatos numérico e alfanumérico, com ou sem máscara, armazená-lo sem máscara e recusar CNPJ já cadastrado.</w:t>
      </w:r>
    </w:p>
    <w:p>
      <w:pPr>
        <w:keepNext/>
        <w:widowControl/>
        <w:spacing w:before="0" w:after="120"/>
        <w:ind w:left="900"/>
        <w:jc w:val="both"/>
      </w:pPr>
      <w:r>
        <w:rPr>
          <w:rFonts w:ascii="Times New Roman" w:hAnsi="Times New Roman" w:cs="Times New Roman" w:eastAsia="Times New Roman"/>
          <w:b w:val="0"/>
          <w:i w:val="0"/>
          <w:sz w:val="22"/>
        </w:rPr>
        <w:t>RF21 — Ativar e desativar empresa</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desative e reative empresas. A empresa desativada deverá perder o acesso ao portal na hora e deixar de ter documentos exigidos, mantendo o histórico.</w:t>
      </w:r>
    </w:p>
    <w:p>
      <w:pPr>
        <w:keepNext/>
        <w:widowControl/>
        <w:spacing w:before="0" w:after="120"/>
        <w:ind w:left="900"/>
        <w:jc w:val="both"/>
      </w:pPr>
      <w:r>
        <w:rPr>
          <w:rFonts w:ascii="Times New Roman" w:hAnsi="Times New Roman" w:cs="Times New Roman" w:eastAsia="Times New Roman"/>
          <w:b w:val="0"/>
          <w:i w:val="0"/>
          <w:sz w:val="22"/>
        </w:rPr>
        <w:t>RF22 — Cadastrar, editar e listar tipos de documento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cadastre e edite tipos de documento com nome único (3 a 120 caracteres) e instruções para a empresa (até 1.000 caracteres), e que todos os usuários da Jotanunes listem os tipos com filtro por situação.</w:t>
      </w:r>
    </w:p>
    <w:p>
      <w:pPr>
        <w:keepNext/>
        <w:widowControl/>
        <w:spacing w:before="0" w:after="120"/>
        <w:ind w:left="900"/>
        <w:jc w:val="both"/>
      </w:pPr>
      <w:r>
        <w:rPr>
          <w:rFonts w:ascii="Times New Roman" w:hAnsi="Times New Roman" w:cs="Times New Roman" w:eastAsia="Times New Roman"/>
          <w:b w:val="0"/>
          <w:i w:val="0"/>
          <w:sz w:val="22"/>
        </w:rPr>
        <w:t>RF23 — Ativar e desativar tipo de documento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desative e reative tipos de documento. O tipo desativado deixa de ser exigido das empresas, e os envios já feitos continuam no histórico.</w:t>
      </w:r>
    </w:p>
    <w:p>
      <w:pPr>
        <w:keepNext/>
        <w:widowControl/>
        <w:spacing w:before="0" w:after="120"/>
        <w:ind w:left="900"/>
        <w:jc w:val="both"/>
      </w:pPr>
      <w:r>
        <w:rPr>
          <w:rFonts w:ascii="Times New Roman" w:hAnsi="Times New Roman" w:cs="Times New Roman" w:eastAsia="Times New Roman"/>
          <w:b w:val="0"/>
          <w:i w:val="0"/>
          <w:sz w:val="22"/>
        </w:rPr>
        <w:t>RF24 — Criar o catálogo padrão de tipos de documento</w:t>
      </w:r>
    </w:p>
    <w:p>
      <w:pPr>
        <w:keepNext w:val="0"/>
        <w:widowControl/>
        <w:spacing w:before="0" w:after="120"/>
        <w:ind w:left="900"/>
        <w:jc w:val="both"/>
      </w:pPr>
      <w:r>
        <w:rPr>
          <w:rFonts w:ascii="Times New Roman" w:hAnsi="Times New Roman" w:cs="Times New Roman" w:eastAsia="Times New Roman"/>
          <w:b w:val="0"/>
          <w:i w:val="0"/>
          <w:sz w:val="22"/>
        </w:rPr>
        <w:t>O sistema deverá criar automaticamente, ao iniciar com o catálogo vazio, os 10 tipos de documento padrão com instruções, sem duplicar em reinícios e sem alterar nada quando já houver qualquer tipo cadastrado.</w:t>
      </w:r>
    </w:p>
    <w:p>
      <w:pPr>
        <w:keepNext/>
        <w:widowControl/>
        <w:spacing w:before="0" w:after="120"/>
        <w:ind w:left="900"/>
        <w:jc w:val="both"/>
      </w:pPr>
      <w:r>
        <w:rPr>
          <w:rFonts w:ascii="Times New Roman" w:hAnsi="Times New Roman" w:cs="Times New Roman" w:eastAsia="Times New Roman"/>
          <w:b w:val="0"/>
          <w:i w:val="0"/>
          <w:sz w:val="22"/>
        </w:rPr>
        <w:t>RF25 — Enviar convite à empresa</w:t>
      </w:r>
    </w:p>
    <w:p>
      <w:pPr>
        <w:keepNext w:val="0"/>
        <w:widowControl/>
        <w:spacing w:before="0" w:after="120"/>
        <w:ind w:left="900"/>
        <w:jc w:val="both"/>
      </w:pPr>
      <w:r>
        <w:rPr>
          <w:rFonts w:ascii="Times New Roman" w:hAnsi="Times New Roman" w:cs="Times New Roman" w:eastAsia="Times New Roman"/>
          <w:b w:val="0"/>
          <w:i w:val="0"/>
          <w:sz w:val="22"/>
        </w:rPr>
        <w:t>O sistema deverá permitir que qualquer usuário da Jotanunes envie o convite a partir do cadastro da empresa ativa. O e-mail deverá conter o nome da empresa, as obras vinculadas, o link do portal, a senha provisória e as instruções de primeiro acesso.</w:t>
      </w:r>
    </w:p>
    <w:p>
      <w:pPr>
        <w:keepNext/>
        <w:widowControl/>
        <w:spacing w:before="0" w:after="120"/>
        <w:ind w:left="900"/>
        <w:jc w:val="both"/>
      </w:pPr>
      <w:r>
        <w:rPr>
          <w:rFonts w:ascii="Times New Roman" w:hAnsi="Times New Roman" w:cs="Times New Roman" w:eastAsia="Times New Roman"/>
          <w:b w:val="0"/>
          <w:i w:val="0"/>
          <w:sz w:val="22"/>
        </w:rPr>
        <w:t>RF26 — Reenviar convite</w:t>
      </w:r>
    </w:p>
    <w:p>
      <w:pPr>
        <w:keepNext w:val="0"/>
        <w:widowControl/>
        <w:spacing w:before="0" w:after="120"/>
        <w:ind w:left="900"/>
        <w:jc w:val="both"/>
      </w:pPr>
      <w:r>
        <w:rPr>
          <w:rFonts w:ascii="Times New Roman" w:hAnsi="Times New Roman" w:cs="Times New Roman" w:eastAsia="Times New Roman"/>
          <w:b w:val="0"/>
          <w:i w:val="0"/>
          <w:sz w:val="22"/>
        </w:rPr>
        <w:t>O sistema deverá permitir reenviar o convite, com confirmação, invalidando o link e a senha anteriores e redefinindo o acesso da empresa.</w:t>
      </w:r>
    </w:p>
    <w:p>
      <w:pPr>
        <w:keepNext/>
        <w:widowControl/>
        <w:spacing w:before="0" w:after="120"/>
        <w:ind w:left="900"/>
        <w:jc w:val="both"/>
      </w:pPr>
      <w:r>
        <w:rPr>
          <w:rFonts w:ascii="Times New Roman" w:hAnsi="Times New Roman" w:cs="Times New Roman" w:eastAsia="Times New Roman"/>
          <w:b w:val="0"/>
          <w:i w:val="0"/>
          <w:sz w:val="22"/>
        </w:rPr>
        <w:t>RF27 — Acompanhar a situação de acesso e os convites</w:t>
      </w:r>
    </w:p>
    <w:p>
      <w:pPr>
        <w:keepNext w:val="0"/>
        <w:widowControl/>
        <w:spacing w:before="0" w:after="120"/>
        <w:ind w:left="900"/>
        <w:jc w:val="both"/>
      </w:pPr>
      <w:r>
        <w:rPr>
          <w:rFonts w:ascii="Times New Roman" w:hAnsi="Times New Roman" w:cs="Times New Roman" w:eastAsia="Times New Roman"/>
          <w:b w:val="0"/>
          <w:i w:val="0"/>
          <w:sz w:val="22"/>
        </w:rPr>
        <w:t>O sistema deverá exibir, no detalhe da empresa, a situação de acesso ao portal (Não convidada, Convidada, Convite expirado, Ativa ou Desativada), o último convite (data, destinatário, validade ou data do primeiro acesso), o último acesso e o histórico de convites.</w:t>
      </w:r>
    </w:p>
    <w:p>
      <w:pPr>
        <w:keepNext/>
        <w:widowControl/>
        <w:spacing w:before="0" w:after="120"/>
        <w:ind w:left="900"/>
        <w:jc w:val="both"/>
      </w:pPr>
      <w:r>
        <w:rPr>
          <w:rFonts w:ascii="Times New Roman" w:hAnsi="Times New Roman" w:cs="Times New Roman" w:eastAsia="Times New Roman"/>
          <w:b w:val="0"/>
          <w:i w:val="0"/>
          <w:sz w:val="22"/>
        </w:rPr>
        <w:t>RF28 — Consultar a fila de análise</w:t>
      </w:r>
    </w:p>
    <w:p>
      <w:pPr>
        <w:keepNext w:val="0"/>
        <w:widowControl/>
        <w:spacing w:before="0" w:after="120"/>
        <w:ind w:left="900"/>
        <w:jc w:val="both"/>
      </w:pPr>
      <w:r>
        <w:rPr>
          <w:rFonts w:ascii="Times New Roman" w:hAnsi="Times New Roman" w:cs="Times New Roman" w:eastAsia="Times New Roman"/>
          <w:b w:val="0"/>
          <w:i w:val="0"/>
          <w:sz w:val="22"/>
        </w:rPr>
        <w:t>O sistema deverá exibir os envios "Em análise" do mais antigo para o mais novo, com empresa, documento, arquivo e data de envio, e filtros por obra, empresa e tipo de documento.</w:t>
      </w:r>
    </w:p>
    <w:p>
      <w:pPr>
        <w:keepNext/>
        <w:widowControl/>
        <w:spacing w:before="0" w:after="120"/>
        <w:ind w:left="900"/>
        <w:jc w:val="both"/>
      </w:pPr>
      <w:r>
        <w:rPr>
          <w:rFonts w:ascii="Times New Roman" w:hAnsi="Times New Roman" w:cs="Times New Roman" w:eastAsia="Times New Roman"/>
          <w:b w:val="0"/>
          <w:i w:val="0"/>
          <w:sz w:val="22"/>
        </w:rPr>
        <w:t>RF29 — Consultar envios analisados</w:t>
      </w:r>
    </w:p>
    <w:p>
      <w:pPr>
        <w:keepNext w:val="0"/>
        <w:widowControl/>
        <w:spacing w:before="0" w:after="120"/>
        <w:ind w:left="900"/>
        <w:jc w:val="both"/>
      </w:pPr>
      <w:r>
        <w:rPr>
          <w:rFonts w:ascii="Times New Roman" w:hAnsi="Times New Roman" w:cs="Times New Roman" w:eastAsia="Times New Roman"/>
          <w:b w:val="0"/>
          <w:i w:val="0"/>
          <w:sz w:val="22"/>
        </w:rPr>
        <w:t>O sistema deverá permitir filtrar a fila pela situação para consultar os envios aprovados ou rejeitados, do mais recente para o mais antigo.</w:t>
      </w:r>
    </w:p>
    <w:p>
      <w:pPr>
        <w:keepNext/>
        <w:widowControl/>
        <w:spacing w:before="0" w:after="120"/>
        <w:ind w:left="900"/>
        <w:jc w:val="both"/>
      </w:pPr>
      <w:r>
        <w:rPr>
          <w:rFonts w:ascii="Times New Roman" w:hAnsi="Times New Roman" w:cs="Times New Roman" w:eastAsia="Times New Roman"/>
          <w:b w:val="0"/>
          <w:i w:val="0"/>
          <w:sz w:val="22"/>
        </w:rPr>
        <w:t>RF30 — Abrir e baixar o arquivo do envio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os usuários da Jotanunes abram ou baixem o arquivo de qualquer envio, somente com identidade válida, registrando o download na auditoria.</w:t>
      </w:r>
    </w:p>
    <w:p>
      <w:pPr>
        <w:keepNext/>
        <w:widowControl/>
        <w:spacing w:before="0" w:after="120"/>
        <w:ind w:left="900"/>
        <w:jc w:val="both"/>
      </w:pPr>
      <w:r>
        <w:rPr>
          <w:rFonts w:ascii="Times New Roman" w:hAnsi="Times New Roman" w:cs="Times New Roman" w:eastAsia="Times New Roman"/>
          <w:b w:val="0"/>
          <w:i w:val="0"/>
          <w:sz w:val="22"/>
        </w:rPr>
        <w:t>RF31 — Aprovar envio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aprove um envio "Em análise", com confirmação, registrando quem aprovou e quando.</w:t>
      </w:r>
    </w:p>
    <w:p>
      <w:pPr>
        <w:keepNext/>
        <w:widowControl/>
        <w:spacing w:before="0" w:after="120"/>
        <w:ind w:left="900"/>
        <w:jc w:val="both"/>
      </w:pPr>
      <w:r>
        <w:rPr>
          <w:rFonts w:ascii="Times New Roman" w:hAnsi="Times New Roman" w:cs="Times New Roman" w:eastAsia="Times New Roman"/>
          <w:b w:val="0"/>
          <w:i w:val="0"/>
          <w:sz w:val="22"/>
        </w:rPr>
        <w:t>RF32 — Rejeitar envio com motivo</w:t>
      </w:r>
    </w:p>
    <w:p>
      <w:pPr>
        <w:keepNext w:val="0"/>
        <w:widowControl/>
        <w:spacing w:before="0" w:after="120"/>
        <w:ind w:left="900"/>
        <w:jc w:val="both"/>
      </w:pPr>
      <w:r>
        <w:rPr>
          <w:rFonts w:ascii="Times New Roman" w:hAnsi="Times New Roman" w:cs="Times New Roman" w:eastAsia="Times New Roman"/>
          <w:b w:val="0"/>
          <w:i w:val="0"/>
          <w:sz w:val="22"/>
        </w:rPr>
        <w:t>O sistema deverá permitir que o administrador rejeite um envio "Em análise" informando motivo de 5 a 500 caracteres, registrando quem rejeitou, quando e o motivo, e enviando e-mail à empresa com o documento, o motivo e o link do portal.</w:t>
      </w:r>
    </w:p>
    <w:p>
      <w:pPr>
        <w:keepNext/>
        <w:widowControl/>
        <w:spacing w:before="0" w:after="120"/>
        <w:ind w:left="900"/>
        <w:jc w:val="both"/>
      </w:pPr>
      <w:r>
        <w:rPr>
          <w:rFonts w:ascii="Times New Roman" w:hAnsi="Times New Roman" w:cs="Times New Roman" w:eastAsia="Times New Roman"/>
          <w:b w:val="0"/>
          <w:i w:val="0"/>
          <w:sz w:val="22"/>
        </w:rPr>
        <w:t>RF33 — Consultar documentos e histórico da empresa</w:t>
      </w:r>
    </w:p>
    <w:p>
      <w:pPr>
        <w:keepNext w:val="0"/>
        <w:widowControl/>
        <w:spacing w:before="0" w:after="120"/>
        <w:ind w:left="900"/>
        <w:jc w:val="both"/>
      </w:pPr>
      <w:r>
        <w:rPr>
          <w:rFonts w:ascii="Times New Roman" w:hAnsi="Times New Roman" w:cs="Times New Roman" w:eastAsia="Times New Roman"/>
          <w:b w:val="0"/>
          <w:i w:val="0"/>
          <w:sz w:val="22"/>
        </w:rPr>
        <w:t>O sistema deverá exibir, no detalhe da empresa, a situação de cada documento exigido, o envio atual, a análise e o histórico completo de envios de cada tipo, inclusive dos tipos desativados.</w:t>
      </w:r>
    </w:p>
    <w:p>
      <w:pPr>
        <w:keepNext/>
        <w:widowControl/>
        <w:spacing w:before="0" w:after="120"/>
        <w:ind w:left="900"/>
        <w:jc w:val="both"/>
      </w:pPr>
      <w:r>
        <w:rPr>
          <w:rFonts w:ascii="Times New Roman" w:hAnsi="Times New Roman" w:cs="Times New Roman" w:eastAsia="Times New Roman"/>
          <w:b w:val="0"/>
          <w:i w:val="0"/>
          <w:sz w:val="22"/>
        </w:rPr>
        <w:t>RF34 — Exibir o painel de indicadores</w:t>
      </w:r>
    </w:p>
    <w:p>
      <w:pPr>
        <w:keepNext w:val="0"/>
        <w:widowControl/>
        <w:spacing w:before="0" w:after="120"/>
        <w:ind w:left="900"/>
        <w:jc w:val="both"/>
      </w:pPr>
      <w:r>
        <w:rPr>
          <w:rFonts w:ascii="Times New Roman" w:hAnsi="Times New Roman" w:cs="Times New Roman" w:eastAsia="Times New Roman"/>
          <w:b w:val="0"/>
          <w:i w:val="0"/>
          <w:sz w:val="22"/>
        </w:rPr>
        <w:t>O sistema deverá exibir o painel com a quantidade de documentos aguardando análise, de empresas com documento pendente ou rejeitado, de empresas convidadas que ainda não acessaram o portal, de empresas ativas e de obras ativas, com atalhos para as listas correspondentes.</w:t>
      </w:r>
    </w:p>
    <w:p>
      <w:pPr>
        <w:keepNext/>
        <w:widowControl/>
        <w:spacing w:before="0" w:after="120"/>
        <w:ind w:left="900"/>
        <w:jc w:val="both"/>
      </w:pPr>
      <w:r>
        <w:rPr>
          <w:rFonts w:ascii="Times New Roman" w:hAnsi="Times New Roman" w:cs="Times New Roman" w:eastAsia="Times New Roman"/>
          <w:b w:val="0"/>
          <w:i w:val="0"/>
          <w:sz w:val="22"/>
        </w:rPr>
        <w:t>RF35 — Acessar o portal com CNPJ e senha</w:t>
      </w:r>
    </w:p>
    <w:p>
      <w:pPr>
        <w:keepNext w:val="0"/>
        <w:widowControl/>
        <w:spacing w:before="0" w:after="120"/>
        <w:ind w:left="900"/>
        <w:jc w:val="both"/>
      </w:pPr>
      <w:r>
        <w:rPr>
          <w:rFonts w:ascii="Times New Roman" w:hAnsi="Times New Roman" w:cs="Times New Roman" w:eastAsia="Times New Roman"/>
          <w:b w:val="0"/>
          <w:i w:val="0"/>
          <w:sz w:val="22"/>
        </w:rPr>
        <w:t>O sistema deverá permitir que a empresa entre no portal com CNPJ e senha. Ao abrir o link do convite, o portal deverá conferir o convite e preencher o CNPJ; link inválido, usado ou substituído deverá mostrar "Este link não é mais válido.".</w:t>
      </w:r>
    </w:p>
    <w:p>
      <w:pPr>
        <w:keepNext/>
        <w:widowControl/>
        <w:spacing w:before="0" w:after="120"/>
        <w:ind w:left="900"/>
        <w:jc w:val="both"/>
      </w:pPr>
      <w:r>
        <w:rPr>
          <w:rFonts w:ascii="Times New Roman" w:hAnsi="Times New Roman" w:cs="Times New Roman" w:eastAsia="Times New Roman"/>
          <w:b w:val="0"/>
          <w:i w:val="0"/>
          <w:sz w:val="22"/>
        </w:rPr>
        <w:t>RF36 — Criar nova senha no primeiro acesso da empresa</w:t>
      </w:r>
    </w:p>
    <w:p>
      <w:pPr>
        <w:keepNext w:val="0"/>
        <w:widowControl/>
        <w:spacing w:before="0" w:after="120"/>
        <w:ind w:left="900"/>
        <w:jc w:val="both"/>
      </w:pPr>
      <w:r>
        <w:rPr>
          <w:rFonts w:ascii="Times New Roman" w:hAnsi="Times New Roman" w:cs="Times New Roman" w:eastAsia="Times New Roman"/>
          <w:b w:val="0"/>
          <w:i w:val="0"/>
          <w:sz w:val="22"/>
        </w:rPr>
        <w:t>O sistema deverá exigir que a empresa que entrou com a senha do convite crie uma nova senha antes de acessar qualquer outra função do portal.</w:t>
      </w:r>
    </w:p>
    <w:p>
      <w:pPr>
        <w:keepNext/>
        <w:widowControl/>
        <w:spacing w:before="0" w:after="120"/>
        <w:ind w:left="900"/>
        <w:jc w:val="both"/>
      </w:pPr>
      <w:r>
        <w:rPr>
          <w:rFonts w:ascii="Times New Roman" w:hAnsi="Times New Roman" w:cs="Times New Roman" w:eastAsia="Times New Roman"/>
          <w:b w:val="0"/>
          <w:i w:val="0"/>
          <w:sz w:val="22"/>
        </w:rPr>
        <w:t>RF37 — Listar os documentos exigidos</w:t>
      </w:r>
    </w:p>
    <w:p>
      <w:pPr>
        <w:keepNext w:val="0"/>
        <w:widowControl/>
        <w:spacing w:before="0" w:after="120"/>
        <w:ind w:left="900"/>
        <w:jc w:val="both"/>
      </w:pPr>
      <w:r>
        <w:rPr>
          <w:rFonts w:ascii="Times New Roman" w:hAnsi="Times New Roman" w:cs="Times New Roman" w:eastAsia="Times New Roman"/>
          <w:b w:val="0"/>
          <w:i w:val="0"/>
          <w:sz w:val="22"/>
        </w:rPr>
        <w:t>O sistema deverá exibir à empresa todos os documentos exigidos, cada um com nome, instruções e situação escrita, um resumo das quantidades por situação e, quando não houver pendência, a mensagem "Nenhum documento pendente. Tudo certo por aqui.".</w:t>
      </w:r>
    </w:p>
    <w:p>
      <w:pPr>
        <w:keepNext/>
        <w:widowControl/>
        <w:spacing w:before="0" w:after="120"/>
        <w:ind w:left="900"/>
        <w:jc w:val="both"/>
      </w:pPr>
      <w:r>
        <w:rPr>
          <w:rFonts w:ascii="Times New Roman" w:hAnsi="Times New Roman" w:cs="Times New Roman" w:eastAsia="Times New Roman"/>
          <w:b w:val="0"/>
          <w:i w:val="0"/>
          <w:sz w:val="22"/>
        </w:rPr>
        <w:t>RF38 — Enviar arquivo de documento</w:t>
      </w:r>
    </w:p>
    <w:p>
      <w:pPr>
        <w:keepNext w:val="0"/>
        <w:widowControl/>
        <w:spacing w:before="0" w:after="120"/>
        <w:ind w:left="900"/>
        <w:jc w:val="both"/>
      </w:pPr>
      <w:r>
        <w:rPr>
          <w:rFonts w:ascii="Times New Roman" w:hAnsi="Times New Roman" w:cs="Times New Roman" w:eastAsia="Times New Roman"/>
          <w:b w:val="0"/>
          <w:i w:val="0"/>
          <w:sz w:val="22"/>
        </w:rPr>
        <w:t>O sistema deverá permitir que a empresa escolha, confira e envie um arquivo PDF, JPEG ou PNG de até 10 MB para documento "Pendente de envio", passando a situação a "Em análise".</w:t>
      </w:r>
    </w:p>
    <w:p>
      <w:pPr>
        <w:keepNext/>
        <w:widowControl/>
        <w:spacing w:before="0" w:after="120"/>
        <w:ind w:left="900"/>
        <w:jc w:val="both"/>
      </w:pPr>
      <w:r>
        <w:rPr>
          <w:rFonts w:ascii="Times New Roman" w:hAnsi="Times New Roman" w:cs="Times New Roman" w:eastAsia="Times New Roman"/>
          <w:b w:val="0"/>
          <w:i w:val="0"/>
          <w:sz w:val="22"/>
        </w:rPr>
        <w:t>RF39 — Reenviar documento rejeitado</w:t>
      </w:r>
    </w:p>
    <w:p>
      <w:pPr>
        <w:keepNext w:val="0"/>
        <w:widowControl/>
        <w:spacing w:before="0" w:after="120"/>
        <w:ind w:left="900"/>
        <w:jc w:val="both"/>
      </w:pPr>
      <w:r>
        <w:rPr>
          <w:rFonts w:ascii="Times New Roman" w:hAnsi="Times New Roman" w:cs="Times New Roman" w:eastAsia="Times New Roman"/>
          <w:b w:val="0"/>
          <w:i w:val="0"/>
          <w:sz w:val="22"/>
        </w:rPr>
        <w:t>O sistema deverá exibir o motivo da rejeição e permitir que a empresa envie um novo arquivo para o documento "Rejeitado", que volta a "Em análise".</w:t>
      </w:r>
    </w:p>
    <w:p>
      <w:pPr>
        <w:keepNext/>
        <w:widowControl/>
        <w:spacing w:before="0" w:after="120"/>
        <w:ind w:left="900"/>
        <w:jc w:val="both"/>
      </w:pPr>
      <w:r>
        <w:rPr>
          <w:rFonts w:ascii="Times New Roman" w:hAnsi="Times New Roman" w:cs="Times New Roman" w:eastAsia="Times New Roman"/>
          <w:b w:val="0"/>
          <w:i w:val="0"/>
          <w:sz w:val="22"/>
        </w:rPr>
        <w:t>RF40 — Consultar o histórico do documento e baixar os próprios arquivos</w:t>
      </w:r>
    </w:p>
    <w:p>
      <w:pPr>
        <w:keepNext w:val="0"/>
        <w:widowControl/>
        <w:spacing w:before="0" w:after="120"/>
        <w:ind w:left="900"/>
        <w:jc w:val="both"/>
      </w:pPr>
      <w:r>
        <w:rPr>
          <w:rFonts w:ascii="Times New Roman" w:hAnsi="Times New Roman" w:cs="Times New Roman" w:eastAsia="Times New Roman"/>
          <w:b w:val="0"/>
          <w:i w:val="0"/>
          <w:sz w:val="22"/>
        </w:rPr>
        <w:t>O sistema deverá exibir à empresa o histórico de envios de cada documento, do mais recente para o mais antigo, com situação, datas, tamanho e motivo das rejeições, e permitir baixar os próprios arquivos.</w:t>
      </w:r>
    </w:p>
    <w:p>
      <w:pPr>
        <w:keepNext/>
        <w:widowControl/>
        <w:spacing w:before="0" w:after="120"/>
        <w:ind w:left="900"/>
        <w:jc w:val="both"/>
      </w:pPr>
      <w:r>
        <w:rPr>
          <w:rFonts w:ascii="Times New Roman" w:hAnsi="Times New Roman" w:cs="Times New Roman" w:eastAsia="Times New Roman"/>
          <w:b w:val="0"/>
          <w:i w:val="0"/>
          <w:sz w:val="22"/>
        </w:rPr>
        <w:t>RF41 — Sair do portal</w:t>
      </w:r>
    </w:p>
    <w:p>
      <w:pPr>
        <w:keepNext w:val="0"/>
        <w:widowControl/>
        <w:spacing w:before="0" w:after="120"/>
        <w:ind w:left="900"/>
        <w:jc w:val="both"/>
      </w:pPr>
      <w:r>
        <w:rPr>
          <w:rFonts w:ascii="Times New Roman" w:hAnsi="Times New Roman" w:cs="Times New Roman" w:eastAsia="Times New Roman"/>
          <w:b w:val="0"/>
          <w:i w:val="0"/>
          <w:sz w:val="22"/>
        </w:rPr>
        <w:t>O sistema deverá exibir no cabeçalho do portal o nome da empresa conectada e a opção "Sair", que encerra a sessão.</w:t>
      </w:r>
    </w:p>
    <w:p>
      <w:pPr>
        <w:keepNext/>
        <w:widowControl/>
        <w:spacing w:before="0" w:after="120"/>
        <w:ind w:left="900"/>
        <w:jc w:val="both"/>
      </w:pPr>
      <w:r>
        <w:rPr>
          <w:rFonts w:ascii="Times New Roman" w:hAnsi="Times New Roman" w:cs="Times New Roman" w:eastAsia="Times New Roman"/>
          <w:b w:val="0"/>
          <w:i w:val="0"/>
          <w:sz w:val="22"/>
        </w:rPr>
        <w:t>RF42 — Registrar auditoria</w:t>
      </w:r>
    </w:p>
    <w:p>
      <w:pPr>
        <w:keepNext w:val="0"/>
        <w:widowControl/>
        <w:spacing w:before="0" w:after="120"/>
        <w:ind w:left="900"/>
        <w:jc w:val="both"/>
      </w:pPr>
      <w:r>
        <w:rPr>
          <w:rFonts w:ascii="Times New Roman" w:hAnsi="Times New Roman" w:cs="Times New Roman" w:eastAsia="Times New Roman"/>
          <w:b w:val="0"/>
          <w:i w:val="0"/>
          <w:sz w:val="22"/>
        </w:rPr>
        <w:t>O sistema deverá registrar em auditoria logins, bloqueios, trocas de senha, saídas, convites, envios, downloads, decisões de análise, gestão de usuários internos e tentativas negadas por falta de permissão, com autor, data e hora, recurso, origem da identidade e indicação de administrador.</w:t>
      </w:r>
    </w:p>
    <w:p>
      <w:pPr>
        <w:keepNext/>
        <w:widowControl/>
        <w:spacing w:before="0" w:after="120"/>
        <w:ind w:left="900"/>
        <w:jc w:val="both"/>
      </w:pPr>
      <w:r>
        <w:rPr>
          <w:rFonts w:ascii="Times New Roman" w:hAnsi="Times New Roman" w:cs="Times New Roman" w:eastAsia="Times New Roman"/>
          <w:b w:val="0"/>
          <w:i w:val="0"/>
          <w:sz w:val="22"/>
        </w:rPr>
        <w:t>RF43 — Adaptar as telas ao perfil do usuário</w:t>
      </w:r>
    </w:p>
    <w:p>
      <w:pPr>
        <w:keepNext w:val="0"/>
        <w:widowControl/>
        <w:spacing w:before="0" w:after="120"/>
        <w:ind w:left="900"/>
        <w:jc w:val="both"/>
      </w:pPr>
      <w:r>
        <w:rPr>
          <w:rFonts w:ascii="Times New Roman" w:hAnsi="Times New Roman" w:cs="Times New Roman" w:eastAsia="Times New Roman"/>
          <w:b w:val="0"/>
          <w:i w:val="0"/>
          <w:sz w:val="22"/>
        </w:rPr>
        <w:t>O sistema deverá esconder do usuário comum as ações de administrador, exibir os formulários em modo leitura e mostrar em cada tela afetada o aviso "Só administradores podem cadastrar, alterar ou analisar. Se você precisa, fale com a TI.". A tela "Usuários" só aparece no menu do administrador.</w:t>
      </w:r>
    </w:p>
    <w:p>
      <w:pPr>
        <w:keepNext/>
        <w:widowControl/>
        <w:spacing w:before="0" w:after="120"/>
        <w:ind w:left="900"/>
        <w:jc w:val="both"/>
      </w:pPr>
      <w:r>
        <w:rPr>
          <w:rFonts w:ascii="Times New Roman" w:hAnsi="Times New Roman" w:cs="Times New Roman" w:eastAsia="Times New Roman"/>
          <w:b w:val="0"/>
          <w:i w:val="0"/>
          <w:sz w:val="22"/>
        </w:rPr>
        <w:t>RF44 — Informar erros de operação</w:t>
      </w:r>
    </w:p>
    <w:p>
      <w:pPr>
        <w:keepNext w:val="0"/>
        <w:widowControl/>
        <w:spacing w:before="0" w:after="120"/>
        <w:ind w:left="900"/>
        <w:jc w:val="both"/>
      </w:pPr>
      <w:r>
        <w:rPr>
          <w:rFonts w:ascii="Times New Roman" w:hAnsi="Times New Roman" w:cs="Times New Roman" w:eastAsia="Times New Roman"/>
          <w:b w:val="0"/>
          <w:i w:val="0"/>
          <w:sz w:val="22"/>
        </w:rPr>
        <w:t>O sistema deverá exibir mensagens claras quando uma operação falhar (dados inválidos, falta de permissão, falha no envio de e-mail, arquivo recusado, sessão expirada), indicando quando possível como corrigir, sem perder os dados exibidos na tela.</w:t>
      </w:r>
    </w:p>
    <w:p>
      <w:pPr>
        <w:pStyle w:val="Heading2"/>
        <w:keepNext/>
        <w:widowControl/>
        <w:tabs>
          <w:tab w:pos="1260" w:val="left"/>
        </w:tabs>
        <w:spacing w:before="400" w:after="200"/>
        <w:ind w:left="540"/>
      </w:pPr>
      <w:r>
        <w:rPr>
          <w:rFonts w:ascii="Arial" w:hAnsi="Arial" w:cs="Arial" w:eastAsia="Arial"/>
          <w:b/>
          <w:sz w:val="24"/>
        </w:rPr>
        <w:t>3.2.</w:t>
        <w:tab/>
      </w:r>
      <w:r>
        <w:rPr>
          <w:rFonts w:ascii="Arial" w:hAnsi="Arial" w:cs="Arial" w:eastAsia="Arial"/>
          <w:b/>
          <w:sz w:val="24"/>
        </w:rPr>
        <w:t>Requisitos Não-Funcionais</w:t>
      </w:r>
    </w:p>
    <w:p>
      <w:pPr>
        <w:keepNext w:val="0"/>
        <w:widowControl/>
        <w:spacing w:before="0" w:after="120"/>
        <w:ind w:left="900"/>
        <w:jc w:val="both"/>
      </w:pPr>
      <w:r>
        <w:rPr>
          <w:rFonts w:ascii="Times New Roman" w:hAnsi="Times New Roman" w:cs="Times New Roman" w:eastAsia="Times New Roman"/>
          <w:b w:val="0"/>
          <w:i w:val="0"/>
          <w:sz w:val="22"/>
        </w:rPr>
        <w:t>Os requisitos não funcionais definem atributos de qualidade, restrições técnicas e condições operacionais do Portal de Documentação de Terceirizadas Jotanunes. Eles complementam as regras de negócio e os requisitos funcionais, estabelecendo critérios relacionados a segurança, privacidade, desempenho, usabilidade, acessibilidade, compatibilidade, confiabilidade, manutenibilidade e implantação. A classificação segue as categorias de requisitos de produto, organizacionais e externos propostas por Sommerville (Engenharia de Software), e a coluna "Como é atendido" indica o mecanismo adotado na solução.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738"/>
        <w:gridCol w:w="2413"/>
        <w:gridCol w:w="2157"/>
        <w:gridCol w:w="3690"/>
      </w:tblGrid>
      <w:tr>
        <w:trPr>
          <w:cantSplit/>
          <w:tblHeader/>
        </w:trPr>
        <w:tc>
          <w:tcPr>
            <w:tcW w:type="dxa" w:w="738"/>
          </w:tcPr>
          <w:p>
            <w:pPr>
              <w:widowControl/>
              <w:spacing w:before="20" w:after="20" w:line="240" w:lineRule="auto"/>
              <w:jc w:val="left"/>
            </w:pPr>
            <w:r>
              <w:rPr>
                <w:rFonts w:ascii="Times New Roman" w:hAnsi="Times New Roman" w:cs="Times New Roman" w:eastAsia="Times New Roman"/>
                <w:b/>
                <w:i w:val="0"/>
                <w:sz w:val="18"/>
              </w:rPr>
              <w:t>Código</w:t>
            </w:r>
          </w:p>
        </w:tc>
        <w:tc>
          <w:tcPr>
            <w:tcW w:type="dxa" w:w="2413"/>
          </w:tcPr>
          <w:p>
            <w:pPr>
              <w:widowControl/>
              <w:spacing w:before="20" w:after="20" w:line="240" w:lineRule="auto"/>
              <w:jc w:val="left"/>
            </w:pPr>
            <w:r>
              <w:rPr>
                <w:rFonts w:ascii="Times New Roman" w:hAnsi="Times New Roman" w:cs="Times New Roman" w:eastAsia="Times New Roman"/>
                <w:b/>
                <w:i w:val="0"/>
                <w:sz w:val="18"/>
              </w:rPr>
              <w:t>Categoria</w:t>
            </w:r>
          </w:p>
        </w:tc>
        <w:tc>
          <w:tcPr>
            <w:tcW w:type="dxa" w:w="2157"/>
          </w:tcPr>
          <w:p>
            <w:pPr>
              <w:widowControl/>
              <w:spacing w:before="20" w:after="20" w:line="240" w:lineRule="auto"/>
              <w:jc w:val="left"/>
            </w:pPr>
            <w:r>
              <w:rPr>
                <w:rFonts w:ascii="Times New Roman" w:hAnsi="Times New Roman" w:cs="Times New Roman" w:eastAsia="Times New Roman"/>
                <w:b/>
                <w:i w:val="0"/>
                <w:sz w:val="18"/>
              </w:rPr>
              <w:t>Requisito</w:t>
            </w:r>
          </w:p>
        </w:tc>
        <w:tc>
          <w:tcPr>
            <w:tcW w:type="dxa" w:w="3691"/>
          </w:tcPr>
          <w:p>
            <w:pPr>
              <w:widowControl/>
              <w:spacing w:before="20" w:after="20" w:line="240" w:lineRule="auto"/>
              <w:jc w:val="left"/>
            </w:pPr>
            <w:r>
              <w:rPr>
                <w:rFonts w:ascii="Times New Roman" w:hAnsi="Times New Roman" w:cs="Times New Roman" w:eastAsia="Times New Roman"/>
                <w:b/>
                <w:i w:val="0"/>
                <w:sz w:val="18"/>
              </w:rPr>
              <w:t>Como é atendido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RNF01</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Senhas nunca podem ser armazenadas nem exibidas em texto claro.</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Senhas guardadas apenas como hash BCrypt com sal; nenhuma senha ou token é escrito em log ou na auditoria; a senha provisória só aparece no e-mail (e, no comando de instalação, no terminal).</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RNF02</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Toda requisição autenticada deve ter identidade válida e do tipo correto.</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Tokens JWT assinados (HS256) com emissores e segredos distintos para Fluig, login próprio e portal; token ausente, expirado, adulterado ou de outra origem recebe 401.</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RNF03</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Resistência a tentativa e erro de senha e à descoberta de contas.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Bloqueio de 15 minutos após 5 falhas por CNPJ ou login, inclusive inexistente; mesmas mensagens para conta existente e inexistente; limite de 10 requisições por minuto por IP nas rotas anônimas.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RNF04</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A permissão deve ser verificada no servidor.</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 xml:space="preserve">Política de administrador aplicada às rotas de escrita da API, com resposta 403 </w:t>
            </w:r>
            <w:r>
              <w:rPr>
                <w:rFonts w:ascii="Courier New" w:hAnsi="Courier New" w:cs="Courier New" w:eastAsia="Courier New"/>
                <w:b w:val="0"/>
                <w:i w:val="0"/>
                <w:sz w:val="15"/>
              </w:rPr>
              <w:t>SEM_​PERMISSAO</w:t>
            </w:r>
            <w:r>
              <w:rPr>
                <w:rFonts w:ascii="Times New Roman" w:hAnsi="Times New Roman" w:cs="Times New Roman" w:eastAsia="Times New Roman"/>
                <w:b w:val="0"/>
                <w:i w:val="0"/>
                <w:sz w:val="18"/>
              </w:rPr>
              <w:t xml:space="preserve"> antes de qualquer validação ou efeito; teste automático percorre todas as rotas de escrita.</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RNF05</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Sessões com duração limitada e revogação imediata no login próprio.</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Tokens com validade máxima de 8 horas; versão da credencial no token do usuário interno, que invalida as sessões ao desativar, redefinir ou trocar senha, mudar o papel ou sair.</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RNF06</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Comunicação protegida e cabeçalhos seguros.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 xml:space="preserve">HTTPS com certificado Let's Encrypt (Certbot) no nginx; cabeçalhos </w:t>
            </w:r>
            <w:r>
              <w:rPr>
                <w:rFonts w:ascii="Courier New" w:hAnsi="Courier New" w:cs="Courier New" w:eastAsia="Courier New"/>
                <w:b w:val="0"/>
                <w:i w:val="0"/>
                <w:sz w:val="15"/>
              </w:rPr>
              <w:t>X-​Content-​Type-​Options</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Referrer-​Policy</w:t>
            </w:r>
            <w:r>
              <w:rPr>
                <w:rFonts w:ascii="Times New Roman" w:hAnsi="Times New Roman" w:cs="Times New Roman" w:eastAsia="Times New Roman"/>
                <w:b w:val="0"/>
                <w:i w:val="0"/>
                <w:sz w:val="18"/>
              </w:rPr>
              <w:t xml:space="preserve"> e </w:t>
            </w:r>
            <w:r>
              <w:rPr>
                <w:rFonts w:ascii="Courier New" w:hAnsi="Courier New" w:cs="Courier New" w:eastAsia="Courier New"/>
                <w:b w:val="0"/>
                <w:i w:val="0"/>
                <w:sz w:val="15"/>
              </w:rPr>
              <w:t>X-​Frame-​Options</w:t>
            </w:r>
            <w:r>
              <w:rPr>
                <w:rFonts w:ascii="Times New Roman" w:hAnsi="Times New Roman" w:cs="Times New Roman" w:eastAsia="Times New Roman"/>
                <w:b w:val="0"/>
                <w:i w:val="0"/>
                <w:sz w:val="18"/>
              </w:rPr>
              <w:t xml:space="preserve"> em todas as respostas da API; segredos apenas em variáveis de ambiente.</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RNF07</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Privacidade/LGPD</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Isolamento total entre empresas.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Toda consulta do portal é filtrada pela empresa do token; recursos de outra empresa respondem como "não encontrado"; testes de isolamento cobrem listar, ver, baixar e enviar.</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RNF08</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Privacidade/LGPD</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Arquivos nunca públicos.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Arquivos gravados fora da pasta pública, atrás de uma porta de armazenamento, e entregues apenas por rotas autenticadas; não há endereço permanente de arquivo.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RNF09</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Privacidade/LGPD</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Rastreabilidade das ações sobre dados pessoais e documentos.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Trilha de auditoria com ator, origem da identidade, indicação de administrador, recurso, data e hora e IP, sem senhas, tokens ou conteúdo de arquivos.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RNF10</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Privacidade/LGPD</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Minimização da exposição de dados de colaboradores.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O portal não mostra quem analisou os documentos; o e-mail de convite e o de rejeição trazem apenas o necessário ao processo.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RNF11</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Desempenho</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As listas devem abrir em até 2 segundos no volume esperado.</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Consultas paginadas e índices no PostgreSQL, dimensionados para 500 empresas, 50 obras, 30 tipos de documento e 20.000 envios.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RNF12</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Desempenho</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O envio de um arquivo de 10 MB deve concluir em até 10 segundos numa conexão de 10 Mbps.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Upload direto em uma única requisição, com limite de tamanho aplicado no servidor e validação do conteúdo sem reprocessamento do arquivo.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RNF13</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Usabilidade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Interfaces simples, em português do Brasil, com tom de voz da Jotanunes.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Guia visual próprio (cores, tipografia Montserrat, forma-assinatura), mensagens diretas que dizem o que fazer, confirmação antes de ações com efeito relevante e estados de carregamento, vazio e erro em todas as listas.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RNF14</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Acessibilidade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Contraste WCAG AA e situação nunca indicada só por cor.</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Paleta verificada para contraste AA; selos de situação sempre com texto; rótulos associados aos campos, link "Pular para o conteúdo", foco levado ao conteúdo ao trocar de página e textos para leitores de tela.</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RNF15</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Compatibilidade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Funcionar nos navegadores atuais e em telas a partir de 360 px.</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Aplicações web responsivas (React) voltadas às versões atuais de Chrome, Edge, Firefox e Safari; no celular, o menu da área Jotanunes vira botão "Menu" e o portal organiza os documentos em cartões.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RNF16</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Compatibilidade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A área Jotanunes deve funcionar dentro do Fluig.</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Aplicação sem cabeçalho de marca própria, estilos isolados em um escopo próprio e roteamento por fragmento de endereço, sem depender de regras de reescrita no servidor do Fluig.</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RNF17</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Confiabilidade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Operações concorrentes não podem gerar estado inconsistente.</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Controle de concorrência na decisão de análise e no envio de documento (só a primeira operação vence); criação do catálogo padrão protegida contra inicializações simultâneas; regra do último administrador verificada em transação.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RNF18</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Confiabilidade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Falha no serviço de e-mail não pode deixar dados pela metade.</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Convite, cadastro e redefinição de senha só são gravados se o e-mail for aceito pelo Resend; em caso de falha, o usuário vê a mensagem e nada muda.</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RNF19</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Manutenibilidade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Código organizado e com baixo acoplamento a tecnologias externas.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Arquitetura hexagonal no backend (Domínio, Aplicação, Infraestrutura, API) com portas para e-mail, armazenamento de arquivos e relógio; contrato OpenAPI como fonte de verdade, com tipos das interfaces gerados a partir dele.</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RNF20</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Manutenibilidade</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Alterações devem ser protegidas por testes automatizados.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467 testes no backend (xUnit, com PostgreSQL real via Testcontainers), 190 na área Jotanunes e 71 no portal (Vitest), além do roteiro E2E de 56 passos.</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RNF21</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Portabilidade/Implantação</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Implantação simples em servidor Linux, com configuração por ambiente.</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API .NET 8 como serviço systemd atrás do nginx, PostgreSQL 16 local e interfaces como arquivos estáticos; scripts de implantação e arquivo de exemplo de variáveis de ambiente; migrações do banco aplicadas na inicialização.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RNF22</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Portabilidade/Implantação</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Dependências externas substituíveis.</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E-mail e armazenamento de arquivos atrás de adaptadores (Resend e disco local, trocáveis por outro provedor ou armazenamento compatível com S3); entrada pelo Fluig e login próprio convivem e o login próprio pode ser desligado.</w:t>
            </w:r>
          </w:p>
        </w:tc>
      </w:tr>
      <w:tr>
        <w:trPr>
          <w:cantSplit/>
        </w:trPr>
        <w:tc>
          <w:tcPr>
            <w:tcW w:type="dxa" w:w="738"/>
          </w:tcPr>
          <w:p>
            <w:pPr>
              <w:widowControl/>
              <w:spacing w:before="20" w:after="20" w:line="240" w:lineRule="auto"/>
              <w:jc w:val="left"/>
            </w:pPr>
            <w:r>
              <w:rPr>
                <w:rFonts w:ascii="Times New Roman" w:hAnsi="Times New Roman" w:cs="Times New Roman" w:eastAsia="Times New Roman"/>
                <w:b w:val="0"/>
                <w:i w:val="0"/>
                <w:sz w:val="18"/>
              </w:rPr>
              <w:t>RNF23</w:t>
            </w:r>
          </w:p>
        </w:tc>
        <w:tc>
          <w:tcPr>
            <w:tcW w:type="dxa" w:w="2413"/>
          </w:tcPr>
          <w:p>
            <w:pPr>
              <w:widowControl/>
              <w:spacing w:before="20" w:after="20" w:line="240" w:lineRule="auto"/>
              <w:jc w:val="left"/>
            </w:pPr>
            <w:r>
              <w:rPr>
                <w:rFonts w:ascii="Times New Roman" w:hAnsi="Times New Roman" w:cs="Times New Roman" w:eastAsia="Times New Roman"/>
                <w:b w:val="0"/>
                <w:i w:val="0"/>
                <w:sz w:val="18"/>
              </w:rPr>
              <w:t>Organizacional</w:t>
            </w:r>
          </w:p>
        </w:tc>
        <w:tc>
          <w:tcPr>
            <w:tcW w:type="dxa" w:w="2157"/>
          </w:tcPr>
          <w:p>
            <w:pPr>
              <w:widowControl/>
              <w:spacing w:before="20" w:after="20" w:line="240" w:lineRule="auto"/>
              <w:jc w:val="left"/>
            </w:pPr>
            <w:r>
              <w:rPr>
                <w:rFonts w:ascii="Times New Roman" w:hAnsi="Times New Roman" w:cs="Times New Roman" w:eastAsia="Times New Roman"/>
                <w:b w:val="0"/>
                <w:i w:val="0"/>
                <w:sz w:val="18"/>
              </w:rPr>
              <w:t>Horários e idioma adequados ao cliente.</w:t>
            </w:r>
          </w:p>
        </w:tc>
        <w:tc>
          <w:tcPr>
            <w:tcW w:type="dxa" w:w="3691"/>
          </w:tcPr>
          <w:p>
            <w:pPr>
              <w:widowControl/>
              <w:spacing w:before="20" w:after="20" w:line="240" w:lineRule="auto"/>
              <w:jc w:val="left"/>
            </w:pPr>
            <w:r>
              <w:rPr>
                <w:rFonts w:ascii="Times New Roman" w:hAnsi="Times New Roman" w:cs="Times New Roman" w:eastAsia="Times New Roman"/>
                <w:b w:val="0"/>
                <w:i w:val="0"/>
                <w:sz w:val="18"/>
              </w:rPr>
              <w:t>Interface e e-mails em português do Brasil; datas e horários exibidos no fuso America/Sao_Paulo.</w:t>
            </w:r>
          </w:p>
        </w:tc>
      </w:tr>
    </w:tbl>
    <w:p>
      <w:pPr>
        <w:widowControl/>
        <w:spacing w:before="0" w:after="80" w:line="120" w:lineRule="exact"/>
      </w:pPr>
    </w:p>
    <w:p>
      <w:pPr>
        <w:pStyle w:val="Heading2"/>
        <w:keepNext/>
        <w:widowControl/>
        <w:tabs>
          <w:tab w:pos="1260" w:val="left"/>
        </w:tabs>
        <w:spacing w:before="400" w:after="200"/>
        <w:ind w:left="540"/>
      </w:pPr>
      <w:r>
        <w:rPr>
          <w:rFonts w:ascii="Arial" w:hAnsi="Arial" w:cs="Arial" w:eastAsia="Arial"/>
          <w:b/>
          <w:sz w:val="24"/>
        </w:rPr>
        <w:t>3.3.</w:t>
        <w:tab/>
      </w:r>
      <w:r>
        <w:rPr>
          <w:rFonts w:ascii="Arial" w:hAnsi="Arial" w:cs="Arial" w:eastAsia="Arial"/>
          <w:b/>
          <w:sz w:val="24"/>
        </w:rPr>
        <w:t>Protótipo</w:t>
      </w:r>
    </w:p>
    <w:p>
      <w:pPr>
        <w:keepNext w:val="0"/>
        <w:widowControl/>
        <w:spacing w:before="0" w:after="120"/>
        <w:ind w:left="900"/>
        <w:jc w:val="both"/>
      </w:pPr>
      <w:r>
        <w:rPr>
          <w:rFonts w:ascii="Times New Roman" w:hAnsi="Times New Roman" w:cs="Times New Roman" w:eastAsia="Times New Roman"/>
          <w:b w:val="0"/>
          <w:i w:val="0"/>
          <w:sz w:val="22"/>
        </w:rPr>
        <w:t>O protótipo do Portal de Documentação de Terceirizadas Jotanunes tem como finalidade apresentar a estrutura e o funcionamento da solução para a solicitação, o envio e a análise dos documentos das empresas terceirizadas. Diferente de um protótipo preliminar, as telas apresentadas nesta seção são as telas reais do sistema implantado, capturadas das duas interfaces: o Portal da Terceirizada, usado pelas empresas, e a Área Jotanunes, usada pela equipe da Jotanunes. O protótipo foi usado como instrumento de validação dos requisitos, dos fluxos e da identidade visual definida no guia de design do projeto.</w:t>
      </w:r>
    </w:p>
    <w:p>
      <w:pPr>
        <w:keepNext w:val="0"/>
        <w:widowControl/>
        <w:spacing w:before="0" w:after="120"/>
        <w:ind w:left="900"/>
        <w:jc w:val="both"/>
      </w:pPr>
      <w:r>
        <w:rPr>
          <w:rFonts w:ascii="Times New Roman" w:hAnsi="Times New Roman" w:cs="Times New Roman" w:eastAsia="Times New Roman"/>
          <w:b w:val="0"/>
          <w:i w:val="0"/>
          <w:sz w:val="22"/>
        </w:rPr>
        <w:t>A solução prioriza interfaces simples, organizadas e coerentes com a marca Jotanunes. A área Jotanunes não tem cabeçalho de marca próprio, pois é exibida dentro do Fluig; o portal tem cabeçalho com o logo, o nome da empresa conectada e a opção "Sair".</w:t>
      </w:r>
    </w:p>
    <w:p>
      <w:pPr>
        <w:pStyle w:val="Heading4"/>
        <w:keepNext/>
        <w:widowControl/>
        <w:spacing w:before="200" w:after="100"/>
        <w:ind w:left="900"/>
      </w:pPr>
      <w:r>
        <w:rPr>
          <w:rFonts w:ascii="Times New Roman" w:hAnsi="Times New Roman" w:cs="Times New Roman" w:eastAsia="Times New Roman"/>
          <w:b/>
          <w:i w:val="0"/>
          <w:sz w:val="22"/>
        </w:rPr>
        <w:t>Objetivo do Protótipo</w:t>
      </w:r>
    </w:p>
    <w:p>
      <w:pPr>
        <w:keepNext w:val="0"/>
        <w:widowControl/>
        <w:spacing w:before="0" w:after="120"/>
        <w:ind w:left="900"/>
        <w:jc w:val="both"/>
      </w:pPr>
      <w:r>
        <w:rPr>
          <w:rFonts w:ascii="Times New Roman" w:hAnsi="Times New Roman" w:cs="Times New Roman" w:eastAsia="Times New Roman"/>
          <w:b w:val="0"/>
          <w:i w:val="0"/>
          <w:sz w:val="22"/>
        </w:rPr>
        <w:t>O objetivo do protótipo é representar as principais telas e fluxos do sistema, permitindo verificar a navegação, a disposição dos elementos da interface e o comportamento das funcionalidades essenciais. O protótipo contempla o fluxo completo: do acesso da equipe Jotanunes e dos cadastros ao convite da empresa, do primeiro acesso da empresa ao envio dos documentos, e da análise pela Jotanunes ao reenvio dos documentos rejeitados.</w:t>
      </w:r>
    </w:p>
    <w:p>
      <w:pPr>
        <w:pStyle w:val="Heading4"/>
        <w:keepNext/>
        <w:widowControl/>
        <w:spacing w:before="200" w:after="100"/>
        <w:ind w:left="900"/>
      </w:pPr>
      <w:r>
        <w:rPr>
          <w:rFonts w:ascii="Times New Roman" w:hAnsi="Times New Roman" w:cs="Times New Roman" w:eastAsia="Times New Roman"/>
          <w:b/>
          <w:i w:val="0"/>
          <w:sz w:val="22"/>
        </w:rPr>
        <w:t>Fluxo Geral de Navegação</w:t>
      </w:r>
    </w:p>
    <w:p>
      <w:pPr>
        <w:keepNext w:val="0"/>
        <w:widowControl/>
        <w:spacing w:before="0" w:after="120"/>
        <w:ind w:left="900"/>
        <w:jc w:val="both"/>
      </w:pPr>
      <w:r>
        <w:rPr>
          <w:rFonts w:ascii="Times New Roman" w:hAnsi="Times New Roman" w:cs="Times New Roman" w:eastAsia="Times New Roman"/>
          <w:b w:val="0"/>
          <w:i w:val="0"/>
          <w:sz w:val="22"/>
        </w:rPr>
        <w:t>Na área Jotanunes, o usuário entra pelo Fluig (direto no painel) ou pela tela de login próprio; com senha provisória, passa antes pela troca de senha obrigatória. A partir do painel, o menu lateral dá acesso a Obras, Empresas, Tipos de documento, Fila de análise e, para administradores, Usuários. Das listas, o usuário abre o detalhe da obra, o detalhe da empresa (onde envia o convite) e o envio a analisar.</w:t>
      </w:r>
    </w:p>
    <w:p>
      <w:pPr>
        <w:keepNext w:val="0"/>
        <w:widowControl/>
        <w:spacing w:before="0" w:after="120"/>
        <w:ind w:left="900"/>
        <w:jc w:val="both"/>
      </w:pPr>
      <w:r>
        <w:rPr>
          <w:rFonts w:ascii="Times New Roman" w:hAnsi="Times New Roman" w:cs="Times New Roman" w:eastAsia="Times New Roman"/>
          <w:b w:val="0"/>
          <w:i w:val="0"/>
          <w:sz w:val="22"/>
        </w:rPr>
        <w:t>No portal, a empresa abre o link do convite ou o endereço do portal, entra com CNPJ e senha, cria a nova senha no primeiro acesso e chega a "Meus documentos", onde envia os arquivos e abre o histórico de cada documento.</w:t>
      </w:r>
    </w:p>
    <w:p>
      <w:pPr>
        <w:pStyle w:val="Heading4"/>
        <w:keepNext/>
        <w:widowControl/>
        <w:spacing w:before="200" w:after="100"/>
        <w:ind w:left="900"/>
      </w:pPr>
      <w:r>
        <w:rPr>
          <w:rFonts w:ascii="Times New Roman" w:hAnsi="Times New Roman" w:cs="Times New Roman" w:eastAsia="Times New Roman"/>
          <w:b/>
          <w:i w:val="0"/>
          <w:sz w:val="22"/>
        </w:rPr>
        <w:t>Tela 1 – Portal: Acesso</w:t>
      </w:r>
    </w:p>
    <w:p>
      <w:pPr>
        <w:keepNext w:val="0"/>
        <w:widowControl/>
        <w:spacing w:before="0" w:after="120"/>
        <w:ind w:left="900"/>
        <w:jc w:val="both"/>
      </w:pPr>
      <w:r>
        <w:rPr>
          <w:rFonts w:ascii="Times New Roman" w:hAnsi="Times New Roman" w:cs="Times New Roman" w:eastAsia="Times New Roman"/>
          <w:b w:val="0"/>
          <w:i w:val="0"/>
          <w:sz w:val="22"/>
        </w:rPr>
        <w:t>A tela de acesso é o ponto de entrada do portal. Apresenta o título "Acesse o portal de documentos", os campos CNPJ e Senha, o botão "Acessar" e o bloco "Como funciona" com os três passos (entrar com o convite, criar a senha, enviar os documentos). Quando aberta pelo link do convite, confere o convite, cumprimenta a empresa pela razão social e preenche o CNPJ.</w:t>
      </w:r>
    </w:p>
    <w:p>
      <w:pPr>
        <w:keepNext/>
        <w:pageBreakBefore w:val="0"/>
        <w:widowControl/>
        <w:spacing w:before="120" w:after="40"/>
        <w:ind w:left="0"/>
        <w:jc w:val="center"/>
      </w:pPr>
      <w:r>
        <w:drawing>
          <wp:inline xmlns:a="http://schemas.openxmlformats.org/drawingml/2006/main" xmlns:pic="http://schemas.openxmlformats.org/drawingml/2006/picture">
            <wp:extent cx="5715000" cy="4472608"/>
            <wp:docPr id="1" name="Picture 1"/>
            <wp:cNvGraphicFramePr>
              <a:graphicFrameLocks noChangeAspect="1"/>
            </wp:cNvGraphicFramePr>
            <a:graphic>
              <a:graphicData uri="http://schemas.openxmlformats.org/drawingml/2006/picture">
                <pic:pic>
                  <pic:nvPicPr>
                    <pic:cNvPr id="0" name="portal-01-login.png"/>
                    <pic:cNvPicPr/>
                  </pic:nvPicPr>
                  <pic:blipFill>
                    <a:blip r:embed="rId13"/>
                    <a:stretch>
                      <a:fillRect/>
                    </a:stretch>
                  </pic:blipFill>
                  <pic:spPr>
                    <a:xfrm>
                      <a:off x="0" y="0"/>
                      <a:ext cx="5715000" cy="4472608"/>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 – Tela – Portal: Acesso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autenticar a empresa terceirizada por CNPJ e senha.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link do e-mail de convite, do endereço do portal, do botão "Sair" e de qualquer rota protegida acessada sem sessão válida.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a troca de senha obrigatória (primeiro acesso) ou "Meus documentos".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empresas terceirizadas convidadas.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CNPJ com máscara 00.000.000/0000-00, nos formatos numérico ou alfanumérico (14 caracteres); senha de até 128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CNPJ obrigatório e com dígitos verificadores válidos; mensagens de erro não revelam se o CNPJ existe; bloqueio de 15 minutos após 5 tentativas erradas; convite vencido, link inválido ou empresa desativada são recusados com mensagem própria.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o link do convite é conferido na API antes do login; com senha provisória, a sessão só permite a troca de senha; com senha própria, a empresa vai direto aos documentos.</w:t>
      </w:r>
    </w:p>
    <w:p>
      <w:pPr>
        <w:pStyle w:val="Heading4"/>
        <w:keepNext/>
        <w:widowControl/>
        <w:spacing w:before="200" w:after="100"/>
        <w:ind w:left="900"/>
      </w:pPr>
      <w:r>
        <w:rPr>
          <w:rFonts w:ascii="Times New Roman" w:hAnsi="Times New Roman" w:cs="Times New Roman" w:eastAsia="Times New Roman"/>
          <w:b/>
          <w:i w:val="0"/>
          <w:sz w:val="22"/>
        </w:rPr>
        <w:t>Tela 2 – Portal: Criar Nova Senha</w:t>
      </w:r>
    </w:p>
    <w:p>
      <w:pPr>
        <w:keepNext w:val="0"/>
        <w:widowControl/>
        <w:spacing w:before="0" w:after="120"/>
        <w:ind w:left="900"/>
        <w:jc w:val="both"/>
      </w:pPr>
      <w:r>
        <w:rPr>
          <w:rFonts w:ascii="Times New Roman" w:hAnsi="Times New Roman" w:cs="Times New Roman" w:eastAsia="Times New Roman"/>
          <w:b w:val="0"/>
          <w:i w:val="0"/>
          <w:sz w:val="22"/>
        </w:rPr>
        <w:t>Tela exibida no primeiro acesso, com o título "Crie uma nova senha para continuar.", os campos Senha atual, Nova senha e Confirme a nova senha, a lista de regras da senha marcadas conforme são atendidas e o botão "Salvar e continuar".</w:t>
      </w:r>
    </w:p>
    <w:p>
      <w:pPr>
        <w:keepNext/>
        <w:pageBreakBefore w:val="0"/>
        <w:widowControl/>
        <w:spacing w:before="120" w:after="40"/>
        <w:ind w:left="0"/>
        <w:jc w:val="center"/>
      </w:pPr>
      <w:r>
        <w:drawing>
          <wp:inline xmlns:a="http://schemas.openxmlformats.org/drawingml/2006/main" xmlns:pic="http://schemas.openxmlformats.org/drawingml/2006/picture">
            <wp:extent cx="5715000" cy="4752711"/>
            <wp:docPr id="2" name="Picture 2"/>
            <wp:cNvGraphicFramePr>
              <a:graphicFrameLocks noChangeAspect="1"/>
            </wp:cNvGraphicFramePr>
            <a:graphic>
              <a:graphicData uri="http://schemas.openxmlformats.org/drawingml/2006/picture">
                <pic:pic>
                  <pic:nvPicPr>
                    <pic:cNvPr id="0" name="portal-02-trocar-senha.png"/>
                    <pic:cNvPicPr/>
                  </pic:nvPicPr>
                  <pic:blipFill>
                    <a:blip r:embed="rId14"/>
                    <a:stretch>
                      <a:fillRect/>
                    </a:stretch>
                  </pic:blipFill>
                  <pic:spPr>
                    <a:xfrm>
                      <a:off x="0" y="0"/>
                      <a:ext cx="5715000" cy="4752711"/>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 – Tela – Portal: Criar Nova Senha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obrigar a empresa a trocar a senha provisória do convite por uma senha própria.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acesso com a senha do convite; também é a única tela alcançável enquanto a troca estiver pendente, mesmo digitando outro endereço.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"Meus documentos", com o aviso "Senha criada. Agora é só enviar os documentos.".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empresa terceirizada com troca de senha pendente.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três campos de senha de até 128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nova senha com no mínimo 8 caracteres, ao menos uma letra e um número, diferente da atual; confirmação igual à nova senha.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 troca invalida a senha do convite e o link, marca o primeiro acesso e emite uma nova sessão; a ação é registrada na auditoria.</w:t>
      </w:r>
    </w:p>
    <w:p>
      <w:pPr>
        <w:pStyle w:val="Heading4"/>
        <w:keepNext/>
        <w:widowControl/>
        <w:spacing w:before="200" w:after="100"/>
        <w:ind w:left="900"/>
      </w:pPr>
      <w:r>
        <w:rPr>
          <w:rFonts w:ascii="Times New Roman" w:hAnsi="Times New Roman" w:cs="Times New Roman" w:eastAsia="Times New Roman"/>
          <w:b/>
          <w:i w:val="0"/>
          <w:sz w:val="22"/>
        </w:rPr>
        <w:t>Tela 3 – Portal: Meus Documentos</w:t>
      </w:r>
    </w:p>
    <w:p>
      <w:pPr>
        <w:keepNext w:val="0"/>
        <w:widowControl/>
        <w:spacing w:before="0" w:after="120"/>
        <w:ind w:left="900"/>
        <w:jc w:val="both"/>
      </w:pPr>
      <w:r>
        <w:rPr>
          <w:rFonts w:ascii="Times New Roman" w:hAnsi="Times New Roman" w:cs="Times New Roman" w:eastAsia="Times New Roman"/>
          <w:b w:val="0"/>
          <w:i w:val="0"/>
          <w:sz w:val="22"/>
        </w:rPr>
        <w:t>Tela principal do portal. Mostra o resumo das quantidades por situação, a orientação "Faltam N documentos. Envie cada um em PDF, JPG ou PNG, com até 10 MB." e um cartão por documento exigido, com o selo de situação, o nome, as instruções, o arquivo enviado, o motivo da rejeição (quando houver), o botão "Enviar documento" ou "Enviar novo arquivo" e o link "Ver histórico de envios".</w:t>
      </w:r>
    </w:p>
    <w:p>
      <w:pPr>
        <w:keepNext/>
        <w:pageBreakBefore w:val="0"/>
        <w:widowControl/>
        <w:spacing w:before="120" w:after="40"/>
        <w:ind w:left="0"/>
        <w:jc w:val="center"/>
      </w:pPr>
      <w:r>
        <w:drawing>
          <wp:inline xmlns:a="http://schemas.openxmlformats.org/drawingml/2006/main" xmlns:pic="http://schemas.openxmlformats.org/drawingml/2006/picture">
            <wp:extent cx="3654326" cy="6858000"/>
            <wp:docPr id="3" name="Picture 3"/>
            <wp:cNvGraphicFramePr>
              <a:graphicFrameLocks noChangeAspect="1"/>
            </wp:cNvGraphicFramePr>
            <a:graphic>
              <a:graphicData uri="http://schemas.openxmlformats.org/drawingml/2006/picture">
                <pic:pic>
                  <pic:nvPicPr>
                    <pic:cNvPr id="0" name="portal-03-meus-documentos.png"/>
                    <pic:cNvPicPr/>
                  </pic:nvPicPr>
                  <pic:blipFill>
                    <a:blip r:embed="rId15"/>
                    <a:stretch>
                      <a:fillRect/>
                    </a:stretch>
                  </pic:blipFill>
                  <pic:spPr>
                    <a:xfrm>
                      <a:off x="0" y="0"/>
                      <a:ext cx="3654326" cy="6858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 – Tela – Portal: Meus Documentos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mostrar à empresa o que a Jotanunes exige, a situação de cada documento e permitir o envio dos arquivos.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acesso com senha própria, da troca de senha e do link "Voltar para meus documentos" no histórico.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histórico do documento, o download do arquivo enviado e a tela de acesso (ao sair ou quando a sessão expira).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empresa terceirizada autenticada.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lista de tipos de documento ativos com situação Pendente de envio, Em análise, Aprovado ou Rejeitado; arquivo PDF, JPEG ou PNG de até 10 MB.</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envio permitido só para "Pendente de envio" e "Rejeitado"; formato conferido pelo conteúdo do arquivo; situação sempre escrita; sem pendências, exibe "Nenhum documento pendente. Tudo certo por aqui.".</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ao enviar, a situação passa a "Em análise" e o envio aparece com nome, tamanho e data; se outro envio para o mesmo documento já tiver sido aceito, a tela é atualizada e informa que o documento está em análise.</w:t>
      </w:r>
    </w:p>
    <w:p>
      <w:pPr>
        <w:pStyle w:val="Heading4"/>
        <w:keepNext/>
        <w:widowControl/>
        <w:spacing w:before="200" w:after="100"/>
        <w:ind w:left="900"/>
      </w:pPr>
      <w:r>
        <w:rPr>
          <w:rFonts w:ascii="Times New Roman" w:hAnsi="Times New Roman" w:cs="Times New Roman" w:eastAsia="Times New Roman"/>
          <w:b/>
          <w:i w:val="0"/>
          <w:sz w:val="22"/>
        </w:rPr>
        <w:t>Tela 4 – Portal: Histórico do Documento</w:t>
      </w:r>
    </w:p>
    <w:p>
      <w:pPr>
        <w:keepNext w:val="0"/>
        <w:widowControl/>
        <w:spacing w:before="0" w:after="120"/>
        <w:ind w:left="900"/>
        <w:jc w:val="both"/>
      </w:pPr>
      <w:r>
        <w:rPr>
          <w:rFonts w:ascii="Times New Roman" w:hAnsi="Times New Roman" w:cs="Times New Roman" w:eastAsia="Times New Roman"/>
          <w:b w:val="0"/>
          <w:i w:val="0"/>
          <w:sz w:val="22"/>
        </w:rPr>
        <w:t>Tela de um documento específico, com as instruções, a situação atual, a opção de envio quando permitida e a lista de todos os envios, do mais recente para o mais antigo, com data de envio, tamanho, data da análise e motivo da rejeição.</w:t>
      </w:r>
    </w:p>
    <w:p>
      <w:pPr>
        <w:keepNext/>
        <w:pageBreakBefore w:val="0"/>
        <w:widowControl/>
        <w:spacing w:before="120" w:after="40"/>
        <w:ind w:left="0"/>
        <w:jc w:val="center"/>
      </w:pPr>
      <w:r>
        <w:drawing>
          <wp:inline xmlns:a="http://schemas.openxmlformats.org/drawingml/2006/main" xmlns:pic="http://schemas.openxmlformats.org/drawingml/2006/picture">
            <wp:extent cx="5715000" cy="4133774"/>
            <wp:docPr id="4" name="Picture 4"/>
            <wp:cNvGraphicFramePr>
              <a:graphicFrameLocks noChangeAspect="1"/>
            </wp:cNvGraphicFramePr>
            <a:graphic>
              <a:graphicData uri="http://schemas.openxmlformats.org/drawingml/2006/picture">
                <pic:pic>
                  <pic:nvPicPr>
                    <pic:cNvPr id="0" name="portal-04-historico.png"/>
                    <pic:cNvPicPr/>
                  </pic:nvPicPr>
                  <pic:blipFill>
                    <a:blip r:embed="rId16"/>
                    <a:stretch>
                      <a:fillRect/>
                    </a:stretch>
                  </pic:blipFill>
                  <pic:spPr>
                    <a:xfrm>
                      <a:off x="0" y="0"/>
                      <a:ext cx="5715000" cy="4133774"/>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4 – Tela – Portal: Histórico do Documento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permitir que a empresa acompanhe todos os envios de um documento e baixe os próprios arquivos.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link "Ver histórico de envios" em "Meus documentos".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"Meus documentos" e o download de cada arquivo.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empresa terceirizada autenticada.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envios do documento com arquivo, tamanho, datas, situação e motivo.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a empresa vê apenas os próprios envios; o nome de quem analisou não é exibido; documento de outra empresa é tratado como inexistente.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o envio mais recente define a situação atual; ao reenviar um documento rejeitado a partir desta tela, a situação volta a "Em análise" e a mensagem "Recebemos o arquivo. Agora é com a Jotanunes." é exibida.</w:t>
      </w:r>
    </w:p>
    <w:p>
      <w:pPr>
        <w:pStyle w:val="Heading4"/>
        <w:keepNext/>
        <w:widowControl/>
        <w:spacing w:before="200" w:after="100"/>
        <w:ind w:left="900"/>
      </w:pPr>
      <w:r>
        <w:rPr>
          <w:rFonts w:ascii="Times New Roman" w:hAnsi="Times New Roman" w:cs="Times New Roman" w:eastAsia="Times New Roman"/>
          <w:b/>
          <w:i w:val="0"/>
          <w:sz w:val="22"/>
        </w:rPr>
        <w:t>Tela 5 – Área Jotanunes: Login</w:t>
      </w:r>
    </w:p>
    <w:p>
      <w:pPr>
        <w:keepNext w:val="0"/>
        <w:widowControl/>
        <w:spacing w:before="0" w:after="120"/>
        <w:ind w:left="900"/>
        <w:jc w:val="both"/>
      </w:pPr>
      <w:r>
        <w:rPr>
          <w:rFonts w:ascii="Times New Roman" w:hAnsi="Times New Roman" w:cs="Times New Roman" w:eastAsia="Times New Roman"/>
          <w:b w:val="0"/>
          <w:i w:val="0"/>
          <w:sz w:val="22"/>
        </w:rPr>
        <w:t>Tela exibida quando a área Jotanunes é aberta sem token e com o login próprio ligado. Traz o logo da Jotanunes no painel de acesso, o título "Acesse a documentação de terceirizadas", os campos Login e Senha, o botão "Acessar" e a orientação para quem esqueceu a senha.</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fluig-01-login.png"/>
                    <pic:cNvPicPr/>
                  </pic:nvPicPr>
                  <pic:blipFill>
                    <a:blip r:embed="rId17"/>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5 – Tela – Área Jotanunes: Login</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autenticar o usuário interno da Jotanunes com login e senha próprios.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endereço da área Jotanunes aberto fora do Fluig, do botão "Sair" e de qualquer sessão de login próprio revogada ou expirada.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a troca de senha obrigatória ou o painel.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usuários internos (administradores e comuns).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login de 3 a 100 caracteres, sem diferenciar maiúsculas; senha de até 128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mesma mensagem para login inexistente e senha errada; bloqueio de 15 minutos após 5 falhas, com o horário de liberação; usuário desativado e senha provisória vencida recusados com mensagem própria.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 tela não mostra nenhum dado; a sessão criada carrega o perfil do cadastro e a indicação de troca de senha pendente.</w:t>
      </w:r>
    </w:p>
    <w:p>
      <w:pPr>
        <w:pStyle w:val="Heading4"/>
        <w:keepNext/>
        <w:widowControl/>
        <w:spacing w:before="200" w:after="100"/>
        <w:ind w:left="900"/>
      </w:pPr>
      <w:r>
        <w:rPr>
          <w:rFonts w:ascii="Times New Roman" w:hAnsi="Times New Roman" w:cs="Times New Roman" w:eastAsia="Times New Roman"/>
          <w:b/>
          <w:i w:val="0"/>
          <w:sz w:val="22"/>
        </w:rPr>
        <w:t>Tela 6 – Área Jotanunes: Troca de Senha</w:t>
      </w:r>
    </w:p>
    <w:p>
      <w:pPr>
        <w:keepNext w:val="0"/>
        <w:widowControl/>
        <w:spacing w:before="0" w:after="120"/>
        <w:ind w:left="900"/>
        <w:jc w:val="both"/>
      </w:pPr>
      <w:r>
        <w:rPr>
          <w:rFonts w:ascii="Times New Roman" w:hAnsi="Times New Roman" w:cs="Times New Roman" w:eastAsia="Times New Roman"/>
          <w:b w:val="0"/>
          <w:i w:val="0"/>
          <w:sz w:val="22"/>
        </w:rPr>
        <w:t>A troca de senha tem dois modos. No modo obrigatório, após o primeiro acesso com senha provisória, é a única tela disponível, com o título "Crie uma nova senha para continuar." e as opções "Salvar e continuar" e "Sair". No modo voluntário, é aberta pelo item "Trocar senha" do menu, com "Salvar nova senha" e "Cancelar".</w:t>
      </w:r>
    </w:p>
    <w:p>
      <w:pPr>
        <w:keepNext/>
        <w:pageBreakBefore w:val="0"/>
        <w:widowControl/>
        <w:spacing w:before="120" w:after="40"/>
        <w:ind w:left="0"/>
        <w:jc w:val="center"/>
      </w:pPr>
      <w:r>
        <w:drawing>
          <wp:inline xmlns:a="http://schemas.openxmlformats.org/drawingml/2006/main" xmlns:pic="http://schemas.openxmlformats.org/drawingml/2006/picture">
            <wp:extent cx="5715000" cy="3722656"/>
            <wp:docPr id="6" name="Picture 6"/>
            <wp:cNvGraphicFramePr>
              <a:graphicFrameLocks noChangeAspect="1"/>
            </wp:cNvGraphicFramePr>
            <a:graphic>
              <a:graphicData uri="http://schemas.openxmlformats.org/drawingml/2006/picture">
                <pic:pic>
                  <pic:nvPicPr>
                    <pic:cNvPr id="0" name="fluig-02-trocar-senha.png"/>
                    <pic:cNvPicPr/>
                  </pic:nvPicPr>
                  <pic:blipFill>
                    <a:blip r:embed="rId18"/>
                    <a:stretch>
                      <a:fillRect/>
                    </a:stretch>
                  </pic:blipFill>
                  <pic:spPr>
                    <a:xfrm>
                      <a:off x="0" y="0"/>
                      <a:ext cx="5715000" cy="3722656"/>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6 – Tela – Área Jotanunes: Troca de Senha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substituir a senha provisória ou trocar a senha atual do usuário interno.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login com senha provisória (obrigatória) ou do menu lateral (voluntária).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painel, com o aviso "Senha alterada.", ou a tela de login ao sair.</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usuários internos em sessão de login próprio.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senha atual, nova senha e confirmação, até 128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as mesmas regras de senha do portal; na sessão aberta pelo Fluig a opção não existe e o endereço redireciona ao painel.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 troca invalida as outras sessões do usuário e emite uma nova sessão para a aba atual; a ação é registrada na auditoria.</w:t>
      </w:r>
    </w:p>
    <w:p>
      <w:pPr>
        <w:pStyle w:val="Heading4"/>
        <w:keepNext/>
        <w:widowControl/>
        <w:spacing w:before="200" w:after="100"/>
        <w:ind w:left="900"/>
      </w:pPr>
      <w:r>
        <w:rPr>
          <w:rFonts w:ascii="Times New Roman" w:hAnsi="Times New Roman" w:cs="Times New Roman" w:eastAsia="Times New Roman"/>
          <w:b/>
          <w:i w:val="0"/>
          <w:sz w:val="22"/>
        </w:rPr>
        <w:t>Tela 7 – Área Jotanunes: Painel</w:t>
      </w:r>
    </w:p>
    <w:p>
      <w:pPr>
        <w:keepNext w:val="0"/>
        <w:widowControl/>
        <w:spacing w:before="0" w:after="120"/>
        <w:ind w:left="900"/>
        <w:jc w:val="both"/>
      </w:pPr>
      <w:r>
        <w:rPr>
          <w:rFonts w:ascii="Times New Roman" w:hAnsi="Times New Roman" w:cs="Times New Roman" w:eastAsia="Times New Roman"/>
          <w:b w:val="0"/>
          <w:i w:val="0"/>
          <w:sz w:val="22"/>
        </w:rPr>
        <w:t>Tela inicial da área Jotanunes. Cumprimenta o usuário pelo primeiro nome e mostra os cartões "Precisa de atenção" (documentos aguardando análise, empresas com pendência, empresas convidadas que ainda não acessaram o portal) e "Cadastros" (empresas ativas e obras ativas), cada um com atalhos para a lista correspondente já filtrada.</w:t>
      </w:r>
    </w:p>
    <w:p>
      <w:pPr>
        <w:keepNext/>
        <w:pageBreakBefore w:val="0"/>
        <w:widowControl/>
        <w:spacing w:before="120" w:after="40"/>
        <w:ind w:left="0"/>
        <w:jc w:val="center"/>
      </w:pPr>
      <w:r>
        <w:drawing>
          <wp:inline xmlns:a="http://schemas.openxmlformats.org/drawingml/2006/main" xmlns:pic="http://schemas.openxmlformats.org/drawingml/2006/picture">
            <wp:extent cx="5715000" cy="3695549"/>
            <wp:docPr id="7" name="Picture 7"/>
            <wp:cNvGraphicFramePr>
              <a:graphicFrameLocks noChangeAspect="1"/>
            </wp:cNvGraphicFramePr>
            <a:graphic>
              <a:graphicData uri="http://schemas.openxmlformats.org/drawingml/2006/picture">
                <pic:pic>
                  <pic:nvPicPr>
                    <pic:cNvPr id="0" name="fluig-03-painel.png"/>
                    <pic:cNvPicPr/>
                  </pic:nvPicPr>
                  <pic:blipFill>
                    <a:blip r:embed="rId19"/>
                    <a:stretch>
                      <a:fillRect/>
                    </a:stretch>
                  </pic:blipFill>
                  <pic:spPr>
                    <a:xfrm>
                      <a:off x="0" y="0"/>
                      <a:ext cx="5715000" cy="3695549"/>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7 – Tela – Área Jotanunes: Painel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dar uma visão geral do que precisa de atenção no processo de documentação.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da entrada pelo Fluig, do login, da troca de senha e do item "Painel" do menu.</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Fila de análise, Empresas (filtradas por pendência, convidadas ou convite expirado) e Obras; pelo menu, todas as telas da área.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e usuários comuns.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indicadores numéricos calculados a partir dos cadastros e envios.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cartões de atenção com destaque visual apenas quando o número é maior que zero; para o usuário comum, exibe o aviso de que só administradores cadastram, alteram ou analisam.</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os indicadores são calculados pela API a cada abertura do painel; a empresa com pendência é a que tem algum documento pendente de envio ou rejeitado.</w:t>
      </w:r>
    </w:p>
    <w:p>
      <w:pPr>
        <w:pStyle w:val="Heading4"/>
        <w:keepNext/>
        <w:widowControl/>
        <w:spacing w:before="200" w:after="100"/>
        <w:ind w:left="900"/>
      </w:pPr>
      <w:r>
        <w:rPr>
          <w:rFonts w:ascii="Times New Roman" w:hAnsi="Times New Roman" w:cs="Times New Roman" w:eastAsia="Times New Roman"/>
          <w:b/>
          <w:i w:val="0"/>
          <w:sz w:val="22"/>
        </w:rPr>
        <w:t>Tela 8 – Área Jotanunes: Obras</w:t>
      </w:r>
    </w:p>
    <w:p>
      <w:pPr>
        <w:keepNext w:val="0"/>
        <w:widowControl/>
        <w:spacing w:before="0" w:after="120"/>
        <w:ind w:left="900"/>
        <w:jc w:val="both"/>
      </w:pPr>
      <w:r>
        <w:rPr>
          <w:rFonts w:ascii="Times New Roman" w:hAnsi="Times New Roman" w:cs="Times New Roman" w:eastAsia="Times New Roman"/>
          <w:b w:val="0"/>
          <w:i w:val="0"/>
          <w:sz w:val="22"/>
        </w:rPr>
        <w:t>Lista das obras com busca por nome, código ou cidade e filtro por situação. A tabela mostra obra e código, local, quantidade de empresas vinculadas e situação. O administrador vê o botão "Nova obra", que abre o formulário de cadastro.</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fluig-04-obras.png"/>
                    <pic:cNvPicPr/>
                  </pic:nvPicPr>
                  <pic:blipFill>
                    <a:blip r:embed="rId20"/>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8 – Tela – Área Jotanunes: Obras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listar e localizar as obras e permitir o cadastro de novas obras.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menu lateral, do painel e do link "Voltar" no detalhe da obra.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detalhe da obra e o formulário "Nova obra".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(consulta e cadastro) e usuários comuns (consulta).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nome da obra, código interno opcional, cidade e UF.</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por padrão são exibidas as obras ativas; o cadastro exige nome, cidade e UF válidos.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após o cadastro, o sistema leva ao detalhe da obra com o aviso "Obra cadastrada. Agora vincule as empresas que trabalham nela.".</w:t>
      </w:r>
    </w:p>
    <w:p>
      <w:pPr>
        <w:pStyle w:val="Heading4"/>
        <w:keepNext/>
        <w:widowControl/>
        <w:spacing w:before="200" w:after="100"/>
        <w:ind w:left="900"/>
      </w:pPr>
      <w:r>
        <w:rPr>
          <w:rFonts w:ascii="Times New Roman" w:hAnsi="Times New Roman" w:cs="Times New Roman" w:eastAsia="Times New Roman"/>
          <w:b/>
          <w:i w:val="0"/>
          <w:sz w:val="22"/>
        </w:rPr>
        <w:t>Tela 9 – Área Jotanunes: Detalhe da Obra</w:t>
      </w:r>
    </w:p>
    <w:p>
      <w:pPr>
        <w:keepNext w:val="0"/>
        <w:widowControl/>
        <w:spacing w:before="0" w:after="120"/>
        <w:ind w:left="900"/>
        <w:jc w:val="both"/>
      </w:pPr>
      <w:r>
        <w:rPr>
          <w:rFonts w:ascii="Times New Roman" w:hAnsi="Times New Roman" w:cs="Times New Roman" w:eastAsia="Times New Roman"/>
          <w:b w:val="0"/>
          <w:i w:val="0"/>
          <w:sz w:val="22"/>
        </w:rPr>
        <w:t>Mostra os dados da obra, as ações "Editar dados" e "Desativar obra" (ou "Ativar obra") para o administrador e a seção "Empresas da obra", com a situação de acesso ao portal, a contagem de documentos por situação e a data do vínculo de cada empresa. O botão "Vincular empresa" abre a busca de empresas por razão social, nome fantasia ou CNPJ.</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fluig-05-obra-detalhe.png"/>
                    <pic:cNvPicPr/>
                  </pic:nvPicPr>
                  <pic:blipFill>
                    <a:blip r:embed="rId21"/>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9 – Tela – Área Jotanunes: Detalhe da Obra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manter os dados da obra e as empresas que atuam nela, acompanhando o andamento dos documentos de cada uma.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da lista de obras e do detalhe da empresa (lista de obras da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detalhe de cada empresa, o modal de vínculo e as confirmações de desvincular e desativar.</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(edição e vínculos) e usuários comuns (consulta).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dados da obra; lista de empresas vinculadas com contagens de documentos por situação.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vincular de novo a mesma empresa não duplica (a busca indica "Já vinculada"); desvincular e desativar pedem confirmação; obra inativa mantém os vínculos e mostra um aviso.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o vínculo é informativo, pois os documentos são exigidos por empresa; desvincular não altera os documentos nem o acesso da empresa ao portal.</w:t>
      </w:r>
    </w:p>
    <w:p>
      <w:pPr>
        <w:pStyle w:val="Heading4"/>
        <w:keepNext/>
        <w:widowControl/>
        <w:spacing w:before="200" w:after="100"/>
        <w:ind w:left="900"/>
      </w:pPr>
      <w:r>
        <w:rPr>
          <w:rFonts w:ascii="Times New Roman" w:hAnsi="Times New Roman" w:cs="Times New Roman" w:eastAsia="Times New Roman"/>
          <w:b/>
          <w:i w:val="0"/>
          <w:sz w:val="22"/>
        </w:rPr>
        <w:t>Tela 10 – Área Jotanunes: Empresas</w:t>
      </w:r>
    </w:p>
    <w:p>
      <w:pPr>
        <w:keepNext w:val="0"/>
        <w:widowControl/>
        <w:spacing w:before="0" w:after="120"/>
        <w:ind w:left="900"/>
        <w:jc w:val="both"/>
      </w:pPr>
      <w:r>
        <w:rPr>
          <w:rFonts w:ascii="Times New Roman" w:hAnsi="Times New Roman" w:cs="Times New Roman" w:eastAsia="Times New Roman"/>
          <w:b w:val="0"/>
          <w:i w:val="0"/>
          <w:sz w:val="22"/>
        </w:rPr>
        <w:t>Lista das empresas terceirizadas com busca por nome ou CNPJ, filtros por obra, situação de acesso ao portal e "Com pendência". A tabela mostra empresa, CNPJ formatado, acesso ao portal e resumo dos documentos. O administrador vê "Nova empresa", que abre o formulário com razão social, nome fantasia, CNPJ, e-mail de contato, nome do contato e telefone.</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10" name="Picture 10"/>
            <wp:cNvGraphicFramePr>
              <a:graphicFrameLocks noChangeAspect="1"/>
            </wp:cNvGraphicFramePr>
            <a:graphic>
              <a:graphicData uri="http://schemas.openxmlformats.org/drawingml/2006/picture">
                <pic:pic>
                  <pic:nvPicPr>
                    <pic:cNvPr id="0" name="fluig-06-empresas.png"/>
                    <pic:cNvPicPr/>
                  </pic:nvPicPr>
                  <pic:blipFill>
                    <a:blip r:embed="rId22"/>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10 – Tela – Área Jotanunes: Empresas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listar, localizar e cadastrar as empresas terceirizadas.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menu lateral, dos atalhos do painel e do link "Voltar" no detalhe da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detalhe da empresa e o formulário "Nova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(consulta e cadastro) e usuários comuns (consulta).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razão social, nome fantasia, CNPJ numérico ou alfanumérico, e-mail de contato, nome do contato e telefone.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CNPJ validado e único; e-mail de contato válido; situação de acesso exibida em texto.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após o cadastro, a empresa aparece como "Não convidada" e o sistema orienta a vincular a empresa a uma obra e enviar o convite.</w:t>
      </w:r>
    </w:p>
    <w:p>
      <w:pPr>
        <w:pStyle w:val="Heading4"/>
        <w:keepNext/>
        <w:widowControl/>
        <w:spacing w:before="200" w:after="100"/>
        <w:ind w:left="900"/>
      </w:pPr>
      <w:r>
        <w:rPr>
          <w:rFonts w:ascii="Times New Roman" w:hAnsi="Times New Roman" w:cs="Times New Roman" w:eastAsia="Times New Roman"/>
          <w:b/>
          <w:i w:val="0"/>
          <w:sz w:val="22"/>
        </w:rPr>
        <w:t>Tela 11 – Área Jotanunes: Detalhe da Empresa</w:t>
      </w:r>
    </w:p>
    <w:p>
      <w:pPr>
        <w:keepNext w:val="0"/>
        <w:widowControl/>
        <w:spacing w:before="0" w:after="120"/>
        <w:ind w:left="900"/>
        <w:jc w:val="both"/>
      </w:pPr>
      <w:r>
        <w:rPr>
          <w:rFonts w:ascii="Times New Roman" w:hAnsi="Times New Roman" w:cs="Times New Roman" w:eastAsia="Times New Roman"/>
          <w:b w:val="0"/>
          <w:i w:val="0"/>
          <w:sz w:val="22"/>
        </w:rPr>
        <w:t>Reúne os dados da empresa (em modo leitura para o usuário comum e editáveis para o administrador), as obras em que atua, a seção "Acesso ao portal" com a situação, o último convite, o último acesso, o botão "Enviar convite" ou "Reenviar convite" e o histórico de convites, e a seção "Documentos" com a situação de cada documento exigido, o envio atual, a análise, o histórico por tipo e os tipos desativados com envios anteriores.</w:t>
      </w:r>
    </w:p>
    <w:p>
      <w:pPr>
        <w:keepNext/>
        <w:pageBreakBefore w:val="0"/>
        <w:widowControl/>
        <w:spacing w:before="120" w:after="40"/>
        <w:ind w:left="0"/>
        <w:jc w:val="center"/>
      </w:pPr>
      <w:r>
        <w:drawing>
          <wp:inline xmlns:a="http://schemas.openxmlformats.org/drawingml/2006/main" xmlns:pic="http://schemas.openxmlformats.org/drawingml/2006/picture">
            <wp:extent cx="4053911" cy="6857999"/>
            <wp:docPr id="11" name="Picture 11"/>
            <wp:cNvGraphicFramePr>
              <a:graphicFrameLocks noChangeAspect="1"/>
            </wp:cNvGraphicFramePr>
            <a:graphic>
              <a:graphicData uri="http://schemas.openxmlformats.org/drawingml/2006/picture">
                <pic:pic>
                  <pic:nvPicPr>
                    <pic:cNvPr id="0" name="fluig-07-empresa-detalhe.png"/>
                    <pic:cNvPicPr/>
                  </pic:nvPicPr>
                  <pic:blipFill>
                    <a:blip r:embed="rId23"/>
                    <a:stretch>
                      <a:fillRect/>
                    </a:stretch>
                  </pic:blipFill>
                  <pic:spPr>
                    <a:xfrm>
                      <a:off x="0" y="0"/>
                      <a:ext cx="4053911" cy="6857999"/>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11 – Tela – Área Jotanunes: Detalhe da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concentrar tudo sobre uma empresa: cadastro, obras, convite e documentos.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da lista de empresas, do detalhe da obra e da análise do envio.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 detalhe das obras da empresa, o envio de convite, o histórico de cada documento, a abertura dos arquivos e a análise dos envios.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(edição, ativação e análise) e usuários comuns (consulta e convite).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dados cadastrais; situação de acesso Não convidada, Convidada, Convite expirado, Ativa ou Desativada; documentos com situação e histórico.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o CNPJ fica bloqueado para edição depois do primeiro convite; empresa desativada não recebe convite; o reenvio pede confirmação; desativar a empresa bloqueia o acesso ao portal na hora.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o convite gera nova senha provisória e novo link, invalida os anteriores e muda a situação para "Convidada"; se o e-mail falhar, a situação não muda e a mensagem "Não conseguimos enviar o convite. Tente de novo em alguns minutos." é exibida.</w:t>
      </w:r>
    </w:p>
    <w:p>
      <w:pPr>
        <w:pStyle w:val="Heading4"/>
        <w:keepNext/>
        <w:widowControl/>
        <w:spacing w:before="200" w:after="100"/>
        <w:ind w:left="900"/>
      </w:pPr>
      <w:r>
        <w:rPr>
          <w:rFonts w:ascii="Times New Roman" w:hAnsi="Times New Roman" w:cs="Times New Roman" w:eastAsia="Times New Roman"/>
          <w:b/>
          <w:i w:val="0"/>
          <w:sz w:val="22"/>
        </w:rPr>
        <w:t>Tela 12 – Área Jotanunes: Tipos de Documento</w:t>
      </w:r>
    </w:p>
    <w:p>
      <w:pPr>
        <w:keepNext w:val="0"/>
        <w:widowControl/>
        <w:spacing w:before="0" w:after="120"/>
        <w:ind w:left="900"/>
        <w:jc w:val="both"/>
      </w:pPr>
      <w:r>
        <w:rPr>
          <w:rFonts w:ascii="Times New Roman" w:hAnsi="Times New Roman" w:cs="Times New Roman" w:eastAsia="Times New Roman"/>
          <w:b w:val="0"/>
          <w:i w:val="0"/>
          <w:sz w:val="22"/>
        </w:rPr>
        <w:t>Lista do catálogo de tipos de documento com filtro por situação, mostrando nome, resumo das instruções, situação e data de cadastro. O administrador cadastra ("Novo tipo de documento"), edita e ativa ou desativa tipos. Numa instalação nova, a lista já traz os 10 tipos do catálogo padrão.</w:t>
      </w:r>
    </w:p>
    <w:p>
      <w:pPr>
        <w:keepNext/>
        <w:pageBreakBefore w:val="0"/>
        <w:widowControl/>
        <w:spacing w:before="120" w:after="40"/>
        <w:ind w:left="0"/>
        <w:jc w:val="center"/>
      </w:pPr>
      <w:r>
        <w:drawing>
          <wp:inline xmlns:a="http://schemas.openxmlformats.org/drawingml/2006/main" xmlns:pic="http://schemas.openxmlformats.org/drawingml/2006/picture">
            <wp:extent cx="5715000" cy="6252616"/>
            <wp:docPr id="12" name="Picture 12"/>
            <wp:cNvGraphicFramePr>
              <a:graphicFrameLocks noChangeAspect="1"/>
            </wp:cNvGraphicFramePr>
            <a:graphic>
              <a:graphicData uri="http://schemas.openxmlformats.org/drawingml/2006/picture">
                <pic:pic>
                  <pic:nvPicPr>
                    <pic:cNvPr id="0" name="fluig-08-tipos-documento.png"/>
                    <pic:cNvPicPr/>
                  </pic:nvPicPr>
                  <pic:blipFill>
                    <a:blip r:embed="rId24"/>
                    <a:stretch>
                      <a:fillRect/>
                    </a:stretch>
                  </pic:blipFill>
                  <pic:spPr>
                    <a:xfrm>
                      <a:off x="0" y="0"/>
                      <a:ext cx="5715000" cy="6252616"/>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12 – Tela – Área Jotanunes: Tipos de Documento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manter o catálogo de documentos exigidos das empresas.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menu lateral e da seção "Documentos" do detalhe da empresa, quando não há tipos ativos.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os formulários de cadastro e edição e a confirmação de ativar ou desativar.</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(manutenção) e usuários comuns (consulta).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nome de 3 a 120 caracteres, único sem diferenciar maiúsculas; instruções para a empresa de até 1.000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nada é excluído, apenas desativado; a desativação pede confirmação e explica o efeito.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um tipo novo passa a ser exigido na hora de todas as empresas ativas ("Pendente de envio"); um tipo desativado deixa de ser exigido, mas os envios já feitos continuam no histórico.</w:t>
      </w:r>
    </w:p>
    <w:p>
      <w:pPr>
        <w:pStyle w:val="Heading4"/>
        <w:keepNext/>
        <w:widowControl/>
        <w:spacing w:before="200" w:after="100"/>
        <w:ind w:left="900"/>
      </w:pPr>
      <w:r>
        <w:rPr>
          <w:rFonts w:ascii="Times New Roman" w:hAnsi="Times New Roman" w:cs="Times New Roman" w:eastAsia="Times New Roman"/>
          <w:b/>
          <w:i w:val="0"/>
          <w:sz w:val="22"/>
        </w:rPr>
        <w:t>Tela 13 – Área Jotanunes: Fila de Análise</w:t>
      </w:r>
    </w:p>
    <w:p>
      <w:pPr>
        <w:keepNext w:val="0"/>
        <w:widowControl/>
        <w:spacing w:before="0" w:after="120"/>
        <w:ind w:left="900"/>
        <w:jc w:val="both"/>
      </w:pPr>
      <w:r>
        <w:rPr>
          <w:rFonts w:ascii="Times New Roman" w:hAnsi="Times New Roman" w:cs="Times New Roman" w:eastAsia="Times New Roman"/>
          <w:b w:val="0"/>
          <w:i w:val="0"/>
          <w:sz w:val="22"/>
        </w:rPr>
        <w:t>Lista dos envios aguardando análise, do mais antigo para o mais novo, com filtros por situação, obra, empresa e documento. A tabela mostra empresa, documento, arquivo e data de envio, com o link "Analisar" (administrador) ou "Ver" (usuário comum). Filtrando por aprovados ou rejeitados, a lista passa a mostrar os envios já analisados.</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fluig-09-fila-analise.png"/>
                    <pic:cNvPicPr/>
                  </pic:nvPicPr>
                  <pic:blipFill>
                    <a:blip r:embed="rId25"/>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13 – Tela – Área Jotanunes: Fila de Análise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organizar o trabalho de análise dos documentos recebidos.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menu lateral, do painel e do link "Voltar" na análise do envio.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a análise do envio.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(análise) e usuários comuns (consulta).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envios com empresa, tipo de documento, nome do arquivo, data de envio e situação.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envios "Em análise" do mais antigo para o mais novo; analisados do mais recente para o mais antigo; lista vazia exibe "Nenhum documento aguardando análise.".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 fila inclui envios de tipos desativados depois do envio, que ainda podem ser concluídos.</w:t>
      </w:r>
    </w:p>
    <w:p>
      <w:pPr>
        <w:pStyle w:val="Heading4"/>
        <w:keepNext/>
        <w:widowControl/>
        <w:spacing w:before="200" w:after="100"/>
        <w:ind w:left="900"/>
      </w:pPr>
      <w:r>
        <w:rPr>
          <w:rFonts w:ascii="Times New Roman" w:hAnsi="Times New Roman" w:cs="Times New Roman" w:eastAsia="Times New Roman"/>
          <w:b/>
          <w:i w:val="0"/>
          <w:sz w:val="22"/>
        </w:rPr>
        <w:t>Tela 14 – Área Jotanunes: Análise do Envio</w:t>
      </w:r>
    </w:p>
    <w:p>
      <w:pPr>
        <w:keepNext w:val="0"/>
        <w:widowControl/>
        <w:spacing w:before="0" w:after="120"/>
        <w:ind w:left="900"/>
        <w:jc w:val="both"/>
      </w:pPr>
      <w:r>
        <w:rPr>
          <w:rFonts w:ascii="Times New Roman" w:hAnsi="Times New Roman" w:cs="Times New Roman" w:eastAsia="Times New Roman"/>
          <w:b w:val="0"/>
          <w:i w:val="0"/>
          <w:sz w:val="22"/>
        </w:rPr>
        <w:t>Mostra o tipo de documento, o arquivo enviado (formato e tamanho) com o botão "Abrir arquivo", as instruções do documento, os dados da empresa e o bloco de decisão com "Aprovar" e "Rejeitar". A rejeição abre um formulário com o campo "Motivo da rejeição". Para envios já analisados, o bloco mostra o resultado, quem decidiu, quando e o motivo.</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14" name="Picture 14"/>
            <wp:cNvGraphicFramePr>
              <a:graphicFrameLocks noChangeAspect="1"/>
            </wp:cNvGraphicFramePr>
            <a:graphic>
              <a:graphicData uri="http://schemas.openxmlformats.org/drawingml/2006/picture">
                <pic:pic>
                  <pic:nvPicPr>
                    <pic:cNvPr id="0" name="fluig-10-analise-envio.png"/>
                    <pic:cNvPicPr/>
                  </pic:nvPicPr>
                  <pic:blipFill>
                    <a:blip r:embed="rId26"/>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14 – Tela – Área Jotanunes: Análise do Envio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permitir que o administrador confira o arquivo e decida sobre o envio.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da fila de análise e da seção "Documentos" do detalhe da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a abertura do arquivo, as confirmações de aprovar e rejeitar, o detalhe da empresa e a fila de análise.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administradores (decisão) e usuários comuns (consulta e abertura do arquivo).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envio com arquivo, formato, tamanho, datas e situação; motivo da rejeição de 5 a 500 caracteres.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só envios "Em análise" podem ser decididos; aprovar pede confirmação; rejeitar exige motivo; para o usuário comum aparece "Este documento aguarda a decisão de um administrador.".</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 decisão registra quem decidiu e quando e é definitiva; se outra pessoa decidiu antes, a segunda decisão é recusada informando que o envio já foi analisado; na rejeição, a empresa recebe e-mail com o motivo.</w:t>
      </w:r>
    </w:p>
    <w:p>
      <w:pPr>
        <w:pStyle w:val="Heading4"/>
        <w:keepNext/>
        <w:widowControl/>
        <w:spacing w:before="200" w:after="100"/>
        <w:ind w:left="900"/>
      </w:pPr>
      <w:r>
        <w:rPr>
          <w:rFonts w:ascii="Times New Roman" w:hAnsi="Times New Roman" w:cs="Times New Roman" w:eastAsia="Times New Roman"/>
          <w:b/>
          <w:i w:val="0"/>
          <w:sz w:val="22"/>
        </w:rPr>
        <w:t>Tela 15 – Área Jotanunes: Usuários</w:t>
      </w:r>
    </w:p>
    <w:p>
      <w:pPr>
        <w:keepNext w:val="0"/>
        <w:widowControl/>
        <w:spacing w:before="0" w:after="120"/>
        <w:ind w:left="900"/>
        <w:jc w:val="both"/>
      </w:pPr>
      <w:r>
        <w:rPr>
          <w:rFonts w:ascii="Times New Roman" w:hAnsi="Times New Roman" w:cs="Times New Roman" w:eastAsia="Times New Roman"/>
          <w:b w:val="0"/>
          <w:i w:val="0"/>
          <w:sz w:val="22"/>
        </w:rPr>
        <w:t>Lista dos usuários internos com busca por nome, login ou e-mail e filtros por situação e perfil. A tabela mostra usuário, perfil, situação, último acesso e as ações "Editar", "Redefinir senha" e "Desativar" ou "Reativar"; a linha do próprio administrador é marcada com "Você". O botão "Novo usuário" abre o formulário com nome, e-mail, login e a opção de administrador.</w:t>
      </w:r>
    </w:p>
    <w:p>
      <w:pPr>
        <w:keepNext/>
        <w:pageBreakBefore w:val="0"/>
        <w:widowControl/>
        <w:spacing w:before="120" w:after="40"/>
        <w:ind w:left="0"/>
        <w:jc w:val="center"/>
      </w:pPr>
      <w:r>
        <w:drawing>
          <wp:inline xmlns:a="http://schemas.openxmlformats.org/drawingml/2006/main" xmlns:pic="http://schemas.openxmlformats.org/drawingml/2006/picture">
            <wp:extent cx="5715000" cy="4093114"/>
            <wp:docPr id="15" name="Picture 15"/>
            <wp:cNvGraphicFramePr>
              <a:graphicFrameLocks noChangeAspect="1"/>
            </wp:cNvGraphicFramePr>
            <a:graphic>
              <a:graphicData uri="http://schemas.openxmlformats.org/drawingml/2006/picture">
                <pic:pic>
                  <pic:nvPicPr>
                    <pic:cNvPr id="0" name="fluig-11-usuarios.png"/>
                    <pic:cNvPicPr/>
                  </pic:nvPicPr>
                  <pic:blipFill>
                    <a:blip r:embed="rId27"/>
                    <a:stretch>
                      <a:fillRect/>
                    </a:stretch>
                  </pic:blipFill>
                  <pic:spPr>
                    <a:xfrm>
                      <a:off x="0" y="0"/>
                      <a:ext cx="5715000" cy="4093114"/>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15 – Tela – Área Jotanunes: Usuários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gerenciar quem entra na área Jotanunes pelo login próprio.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do item "Usuários" do menu lateral, exibido apenas para administradores.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os formulários de cadastro e edição e as confirmações de redefinir senha e desativar ou reativar.</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somente administradores; o usuário comum que abre o endereço vê apenas o aviso de tela restrita.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nome de 3 a 150 caracteres, e-mail válido, login de 3 a 100 caracteres (letras sem acento, números, ponto, hífen e sublinhado) e perfil.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login único e imutável; não é possível desativar a si mesmo nem tirar o próprio papel de administrador; o último administrador ativo não pode ser desativado nem perder o papel; a senha provisória nunca aparece na tela.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cadastrar e redefinir senha enviam e-mail com a senha provisória e só são gravados se o e-mail sair; desativar, redefinir a senha e mudar o papel derrubam as sessões abertas do usuário.</w:t>
      </w:r>
    </w:p>
    <w:p>
      <w:pPr>
        <w:pStyle w:val="Heading4"/>
        <w:keepNext/>
        <w:widowControl/>
        <w:spacing w:before="200" w:after="100"/>
        <w:ind w:left="900"/>
      </w:pPr>
      <w:r>
        <w:rPr>
          <w:rFonts w:ascii="Times New Roman" w:hAnsi="Times New Roman" w:cs="Times New Roman" w:eastAsia="Times New Roman"/>
          <w:b/>
          <w:i w:val="0"/>
          <w:sz w:val="22"/>
        </w:rPr>
        <w:t>Tela 16 – Área Jotanunes: Abra pelo Fluig</w:t>
      </w:r>
    </w:p>
    <w:p>
      <w:pPr>
        <w:keepNext w:val="0"/>
        <w:widowControl/>
        <w:spacing w:before="0" w:after="120"/>
        <w:ind w:left="900"/>
        <w:jc w:val="both"/>
      </w:pPr>
      <w:r>
        <w:rPr>
          <w:rFonts w:ascii="Times New Roman" w:hAnsi="Times New Roman" w:cs="Times New Roman" w:eastAsia="Times New Roman"/>
          <w:b w:val="0"/>
          <w:i w:val="0"/>
          <w:sz w:val="22"/>
        </w:rPr>
        <w:t>Tela exibida quando a área Jotanunes é aberta sem identidade válida e o login próprio está desligado por configuração. Mostra apenas o título "Abra este sistema pelo Fluig.", a explicação e a orientação de procurar a TI da Jotanunes.</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16" name="Picture 16"/>
            <wp:cNvGraphicFramePr>
              <a:graphicFrameLocks noChangeAspect="1"/>
            </wp:cNvGraphicFramePr>
            <a:graphic>
              <a:graphicData uri="http://schemas.openxmlformats.org/drawingml/2006/picture">
                <pic:pic>
                  <pic:nvPicPr>
                    <pic:cNvPr id="0" name="fluig-12-acesso-negado.png"/>
                    <pic:cNvPicPr/>
                  </pic:nvPicPr>
                  <pic:blipFill>
                    <a:blip r:embed="rId28"/>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16 – Tela – Área Jotanunes: Abra pelo Fluig</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Objetivo da tela:</w:t>
      </w:r>
      <w:r>
        <w:rPr>
          <w:rFonts w:ascii="Times New Roman" w:hAnsi="Times New Roman" w:cs="Times New Roman" w:eastAsia="Times New Roman"/>
          <w:b w:val="0"/>
          <w:i w:val="0"/>
          <w:sz w:val="22"/>
        </w:rPr>
        <w:t xml:space="preserve"> impedir o acesso sem identidade válida quando só a entrada pelo Fluig está habilitada.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 onde é chamada:</w:t>
      </w:r>
      <w:r>
        <w:rPr>
          <w:rFonts w:ascii="Times New Roman" w:hAnsi="Times New Roman" w:cs="Times New Roman" w:eastAsia="Times New Roman"/>
          <w:b w:val="0"/>
          <w:i w:val="0"/>
          <w:sz w:val="22"/>
        </w:rPr>
        <w:t xml:space="preserve"> da abertura da área Jotanunes fora do Fluig, com o login próprio desligado.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Pode chamar:</w:t>
      </w:r>
      <w:r>
        <w:rPr>
          <w:rFonts w:ascii="Times New Roman" w:hAnsi="Times New Roman" w:cs="Times New Roman" w:eastAsia="Times New Roman"/>
          <w:b w:val="0"/>
          <w:i w:val="0"/>
          <w:sz w:val="22"/>
        </w:rPr>
        <w:t xml:space="preserve"> nenhuma tela; o usuário deve voltar ao Fluig e abrir o sistema pelo menu.</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qualquer pessoa sem identidade válida.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Domínio:</w:t>
      </w:r>
      <w:r>
        <w:rPr>
          <w:rFonts w:ascii="Times New Roman" w:hAnsi="Times New Roman" w:cs="Times New Roman" w:eastAsia="Times New Roman"/>
          <w:b w:val="0"/>
          <w:i w:val="0"/>
          <w:sz w:val="22"/>
        </w:rPr>
        <w:t xml:space="preserve"> tela apenas informativa, sem campos.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Regras:</w:t>
      </w:r>
      <w:r>
        <w:rPr>
          <w:rFonts w:ascii="Times New Roman" w:hAnsi="Times New Roman" w:cs="Times New Roman" w:eastAsia="Times New Roman"/>
          <w:b w:val="0"/>
          <w:i w:val="0"/>
          <w:sz w:val="22"/>
        </w:rPr>
        <w:t xml:space="preserve"> nenhum dado do sistema é exibido.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Lógica de negócio:</w:t>
      </w:r>
      <w:r>
        <w:rPr>
          <w:rFonts w:ascii="Times New Roman" w:hAnsi="Times New Roman" w:cs="Times New Roman" w:eastAsia="Times New Roman"/>
          <w:b w:val="0"/>
          <w:i w:val="0"/>
          <w:sz w:val="22"/>
        </w:rPr>
        <w:t xml:space="preserve"> antes de escolher entre esta tela e a de login, a área Jotanunes consulta a API para saber se o login próprio está ligado.</w:t>
      </w:r>
    </w:p>
    <w:p>
      <w:pPr>
        <w:pStyle w:val="Heading4"/>
        <w:keepNext/>
        <w:widowControl/>
        <w:spacing w:before="200" w:after="100"/>
        <w:ind w:left="900"/>
      </w:pPr>
      <w:r>
        <w:rPr>
          <w:rFonts w:ascii="Times New Roman" w:hAnsi="Times New Roman" w:cs="Times New Roman" w:eastAsia="Times New Roman"/>
          <w:b/>
          <w:i w:val="0"/>
          <w:sz w:val="22"/>
        </w:rPr>
        <w:t>Requisitos de Usabilidade do Protótipo</w:t>
      </w:r>
    </w:p>
    <w:p>
      <w:pPr>
        <w:keepNext w:val="0"/>
        <w:widowControl/>
        <w:spacing w:before="0" w:after="120"/>
        <w:ind w:left="900"/>
        <w:jc w:val="both"/>
      </w:pPr>
      <w:r>
        <w:rPr>
          <w:rFonts w:ascii="Times New Roman" w:hAnsi="Times New Roman" w:cs="Times New Roman" w:eastAsia="Times New Roman"/>
          <w:b w:val="0"/>
          <w:i w:val="0"/>
          <w:sz w:val="22"/>
        </w:rPr>
        <w:t>As interfaces priorizam a facilidade de uso, a organização visual e a rápida identificação das ações disponíveis. Cada tela tem título e descrição curta do que faz, e as ações principais ficam em destaque, como "Enviar documento" no portal e "Analisar" na fila. As listas têm busca, filtros e estados de carregamento, vazio e erro com mensagens que dizem o que fazer. Ações com efeito relevante (desativar, desvincular, reenviar convite, aprovar, redefinir senha) pedem confirmação e explicam o efeito antes de executar.</w:t>
      </w:r>
    </w:p>
    <w:p>
      <w:pPr>
        <w:keepNext w:val="0"/>
        <w:widowControl/>
        <w:spacing w:before="0" w:after="120"/>
        <w:ind w:left="900"/>
        <w:jc w:val="both"/>
      </w:pPr>
      <w:r>
        <w:rPr>
          <w:rFonts w:ascii="Times New Roman" w:hAnsi="Times New Roman" w:cs="Times New Roman" w:eastAsia="Times New Roman"/>
          <w:b w:val="0"/>
          <w:i w:val="0"/>
          <w:sz w:val="22"/>
        </w:rPr>
        <w:t>A identidade visual segue o guia de design da Jotanunes, com tipografia Montserrat, paleta com contraste WCAG AA e a forma-assinatura da marca. As situações são sempre escritas, nunca indicadas só por cor. As duas interfaces funcionam a partir de 360 px de largura: no portal os documentos aparecem em cartões, e na área Jotanunes o menu lateral vira o botão "Menu". Há link "Pular para o conteúdo", o foco é levado ao conteúdo a cada troca de página e os campos com erro recebem o foco com a mensagem ao lado.</w:t>
      </w:r>
    </w:p>
    <w:p>
      <w:pPr>
        <w:pStyle w:val="Heading4"/>
        <w:keepNext/>
        <w:widowControl/>
        <w:spacing w:before="200" w:after="100"/>
        <w:ind w:left="900"/>
      </w:pPr>
      <w:r>
        <w:rPr>
          <w:rFonts w:ascii="Times New Roman" w:hAnsi="Times New Roman" w:cs="Times New Roman" w:eastAsia="Times New Roman"/>
          <w:b/>
          <w:i w:val="0"/>
          <w:sz w:val="22"/>
        </w:rPr>
        <w:t>Regras Gerais de Acesso e Segurança</w:t>
      </w:r>
    </w:p>
    <w:p>
      <w:pPr>
        <w:keepNext w:val="0"/>
        <w:widowControl/>
        <w:spacing w:before="0" w:after="120"/>
        <w:ind w:left="900"/>
        <w:jc w:val="both"/>
      </w:pPr>
      <w:r>
        <w:rPr>
          <w:rFonts w:ascii="Times New Roman" w:hAnsi="Times New Roman" w:cs="Times New Roman" w:eastAsia="Times New Roman"/>
          <w:b w:val="0"/>
          <w:i w:val="0"/>
          <w:sz w:val="22"/>
        </w:rPr>
        <w:t>Por tratar documentos de empresas e dados pessoais, o sistema adota controle de acesso em todas as camadas. A empresa terceirizada vê somente os próprios documentos, e qualquer tentativa de acessar dados de outra empresa é tratada como recurso inexistente. Na área Jotanunes, as ações de administrador são escondidas do usuário comum, mas a proteção real está no servidor, que recusa a operação antes de qualquer efeito e registra a tentativa na auditoria.</w:t>
      </w:r>
    </w:p>
    <w:p>
      <w:pPr>
        <w:keepNext w:val="0"/>
        <w:widowControl/>
        <w:spacing w:before="0" w:after="120"/>
        <w:ind w:left="900"/>
        <w:jc w:val="both"/>
      </w:pPr>
      <w:r>
        <w:rPr>
          <w:rFonts w:ascii="Times New Roman" w:hAnsi="Times New Roman" w:cs="Times New Roman" w:eastAsia="Times New Roman"/>
          <w:b w:val="0"/>
          <w:i w:val="0"/>
          <w:sz w:val="22"/>
        </w:rPr>
        <w:t>As credenciais das duas interfaces são separadas: o token do portal não vale na área Jotanunes e o contrário também. Senhas provisórias nunca aparecem na interface da Jotanunes, os arquivos não têm endereço público e toda sessão tem prazo máximo de 8 horas. Enquanto houver troca de senha pendente, a única tela acessível é a de troca.</w:t>
      </w:r>
    </w:p>
    <w:p>
      <w:pPr>
        <w:pStyle w:val="Heading4"/>
        <w:keepNext/>
        <w:widowControl/>
        <w:spacing w:before="200" w:after="100"/>
        <w:ind w:left="900"/>
      </w:pPr>
      <w:r>
        <w:rPr>
          <w:rFonts w:ascii="Times New Roman" w:hAnsi="Times New Roman" w:cs="Times New Roman" w:eastAsia="Times New Roman"/>
          <w:b/>
          <w:i w:val="0"/>
          <w:sz w:val="22"/>
        </w:rPr>
        <w:t>Evolução Incremental do Protótipo</w:t>
      </w:r>
    </w:p>
    <w:p>
      <w:pPr>
        <w:keepNext w:val="0"/>
        <w:widowControl/>
        <w:spacing w:before="0" w:after="120"/>
        <w:ind w:left="900"/>
        <w:jc w:val="both"/>
      </w:pPr>
      <w:r>
        <w:rPr>
          <w:rFonts w:ascii="Times New Roman" w:hAnsi="Times New Roman" w:cs="Times New Roman" w:eastAsia="Times New Roman"/>
          <w:b w:val="0"/>
          <w:i w:val="0"/>
          <w:sz w:val="22"/>
        </w:rPr>
        <w:t>A construção das telas ocorreu de forma incremental, acompanhando as três rodadas de requisitos. Na primeira, foram construídos o portal completo (acesso, troca de senha, meus documentos e histórico) e a área Jotanunes aberta pelo Fluig (painel, obras, empresas, tipos de documento, fila e análise), com a tela "Abra este sistema pelo Fluig." para acessos sem identidade. Na segunda, as telas da área Jotanunes passaram a se adaptar ao perfil (ações escondidas, modo leitura e aviso para o usuário comum) e a tela de tipos de documento passou a exibir o catálogo padrão. Na terceira, foram acrescentadas a tela de login próprio, a troca de senha da área Jotanunes e a tela "Usuários", e a tela "Abra este sistema pelo Fluig." passou a aparecer apenas com o login próprio desligado.</w:t>
      </w:r>
    </w:p>
    <w:p>
      <w:pPr>
        <w:keepNext w:val="0"/>
        <w:widowControl/>
        <w:spacing w:before="0" w:after="120"/>
        <w:ind w:left="900"/>
        <w:jc w:val="both"/>
      </w:pPr>
      <w:r>
        <w:rPr>
          <w:rFonts w:ascii="Times New Roman" w:hAnsi="Times New Roman" w:cs="Times New Roman" w:eastAsia="Times New Roman"/>
          <w:b w:val="0"/>
          <w:i w:val="0"/>
          <w:sz w:val="22"/>
        </w:rPr>
        <w:t>A cada rodada, as telas foram verificadas contra o guia de design, testadas de forma automatizada e percorridas no roteiro E2E antes de serem consideradas concluídas.</w:t>
      </w:r>
    </w:p>
    <w:p>
      <w:pPr>
        <w:pStyle w:val="Heading4"/>
        <w:keepNext/>
        <w:widowControl/>
        <w:spacing w:before="200" w:after="100"/>
        <w:ind w:left="900"/>
      </w:pPr>
      <w:r>
        <w:rPr>
          <w:rFonts w:ascii="Times New Roman" w:hAnsi="Times New Roman" w:cs="Times New Roman" w:eastAsia="Times New Roman"/>
          <w:b/>
          <w:i w:val="0"/>
          <w:sz w:val="22"/>
        </w:rPr>
        <w:t>Resumo das Telas do Protótipo</w:t>
      </w:r>
    </w:p>
    <w:p>
      <w:pPr>
        <w:keepNext w:val="0"/>
        <w:widowControl/>
        <w:spacing w:before="0" w:after="120"/>
        <w:ind w:left="900"/>
        <w:jc w:val="both"/>
      </w:pPr>
      <w:r>
        <w:rPr>
          <w:rFonts w:ascii="Times New Roman" w:hAnsi="Times New Roman" w:cs="Times New Roman" w:eastAsia="Times New Roman"/>
          <w:b w:val="0"/>
          <w:i w:val="0"/>
          <w:sz w:val="22"/>
        </w:rPr>
        <w:t>O sistema é composto por 16 telas, 4 no Portal da Terceirizada e 12 na Área Jotanunes, listadas a seguir. Esse conjunto cobre o fluxo essencial da solução e serve de base para os requisitos funcionais, as regras de negócio e os critérios de teste.</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444"/>
        <w:gridCol w:w="1867"/>
        <w:gridCol w:w="1521"/>
        <w:gridCol w:w="2239"/>
        <w:gridCol w:w="2927"/>
      </w:tblGrid>
      <w:tr>
        <w:trPr>
          <w:cantSplit/>
          <w:tblHeader/>
        </w:trPr>
        <w:tc>
          <w:tcPr>
            <w:tcW w:type="dxa" w:w="444"/>
          </w:tcPr>
          <w:p>
            <w:pPr>
              <w:widowControl/>
              <w:spacing w:before="20" w:after="20" w:line="240" w:lineRule="auto"/>
              <w:jc w:val="left"/>
            </w:pPr>
            <w:r>
              <w:rPr>
                <w:rFonts w:ascii="Times New Roman" w:hAnsi="Times New Roman" w:cs="Times New Roman" w:eastAsia="Times New Roman"/>
                <w:b/>
                <w:i w:val="0"/>
                <w:sz w:val="18"/>
              </w:rPr>
              <w:t>Nº</w:t>
            </w:r>
          </w:p>
        </w:tc>
        <w:tc>
          <w:tcPr>
            <w:tcW w:type="dxa" w:w="1868"/>
          </w:tcPr>
          <w:p>
            <w:pPr>
              <w:widowControl/>
              <w:spacing w:before="20" w:after="20" w:line="240" w:lineRule="auto"/>
              <w:jc w:val="left"/>
            </w:pPr>
            <w:r>
              <w:rPr>
                <w:rFonts w:ascii="Times New Roman" w:hAnsi="Times New Roman" w:cs="Times New Roman" w:eastAsia="Times New Roman"/>
                <w:b/>
                <w:i w:val="0"/>
                <w:sz w:val="18"/>
              </w:rPr>
              <w:t>Tela</w:t>
            </w:r>
          </w:p>
        </w:tc>
        <w:tc>
          <w:tcPr>
            <w:tcW w:type="dxa" w:w="1521"/>
          </w:tcPr>
          <w:p>
            <w:pPr>
              <w:widowControl/>
              <w:spacing w:before="20" w:after="20" w:line="240" w:lineRule="auto"/>
              <w:jc w:val="left"/>
            </w:pPr>
            <w:r>
              <w:rPr>
                <w:rFonts w:ascii="Times New Roman" w:hAnsi="Times New Roman" w:cs="Times New Roman" w:eastAsia="Times New Roman"/>
                <w:b/>
                <w:i w:val="0"/>
                <w:sz w:val="18"/>
              </w:rPr>
              <w:t>Interface</w:t>
            </w:r>
          </w:p>
        </w:tc>
        <w:tc>
          <w:tcPr>
            <w:tcW w:type="dxa" w:w="2239"/>
          </w:tcPr>
          <w:p>
            <w:pPr>
              <w:widowControl/>
              <w:spacing w:before="20" w:after="20" w:line="240" w:lineRule="auto"/>
              <w:jc w:val="left"/>
            </w:pPr>
            <w:r>
              <w:rPr>
                <w:rFonts w:ascii="Times New Roman" w:hAnsi="Times New Roman" w:cs="Times New Roman" w:eastAsia="Times New Roman"/>
                <w:b/>
                <w:i w:val="0"/>
                <w:sz w:val="18"/>
              </w:rPr>
              <w:t>Usuários</w:t>
            </w:r>
          </w:p>
        </w:tc>
        <w:tc>
          <w:tcPr>
            <w:tcW w:type="dxa" w:w="2928"/>
          </w:tcPr>
          <w:p>
            <w:pPr>
              <w:widowControl/>
              <w:spacing w:before="20" w:after="20" w:line="240" w:lineRule="auto"/>
              <w:jc w:val="left"/>
            </w:pPr>
            <w:r>
              <w:rPr>
                <w:rFonts w:ascii="Times New Roman" w:hAnsi="Times New Roman" w:cs="Times New Roman" w:eastAsia="Times New Roman"/>
                <w:b/>
                <w:i w:val="0"/>
                <w:sz w:val="18"/>
              </w:rPr>
              <w:t>Arquivo da figura</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Acesso</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Portal</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Empresa terceirizada</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portal-01-login.png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2</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Criar nova senha</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Portal</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Empresa terceirizada</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portal-02-trocar-senha.png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3</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Meus documentos</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Portal</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Empresa terceirizada</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portal-03-meus-documentos.png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4</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Histórico do documento</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Portal</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Empresa terceirizada</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portal-04-historico.png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5</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Login</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Usuário interno</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fluig-01-login.png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6</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Troca de senha</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Usuário interno</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fluig-02-trocar-senha.png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7</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Painel</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fluig-03-painel.png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8</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Obras</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fluig-04-obras.png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9</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Detalhe da obra</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fluig-05-obra-detalhe.png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10</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Empresas</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fluig-06-empresas.png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11</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Detalhe da empresa</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fluig-07-empresa-detalhe.png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12</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Tipos de documento</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fluig-08-tipos-documento.png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13</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Fila de análise</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fluig-09-fila-analise.png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14</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Análise do envio</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 e comum</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fluig-10-analise-envio.png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15</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Usuários</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Administrador</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fluig-11-usuarios.png</w:t>
            </w:r>
          </w:p>
        </w:tc>
      </w:tr>
      <w:tr>
        <w:trPr>
          <w:cantSplit/>
        </w:trPr>
        <w:tc>
          <w:tcPr>
            <w:tcW w:type="dxa" w:w="444"/>
          </w:tcPr>
          <w:p>
            <w:pPr>
              <w:widowControl/>
              <w:spacing w:before="20" w:after="20" w:line="240" w:lineRule="auto"/>
              <w:jc w:val="left"/>
            </w:pPr>
            <w:r>
              <w:rPr>
                <w:rFonts w:ascii="Times New Roman" w:hAnsi="Times New Roman" w:cs="Times New Roman" w:eastAsia="Times New Roman"/>
                <w:b w:val="0"/>
                <w:i w:val="0"/>
                <w:sz w:val="18"/>
              </w:rPr>
              <w:t>16</w:t>
            </w:r>
          </w:p>
        </w:tc>
        <w:tc>
          <w:tcPr>
            <w:tcW w:type="dxa" w:w="1868"/>
          </w:tcPr>
          <w:p>
            <w:pPr>
              <w:widowControl/>
              <w:spacing w:before="20" w:after="20" w:line="240" w:lineRule="auto"/>
              <w:jc w:val="left"/>
            </w:pPr>
            <w:r>
              <w:rPr>
                <w:rFonts w:ascii="Times New Roman" w:hAnsi="Times New Roman" w:cs="Times New Roman" w:eastAsia="Times New Roman"/>
                <w:b w:val="0"/>
                <w:i w:val="0"/>
                <w:sz w:val="18"/>
              </w:rPr>
              <w:t>Abra pelo Fluig</w:t>
            </w:r>
          </w:p>
        </w:tc>
        <w:tc>
          <w:tcPr>
            <w:tcW w:type="dxa" w:w="1521"/>
          </w:tcPr>
          <w:p>
            <w:pPr>
              <w:widowControl/>
              <w:spacing w:before="20" w:after="20" w:line="240" w:lineRule="auto"/>
              <w:jc w:val="left"/>
            </w:pPr>
            <w:r>
              <w:rPr>
                <w:rFonts w:ascii="Times New Roman" w:hAnsi="Times New Roman" w:cs="Times New Roman" w:eastAsia="Times New Roman"/>
                <w:b w:val="0"/>
                <w:i w:val="0"/>
                <w:sz w:val="18"/>
              </w:rPr>
              <w:t>Área Jotanunes</w:t>
            </w:r>
          </w:p>
        </w:tc>
        <w:tc>
          <w:tcPr>
            <w:tcW w:type="dxa" w:w="2239"/>
          </w:tcPr>
          <w:p>
            <w:pPr>
              <w:widowControl/>
              <w:spacing w:before="20" w:after="20" w:line="240" w:lineRule="auto"/>
              <w:jc w:val="left"/>
            </w:pPr>
            <w:r>
              <w:rPr>
                <w:rFonts w:ascii="Times New Roman" w:hAnsi="Times New Roman" w:cs="Times New Roman" w:eastAsia="Times New Roman"/>
                <w:b w:val="0"/>
                <w:i w:val="0"/>
                <w:sz w:val="18"/>
              </w:rPr>
              <w:t>Sem identidade válida</w:t>
            </w:r>
          </w:p>
        </w:tc>
        <w:tc>
          <w:tcPr>
            <w:tcW w:type="dxa" w:w="2928"/>
          </w:tcPr>
          <w:p>
            <w:pPr>
              <w:widowControl/>
              <w:spacing w:before="20" w:after="20" w:line="240" w:lineRule="auto"/>
              <w:jc w:val="left"/>
            </w:pPr>
            <w:r>
              <w:rPr>
                <w:rFonts w:ascii="Times New Roman" w:hAnsi="Times New Roman" w:cs="Times New Roman" w:eastAsia="Times New Roman"/>
                <w:b w:val="0"/>
                <w:i w:val="0"/>
                <w:sz w:val="18"/>
              </w:rPr>
              <w:t>fluig-12-acesso-negado.png</w:t>
            </w:r>
          </w:p>
        </w:tc>
      </w:tr>
    </w:tbl>
    <w:p>
      <w:pPr>
        <w:widowControl/>
        <w:spacing w:before="0" w:after="80" w:line="120" w:lineRule="exact"/>
      </w:pPr>
    </w:p>
    <w:p>
      <w:pPr>
        <w:pStyle w:val="Heading3"/>
        <w:keepNext/>
        <w:widowControl/>
        <w:tabs>
          <w:tab w:pos="1800" w:val="left"/>
        </w:tabs>
        <w:spacing w:before="280" w:after="160"/>
        <w:ind w:left="900"/>
      </w:pPr>
      <w:r>
        <w:rPr>
          <w:rFonts w:ascii="Arial" w:hAnsi="Arial" w:cs="Arial" w:eastAsia="Arial"/>
          <w:b/>
          <w:sz w:val="22"/>
        </w:rPr>
        <w:t>3.3.1.</w:t>
        <w:tab/>
      </w:r>
      <w:r>
        <w:rPr>
          <w:rFonts w:ascii="Arial" w:hAnsi="Arial" w:cs="Arial" w:eastAsia="Arial"/>
          <w:b/>
          <w:sz w:val="22"/>
        </w:rPr>
        <w:t>Diagrama de Navegação</w:t>
      </w:r>
    </w:p>
    <w:p>
      <w:pPr>
        <w:keepNext w:val="0"/>
        <w:widowControl/>
        <w:spacing w:before="0" w:after="120"/>
        <w:ind w:left="900"/>
        <w:jc w:val="both"/>
      </w:pPr>
      <w:r>
        <w:rPr>
          <w:rFonts w:ascii="Times New Roman" w:hAnsi="Times New Roman" w:cs="Times New Roman" w:eastAsia="Times New Roman"/>
          <w:b w:val="0"/>
          <w:i w:val="0"/>
          <w:sz w:val="22"/>
        </w:rPr>
        <w:t>O diagrama de navegação apresenta a sequência de acesso e interação entre as telas do sistema. O fluxo foi definido para que cada usuário chegue à sua tarefa principal com o menor número de passos: a empresa, ao envio dos documentos; a equipe Jotanunes, aos cadastros, ao convite e à análise.</w:t>
      </w:r>
    </w:p>
    <w:p>
      <w:pPr>
        <w:keepNext/>
        <w:pageBreakBefore/>
        <w:widowControl/>
        <w:spacing w:before="120" w:after="40"/>
        <w:ind w:left="0"/>
        <w:jc w:val="center"/>
      </w:pPr>
      <w:r>
        <w:drawing>
          <wp:inline xmlns:a="http://schemas.openxmlformats.org/drawingml/2006/main" xmlns:pic="http://schemas.openxmlformats.org/drawingml/2006/picture">
            <wp:extent cx="2928135" cy="7493000"/>
            <wp:docPr id="17" name="Picture 17"/>
            <wp:cNvGraphicFramePr>
              <a:graphicFrameLocks noChangeAspect="1"/>
            </wp:cNvGraphicFramePr>
            <a:graphic>
              <a:graphicData uri="http://schemas.openxmlformats.org/drawingml/2006/picture">
                <pic:pic>
                  <pic:nvPicPr>
                    <pic:cNvPr id="0" name="rot-navegacao.png"/>
                    <pic:cNvPicPr/>
                  </pic:nvPicPr>
                  <pic:blipFill>
                    <a:blip r:embed="rId29"/>
                    <a:stretch>
                      <a:fillRect/>
                    </a:stretch>
                  </pic:blipFill>
                  <pic:spPr>
                    <a:xfrm>
                      <a:off x="0" y="0"/>
                      <a:ext cx="2928135" cy="7493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17 – Diagrama de navegação</w:t>
      </w:r>
    </w:p>
    <w:p>
      <w:pPr>
        <w:pStyle w:val="Heading4"/>
        <w:keepNext/>
        <w:widowControl/>
        <w:spacing w:before="200" w:after="100"/>
        <w:ind w:left="900"/>
      </w:pPr>
      <w:r>
        <w:rPr>
          <w:rFonts w:ascii="Times New Roman" w:hAnsi="Times New Roman" w:cs="Times New Roman" w:eastAsia="Times New Roman"/>
          <w:b/>
          <w:i w:val="0"/>
          <w:sz w:val="22"/>
        </w:rPr>
        <w:t>Sequência de Navegação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i w:val="0"/>
          <w:sz w:val="22"/>
        </w:rPr>
        <w:t>[1] Área Jotanunes – entrada:</w:t>
      </w:r>
      <w:r>
        <w:rPr>
          <w:rFonts w:ascii="Times New Roman" w:hAnsi="Times New Roman" w:cs="Times New Roman" w:eastAsia="Times New Roman"/>
          <w:b w:val="0"/>
          <w:i w:val="0"/>
          <w:sz w:val="22"/>
        </w:rPr>
        <w:t xml:space="preserve"> com token do Fluig, vai direto ao Painel; sem token, mostra o Login (login próprio ligado) ou "Abra pelo Fluig" (desligado).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i w:val="0"/>
          <w:sz w:val="22"/>
        </w:rPr>
        <w:t>[2] Login:</w:t>
      </w:r>
      <w:r>
        <w:rPr>
          <w:rFonts w:ascii="Times New Roman" w:hAnsi="Times New Roman" w:cs="Times New Roman" w:eastAsia="Times New Roman"/>
          <w:b w:val="0"/>
          <w:i w:val="0"/>
          <w:sz w:val="22"/>
        </w:rPr>
        <w:t xml:space="preserve"> o usuário interno informa login e senha.</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i w:val="0"/>
          <w:sz w:val="22"/>
        </w:rPr>
        <w:t>[3] Troca de senha obrigatória:</w:t>
      </w:r>
      <w:r>
        <w:rPr>
          <w:rFonts w:ascii="Times New Roman" w:hAnsi="Times New Roman" w:cs="Times New Roman" w:eastAsia="Times New Roman"/>
          <w:b w:val="0"/>
          <w:i w:val="0"/>
          <w:sz w:val="22"/>
        </w:rPr>
        <w:t xml:space="preserve"> exigida quando a senha é provisória.</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i w:val="0"/>
          <w:sz w:val="22"/>
        </w:rPr>
        <w:t>[4] Painel:</w:t>
      </w:r>
      <w:r>
        <w:rPr>
          <w:rFonts w:ascii="Times New Roman" w:hAnsi="Times New Roman" w:cs="Times New Roman" w:eastAsia="Times New Roman"/>
          <w:b w:val="0"/>
          <w:i w:val="0"/>
          <w:sz w:val="22"/>
        </w:rPr>
        <w:t xml:space="preserve"> indicadores e atalhos; a partir dele, o menu lateral dá acesso às demais telas.</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i w:val="0"/>
          <w:sz w:val="22"/>
        </w:rPr>
        <w:t>[5] Obras → Detalhe da obra:</w:t>
      </w:r>
      <w:r>
        <w:rPr>
          <w:rFonts w:ascii="Times New Roman" w:hAnsi="Times New Roman" w:cs="Times New Roman" w:eastAsia="Times New Roman"/>
          <w:b w:val="0"/>
          <w:i w:val="0"/>
          <w:sz w:val="22"/>
        </w:rPr>
        <w:t xml:space="preserve"> cadastro da obra e vínculo das empresas.</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i w:val="0"/>
          <w:sz w:val="22"/>
        </w:rPr>
        <w:t>[6] Empresas → Detalhe da empresa:</w:t>
      </w:r>
      <w:r>
        <w:rPr>
          <w:rFonts w:ascii="Times New Roman" w:hAnsi="Times New Roman" w:cs="Times New Roman" w:eastAsia="Times New Roman"/>
          <w:b w:val="0"/>
          <w:i w:val="0"/>
          <w:sz w:val="22"/>
        </w:rPr>
        <w:t xml:space="preserve"> cadastro da empresa e envio do convite.</w:t>
      </w:r>
    </w:p>
    <w:p>
      <w:pPr>
        <w:widowControl/>
        <w:tabs>
          <w:tab w:pos="1260" w:val="left"/>
        </w:tabs>
        <w:spacing w:before="0" w:after="60"/>
        <w:ind w:left="1260" w:hanging="280"/>
        <w:jc w:val="both"/>
      </w:pPr>
      <w:r>
        <w:rPr>
          <w:rFonts w:ascii="Times New Roman" w:hAnsi="Times New Roman" w:cs="Times New Roman" w:eastAsia="Times New Roman"/>
          <w:sz w:val="22"/>
        </w:rPr>
        <w:t>7.</w:t>
        <w:tab/>
      </w:r>
      <w:r>
        <w:rPr>
          <w:rFonts w:ascii="Times New Roman" w:hAnsi="Times New Roman" w:cs="Times New Roman" w:eastAsia="Times New Roman"/>
          <w:b/>
          <w:i w:val="0"/>
          <w:sz w:val="22"/>
        </w:rPr>
        <w:t>[7] Tipos de documento:</w:t>
      </w:r>
      <w:r>
        <w:rPr>
          <w:rFonts w:ascii="Times New Roman" w:hAnsi="Times New Roman" w:cs="Times New Roman" w:eastAsia="Times New Roman"/>
          <w:b w:val="0"/>
          <w:i w:val="0"/>
          <w:sz w:val="22"/>
        </w:rPr>
        <w:t xml:space="preserve"> manutenção do catálogo exigido.</w:t>
      </w:r>
    </w:p>
    <w:p>
      <w:pPr>
        <w:widowControl/>
        <w:tabs>
          <w:tab w:pos="1260" w:val="left"/>
        </w:tabs>
        <w:spacing w:before="0" w:after="60"/>
        <w:ind w:left="1260" w:hanging="280"/>
        <w:jc w:val="both"/>
      </w:pPr>
      <w:r>
        <w:rPr>
          <w:rFonts w:ascii="Times New Roman" w:hAnsi="Times New Roman" w:cs="Times New Roman" w:eastAsia="Times New Roman"/>
          <w:sz w:val="22"/>
        </w:rPr>
        <w:t>8.</w:t>
        <w:tab/>
      </w:r>
      <w:r>
        <w:rPr>
          <w:rFonts w:ascii="Times New Roman" w:hAnsi="Times New Roman" w:cs="Times New Roman" w:eastAsia="Times New Roman"/>
          <w:b/>
          <w:i w:val="0"/>
          <w:sz w:val="22"/>
        </w:rPr>
        <w:t>[8] Portal – Acesso:</w:t>
      </w:r>
      <w:r>
        <w:rPr>
          <w:rFonts w:ascii="Times New Roman" w:hAnsi="Times New Roman" w:cs="Times New Roman" w:eastAsia="Times New Roman"/>
          <w:b w:val="0"/>
          <w:i w:val="0"/>
          <w:sz w:val="22"/>
        </w:rPr>
        <w:t xml:space="preserve"> a empresa abre o link do convite e entra com CNPJ e senha provisória.</w:t>
      </w:r>
    </w:p>
    <w:p>
      <w:pPr>
        <w:widowControl/>
        <w:tabs>
          <w:tab w:pos="1260" w:val="left"/>
        </w:tabs>
        <w:spacing w:before="0" w:after="60"/>
        <w:ind w:left="1260" w:hanging="280"/>
        <w:jc w:val="both"/>
      </w:pPr>
      <w:r>
        <w:rPr>
          <w:rFonts w:ascii="Times New Roman" w:hAnsi="Times New Roman" w:cs="Times New Roman" w:eastAsia="Times New Roman"/>
          <w:sz w:val="22"/>
        </w:rPr>
        <w:t>9.</w:t>
        <w:tab/>
      </w:r>
      <w:r>
        <w:rPr>
          <w:rFonts w:ascii="Times New Roman" w:hAnsi="Times New Roman" w:cs="Times New Roman" w:eastAsia="Times New Roman"/>
          <w:b/>
          <w:i w:val="0"/>
          <w:sz w:val="22"/>
        </w:rPr>
        <w:t>[9] Portal – Criar nova senha:</w:t>
      </w:r>
      <w:r>
        <w:rPr>
          <w:rFonts w:ascii="Times New Roman" w:hAnsi="Times New Roman" w:cs="Times New Roman" w:eastAsia="Times New Roman"/>
          <w:b w:val="0"/>
          <w:i w:val="0"/>
          <w:sz w:val="22"/>
        </w:rPr>
        <w:t xml:space="preserve"> a empresa cria a própria senha.</w:t>
      </w:r>
    </w:p>
    <w:p>
      <w:pPr>
        <w:widowControl/>
        <w:tabs>
          <w:tab w:pos="1260" w:val="left"/>
        </w:tabs>
        <w:spacing w:before="0" w:after="60"/>
        <w:ind w:left="1260" w:hanging="280"/>
        <w:jc w:val="both"/>
      </w:pPr>
      <w:r>
        <w:rPr>
          <w:rFonts w:ascii="Times New Roman" w:hAnsi="Times New Roman" w:cs="Times New Roman" w:eastAsia="Times New Roman"/>
          <w:sz w:val="22"/>
        </w:rPr>
        <w:t>10.</w:t>
        <w:tab/>
      </w:r>
      <w:r>
        <w:rPr>
          <w:rFonts w:ascii="Times New Roman" w:hAnsi="Times New Roman" w:cs="Times New Roman" w:eastAsia="Times New Roman"/>
          <w:b/>
          <w:i w:val="0"/>
          <w:sz w:val="22"/>
        </w:rPr>
        <w:t>[10] Portal – Meus documentos → Histórico:</w:t>
      </w:r>
      <w:r>
        <w:rPr>
          <w:rFonts w:ascii="Times New Roman" w:hAnsi="Times New Roman" w:cs="Times New Roman" w:eastAsia="Times New Roman"/>
          <w:b w:val="0"/>
          <w:i w:val="0"/>
          <w:sz w:val="22"/>
        </w:rPr>
        <w:t xml:space="preserve"> a empresa envia os arquivos e acompanha a situação.</w:t>
      </w:r>
    </w:p>
    <w:p>
      <w:pPr>
        <w:widowControl/>
        <w:tabs>
          <w:tab w:pos="1260" w:val="left"/>
        </w:tabs>
        <w:spacing w:before="0" w:after="60"/>
        <w:ind w:left="1260" w:hanging="280"/>
        <w:jc w:val="both"/>
      </w:pPr>
      <w:r>
        <w:rPr>
          <w:rFonts w:ascii="Times New Roman" w:hAnsi="Times New Roman" w:cs="Times New Roman" w:eastAsia="Times New Roman"/>
          <w:sz w:val="22"/>
        </w:rPr>
        <w:t>11.</w:t>
        <w:tab/>
      </w:r>
      <w:r>
        <w:rPr>
          <w:rFonts w:ascii="Times New Roman" w:hAnsi="Times New Roman" w:cs="Times New Roman" w:eastAsia="Times New Roman"/>
          <w:b/>
          <w:i w:val="0"/>
          <w:sz w:val="22"/>
        </w:rPr>
        <w:t>[11] Fila de análise → Análise do envio:</w:t>
      </w:r>
      <w:r>
        <w:rPr>
          <w:rFonts w:ascii="Times New Roman" w:hAnsi="Times New Roman" w:cs="Times New Roman" w:eastAsia="Times New Roman"/>
          <w:b w:val="0"/>
          <w:i w:val="0"/>
          <w:sz w:val="22"/>
        </w:rPr>
        <w:t xml:space="preserve"> a Jotanunes abre o arquivo e aprova ou rejeita.</w:t>
      </w:r>
    </w:p>
    <w:p>
      <w:pPr>
        <w:widowControl/>
        <w:tabs>
          <w:tab w:pos="1260" w:val="left"/>
        </w:tabs>
        <w:spacing w:before="0" w:after="60"/>
        <w:ind w:left="1260" w:hanging="280"/>
        <w:jc w:val="both"/>
      </w:pPr>
      <w:r>
        <w:rPr>
          <w:rFonts w:ascii="Times New Roman" w:hAnsi="Times New Roman" w:cs="Times New Roman" w:eastAsia="Times New Roman"/>
          <w:sz w:val="22"/>
        </w:rPr>
        <w:t>12.</w:t>
        <w:tab/>
      </w:r>
      <w:r>
        <w:rPr>
          <w:rFonts w:ascii="Times New Roman" w:hAnsi="Times New Roman" w:cs="Times New Roman" w:eastAsia="Times New Roman"/>
          <w:b/>
          <w:i w:val="0"/>
          <w:sz w:val="22"/>
        </w:rPr>
        <w:t>[12] Portal – Meus documentos:</w:t>
      </w:r>
      <w:r>
        <w:rPr>
          <w:rFonts w:ascii="Times New Roman" w:hAnsi="Times New Roman" w:cs="Times New Roman" w:eastAsia="Times New Roman"/>
          <w:b w:val="0"/>
          <w:i w:val="0"/>
          <w:sz w:val="22"/>
        </w:rPr>
        <w:t xml:space="preserve"> a empresa vê o resultado e reenvia o que foi rejeitado, voltando ao passo 11.</w:t>
      </w:r>
    </w:p>
    <w:p>
      <w:pPr>
        <w:widowControl/>
        <w:tabs>
          <w:tab w:pos="1260" w:val="left"/>
        </w:tabs>
        <w:spacing w:before="0" w:after="60"/>
        <w:ind w:left="1260" w:hanging="280"/>
        <w:jc w:val="both"/>
      </w:pPr>
      <w:r>
        <w:rPr>
          <w:rFonts w:ascii="Times New Roman" w:hAnsi="Times New Roman" w:cs="Times New Roman" w:eastAsia="Times New Roman"/>
          <w:sz w:val="22"/>
        </w:rPr>
        <w:t>13.</w:t>
        <w:tab/>
      </w:r>
      <w:r>
        <w:rPr>
          <w:rFonts w:ascii="Times New Roman" w:hAnsi="Times New Roman" w:cs="Times New Roman" w:eastAsia="Times New Roman"/>
          <w:b/>
          <w:i w:val="0"/>
          <w:sz w:val="22"/>
        </w:rPr>
        <w:t>[13] Usuários:</w:t>
      </w:r>
      <w:r>
        <w:rPr>
          <w:rFonts w:ascii="Times New Roman" w:hAnsi="Times New Roman" w:cs="Times New Roman" w:eastAsia="Times New Roman"/>
          <w:b w:val="0"/>
          <w:i w:val="0"/>
          <w:sz w:val="22"/>
        </w:rPr>
        <w:t xml:space="preserve"> o administrador gerencia os usuários internos, a qualquer momento, pelo menu.</w:t>
      </w:r>
    </w:p>
    <w:p>
      <w:pPr>
        <w:pStyle w:val="Heading4"/>
        <w:keepNext/>
        <w:widowControl/>
        <w:spacing w:before="200" w:after="100"/>
        <w:ind w:left="900"/>
      </w:pPr>
      <w:r>
        <w:rPr>
          <w:rFonts w:ascii="Times New Roman" w:hAnsi="Times New Roman" w:cs="Times New Roman" w:eastAsia="Times New Roman"/>
          <w:b/>
          <w:i w:val="0"/>
          <w:sz w:val="22"/>
        </w:rPr>
        <w:t>Fluxo Principal</w:t>
      </w:r>
    </w:p>
    <w:p>
      <w:pPr>
        <w:keepNext w:val="0"/>
        <w:widowControl/>
        <w:spacing w:before="0" w:after="120"/>
        <w:ind w:left="900"/>
        <w:jc w:val="both"/>
      </w:pPr>
      <w:r>
        <w:rPr>
          <w:rFonts w:ascii="Times New Roman" w:hAnsi="Times New Roman" w:cs="Times New Roman" w:eastAsia="Times New Roman"/>
          <w:b w:val="0"/>
          <w:i w:val="0"/>
          <w:sz w:val="22"/>
        </w:rPr>
        <w:t>O fluxo principal começa na área Jotanunes. O administrador entra pelo Fluig ou pelo login próprio (trocando a senha provisória no primeiro acesso) e chega ao Painel. Pelo menu, confere os tipos de documento, cadastra a obra, cadastra a empresa e a vincula à obra. No detalhe da empresa, clica em "Enviar convite", e a empresa recebe o e-mail com o link e a senha provisória.</w:t>
      </w:r>
    </w:p>
    <w:p>
      <w:pPr>
        <w:keepNext w:val="0"/>
        <w:widowControl/>
        <w:spacing w:before="0" w:after="120"/>
        <w:ind w:left="900"/>
        <w:jc w:val="both"/>
      </w:pPr>
      <w:r>
        <w:rPr>
          <w:rFonts w:ascii="Times New Roman" w:hAnsi="Times New Roman" w:cs="Times New Roman" w:eastAsia="Times New Roman"/>
          <w:b w:val="0"/>
          <w:i w:val="0"/>
          <w:sz w:val="22"/>
        </w:rPr>
        <w:t>A empresa abre o link, que leva à tela de acesso do portal com o CNPJ preenchido, entra com a senha provisória e cria a nova senha. Em "Meus documentos", envia um arquivo para cada documento pendente, e cada um passa a "Em análise".</w:t>
      </w:r>
    </w:p>
    <w:p>
      <w:pPr>
        <w:keepNext w:val="0"/>
        <w:widowControl/>
        <w:spacing w:before="0" w:after="120"/>
        <w:ind w:left="900"/>
        <w:jc w:val="both"/>
      </w:pPr>
      <w:r>
        <w:rPr>
          <w:rFonts w:ascii="Times New Roman" w:hAnsi="Times New Roman" w:cs="Times New Roman" w:eastAsia="Times New Roman"/>
          <w:b w:val="0"/>
          <w:i w:val="0"/>
          <w:sz w:val="22"/>
        </w:rPr>
        <w:t>Na área Jotanunes, o envio aparece no Painel e na Fila de análise. O administrador abre o envio, confere o arquivo e aprova ou rejeita com motivo. Se rejeitar, a empresa recebe um e-mail, vê o motivo em "Meus documentos" e envia um novo arquivo, que volta à fila. O ciclo termina quando todos os documentos da empresa estão aprovados.</w:t>
      </w:r>
    </w:p>
    <w:p>
      <w:pPr>
        <w:pStyle w:val="Heading4"/>
        <w:keepNext/>
        <w:widowControl/>
        <w:spacing w:before="200" w:after="100"/>
        <w:ind w:left="900"/>
      </w:pPr>
      <w:r>
        <w:rPr>
          <w:rFonts w:ascii="Times New Roman" w:hAnsi="Times New Roman" w:cs="Times New Roman" w:eastAsia="Times New Roman"/>
          <w:b/>
          <w:i w:val="0"/>
          <w:sz w:val="22"/>
        </w:rPr>
        <w:t>Fluxos Alternativos e Exceções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Login próprio desligado:</w:t>
      </w:r>
      <w:r>
        <w:rPr>
          <w:rFonts w:ascii="Times New Roman" w:hAnsi="Times New Roman" w:cs="Times New Roman" w:eastAsia="Times New Roman"/>
          <w:b w:val="0"/>
          <w:i w:val="0"/>
          <w:sz w:val="22"/>
        </w:rPr>
        <w:t xml:space="preserve"> sem token do Fluig, a área Jotanunes mostra "Abra este sistema pelo Fluig." e não permite nenhuma outra navegação.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Senha errada ou conta inexistente:</w:t>
      </w:r>
      <w:r>
        <w:rPr>
          <w:rFonts w:ascii="Times New Roman" w:hAnsi="Times New Roman" w:cs="Times New Roman" w:eastAsia="Times New Roman"/>
          <w:b w:val="0"/>
          <w:i w:val="0"/>
          <w:sz w:val="22"/>
        </w:rPr>
        <w:t xml:space="preserve"> a tela de login (portal ou área Jotanunes) mostra a mesma mensagem genérica; após 5 falhas, informa o bloqueio de 15 minutos.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Convite vencido ou link inválido:</w:t>
      </w:r>
      <w:r>
        <w:rPr>
          <w:rFonts w:ascii="Times New Roman" w:hAnsi="Times New Roman" w:cs="Times New Roman" w:eastAsia="Times New Roman"/>
          <w:b w:val="0"/>
          <w:i w:val="0"/>
          <w:sz w:val="22"/>
        </w:rPr>
        <w:t xml:space="preserve"> o portal mostra a tela de acesso com a mensagem correspondente e orienta a pedir um novo convite à Jotanunes, que usa "Reenviar convite" no detalhe da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Senha provisória do usuário interno vencida ou esquecida:</w:t>
      </w:r>
      <w:r>
        <w:rPr>
          <w:rFonts w:ascii="Times New Roman" w:hAnsi="Times New Roman" w:cs="Times New Roman" w:eastAsia="Times New Roman"/>
          <w:b w:val="0"/>
          <w:i w:val="0"/>
          <w:sz w:val="22"/>
        </w:rPr>
        <w:t xml:space="preserve"> o usuário pede a um administrador, que usa "Redefinir senha" na tela Usuários.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Arquivo recusado:</w:t>
      </w:r>
      <w:r>
        <w:rPr>
          <w:rFonts w:ascii="Times New Roman" w:hAnsi="Times New Roman" w:cs="Times New Roman" w:eastAsia="Times New Roman"/>
          <w:b w:val="0"/>
          <w:i w:val="0"/>
          <w:sz w:val="22"/>
        </w:rPr>
        <w:t xml:space="preserve"> formato, tamanho ou conteúdo inválido mantém a empresa em "Meus documentos" com a mensagem dos formatos e do tamanho aceitos.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Envio já analisado por outra pessoa:</w:t>
      </w:r>
      <w:r>
        <w:rPr>
          <w:rFonts w:ascii="Times New Roman" w:hAnsi="Times New Roman" w:cs="Times New Roman" w:eastAsia="Times New Roman"/>
          <w:b w:val="0"/>
          <w:i w:val="0"/>
          <w:sz w:val="22"/>
        </w:rPr>
        <w:t xml:space="preserve"> a análise do envio informa que o envio já foi analisado e mostra o resultado.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Usuário comum em ação de administrador:</w:t>
      </w:r>
      <w:r>
        <w:rPr>
          <w:rFonts w:ascii="Times New Roman" w:hAnsi="Times New Roman" w:cs="Times New Roman" w:eastAsia="Times New Roman"/>
          <w:b w:val="0"/>
          <w:i w:val="0"/>
          <w:sz w:val="22"/>
        </w:rPr>
        <w:t xml:space="preserve"> as ações não aparecem; se a API recusar uma ação feita a partir de uma tela antiga, a mensagem é exibida sem sair da tela e sem perder os dados.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Sessão revogada ou expirada:</w:t>
      </w:r>
      <w:r>
        <w:rPr>
          <w:rFonts w:ascii="Times New Roman" w:hAnsi="Times New Roman" w:cs="Times New Roman" w:eastAsia="Times New Roman"/>
          <w:b w:val="0"/>
          <w:i w:val="0"/>
          <w:sz w:val="22"/>
        </w:rPr>
        <w:t xml:space="preserve"> a próxima ação leva de volta à tela de login (área Jotanunes) ou de acesso (portal); no portal, um envio interrompido precisa ser refeito.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Endereço inexistente:</w:t>
      </w:r>
      <w:r>
        <w:rPr>
          <w:rFonts w:ascii="Times New Roman" w:hAnsi="Times New Roman" w:cs="Times New Roman" w:eastAsia="Times New Roman"/>
          <w:b w:val="0"/>
          <w:i w:val="0"/>
          <w:sz w:val="22"/>
        </w:rPr>
        <w:t xml:space="preserve"> na área Jotanunes, exibe a tela "Página não encontrada"; no portal, redireciona para "Meus documentos".</w:t>
      </w:r>
    </w:p>
    <w:p>
      <w:pPr>
        <w:pStyle w:val="Heading4"/>
        <w:keepNext/>
        <w:widowControl/>
        <w:spacing w:before="200" w:after="100"/>
        <w:ind w:left="900"/>
      </w:pPr>
      <w:r>
        <w:rPr>
          <w:rFonts w:ascii="Times New Roman" w:hAnsi="Times New Roman" w:cs="Times New Roman" w:eastAsia="Times New Roman"/>
          <w:b/>
          <w:i w:val="0"/>
          <w:sz w:val="22"/>
        </w:rPr>
        <w:t>Representação Simplificada do Diagrama</w:t>
      </w:r>
    </w:p>
    <w:p>
      <w:pPr>
        <w:keepNext/>
        <w:widowControl/>
        <w:spacing w:before="0" w:after="120"/>
        <w:ind w:left="900"/>
        <w:jc w:val="both"/>
      </w:pPr>
      <w:r>
        <w:rPr>
          <w:rFonts w:ascii="Times New Roman" w:hAnsi="Times New Roman" w:cs="Times New Roman" w:eastAsia="Times New Roman"/>
          <w:b w:val="0"/>
          <w:i w:val="0"/>
          <w:sz w:val="22"/>
        </w:rPr>
        <w:t>A representação abaixo resume a navegação principal do sistema:</w:t>
      </w:r>
    </w:p>
    <w:p>
      <w:pPr>
        <w:keepNext/>
        <w:widowControl w:val="0"/>
        <w:spacing w:before="80" w:after="0" w:line="240" w:lineRule="auto"/>
        <w:ind w:left="900"/>
        <w:jc w:val="left"/>
        <w:shd w:val="clear" w:color="auto" w:fill="F2F2F2"/>
      </w:pPr>
      <w:r>
        <w:rPr>
          <w:rFonts w:ascii="Courier New" w:hAnsi="Courier New" w:cs="Courier New" w:eastAsia="Courier New"/>
          <w:sz w:val="17"/>
        </w:rPr>
        <w:t>ÁREA JOTANUNES                                   PORTAL DA TERCEIRIZADA</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w:t>
      </w:r>
    </w:p>
    <w:p>
      <w:pPr>
        <w:keepNext/>
        <w:widowControl w:val="0"/>
        <w:spacing w:before="0" w:after="0" w:line="240" w:lineRule="auto"/>
        <w:ind w:left="900"/>
        <w:jc w:val="left"/>
        <w:shd w:val="clear" w:color="auto" w:fill="F2F2F2"/>
      </w:pPr>
      <w:r>
        <w:rPr>
          <w:rFonts w:ascii="Courier New" w:hAnsi="Courier New" w:cs="Courier New" w:eastAsia="Courier New"/>
          <w:sz w:val="17"/>
        </w:rPr>
        <w:t>Fluig (token) ──────────────┐                    E-mail de convite</w:t>
      </w:r>
    </w:p>
    <w:p>
      <w:pPr>
        <w:keepNext/>
        <w:widowControl w:val="0"/>
        <w:spacing w:before="0" w:after="0" w:line="240" w:lineRule="auto"/>
        <w:ind w:left="900"/>
        <w:jc w:val="left"/>
        <w:shd w:val="clear" w:color="auto" w:fill="F2F2F2"/>
      </w:pPr>
      <w:r>
        <w:rPr>
          <w:rFonts w:ascii="Courier New" w:hAnsi="Courier New" w:cs="Courier New" w:eastAsia="Courier New"/>
          <w:sz w:val="17"/>
        </w:rPr>
        <w:t>Sem token ─► LOGIN ─► TROCA DE SENHA*                   │</w:t>
      </w:r>
    </w:p>
    <w:p>
      <w:pPr>
        <w:keepNext/>
        <w:widowControl w:val="0"/>
        <w:spacing w:before="0" w:after="0" w:line="240" w:lineRule="auto"/>
        <w:ind w:left="900"/>
        <w:jc w:val="left"/>
        <w:shd w:val="clear" w:color="auto" w:fill="F2F2F2"/>
      </w:pPr>
      <w:r>
        <w:rPr>
          <w:rFonts w:ascii="Courier New" w:hAnsi="Courier New" w:cs="Courier New" w:eastAsia="Courier New"/>
          <w:sz w:val="17"/>
        </w:rPr>
        <w:t>Login desligado ─► ABRA PELO FLUIG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ACESSO (CNPJ + senha)</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PAINEL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        ▼           ▼         ▼  CRIAR NOVA SENHA*</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OBRAS     EMPRESAS   TIPOS DE   FILA DE   USUÁRIOS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      DOCUMENTO  ANÁLISE   (admin)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                    │        MEUS DOCUMENTOS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DETALHE ◄─► DETALHE DA               ▼               │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DA OBRA     EMPRESA ─► convite ─► ANÁLISE DO         ▼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ENVIO        HISTÓRICO DO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DOCUMENTO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 rejeição (e-mail) ──────┘</w:t>
      </w:r>
    </w:p>
    <w:p>
      <w:pPr>
        <w:keepNext/>
        <w:widowControl w:val="0"/>
        <w:spacing w:before="0" w:after="0" w:line="240" w:lineRule="auto"/>
        <w:ind w:left="900"/>
        <w:jc w:val="left"/>
        <w:shd w:val="clear" w:color="auto" w:fill="F2F2F2"/>
      </w:pPr>
      <w:r>
        <w:rPr>
          <w:rFonts w:ascii="Courier New" w:hAnsi="Courier New" w:cs="Courier New" w:eastAsia="Courier New"/>
          <w:sz w:val="17"/>
        </w:rPr>
        <w:t xml:space="preserve"> </w:t>
      </w:r>
    </w:p>
    <w:p>
      <w:pPr>
        <w:keepNext w:val="0"/>
        <w:widowControl w:val="0"/>
        <w:spacing w:before="0" w:after="160" w:line="240" w:lineRule="auto"/>
        <w:ind w:left="900"/>
        <w:jc w:val="left"/>
        <w:shd w:val="clear" w:color="auto" w:fill="F2F2F2"/>
      </w:pPr>
      <w:r>
        <w:rPr>
          <w:rFonts w:ascii="Courier New" w:hAnsi="Courier New" w:cs="Courier New" w:eastAsia="Courier New"/>
          <w:sz w:val="17"/>
        </w:rPr>
        <w:t>* somente quando a senha é provisória</w:t>
      </w:r>
    </w:p>
    <w:p>
      <w:pPr>
        <w:keepNext w:val="0"/>
        <w:widowControl/>
        <w:spacing w:before="0" w:after="120"/>
        <w:ind w:left="900"/>
        <w:jc w:val="both"/>
      </w:pPr>
      <w:r>
        <w:rPr>
          <w:rFonts w:ascii="Times New Roman" w:hAnsi="Times New Roman" w:cs="Times New Roman" w:eastAsia="Times New Roman"/>
          <w:b w:val="0"/>
          <w:i w:val="0"/>
          <w:sz w:val="22"/>
        </w:rPr>
        <w:t>O diagrama representa o fluxo da versão implantada. Novas telas poderão ser acrescentadas conforme novos requisitos forem validados, sem alterar a estrutura principal de acesso.</w:t>
      </w:r>
    </w:p>
    <w:p>
      <w:pPr>
        <w:pStyle w:val="Heading2"/>
        <w:keepNext/>
        <w:widowControl/>
        <w:tabs>
          <w:tab w:pos="1260" w:val="left"/>
        </w:tabs>
        <w:spacing w:before="400" w:after="200"/>
        <w:ind w:left="540"/>
      </w:pPr>
      <w:r>
        <w:rPr>
          <w:rFonts w:ascii="Arial" w:hAnsi="Arial" w:cs="Arial" w:eastAsia="Arial"/>
          <w:b/>
          <w:sz w:val="24"/>
        </w:rPr>
        <w:t>3.4.</w:t>
        <w:tab/>
      </w:r>
      <w:r>
        <w:rPr>
          <w:rFonts w:ascii="Arial" w:hAnsi="Arial" w:cs="Arial" w:eastAsia="Arial"/>
          <w:b/>
          <w:sz w:val="24"/>
        </w:rPr>
        <w:t>Métricas e Cronograma</w:t>
      </w:r>
    </w:p>
    <w:p>
      <w:pPr>
        <w:keepNext w:val="0"/>
        <w:widowControl/>
        <w:spacing w:before="0" w:after="120"/>
        <w:ind w:left="900"/>
        <w:jc w:val="both"/>
      </w:pPr>
      <w:r>
        <w:rPr>
          <w:rFonts w:ascii="Times New Roman" w:hAnsi="Times New Roman" w:cs="Times New Roman" w:eastAsia="Times New Roman"/>
          <w:b w:val="0"/>
          <w:i w:val="0"/>
          <w:sz w:val="22"/>
        </w:rPr>
        <w:t>Este tópico apresenta a estimativa de esforço para o desenvolvimento do sistema pela técnica de Pontos de Caso de Uso, os recursos envolvidos e o cronograma real de execução, reconstruído a partir do histórico de versões do repositório.</w:t>
      </w:r>
    </w:p>
    <w:p>
      <w:pPr>
        <w:pStyle w:val="Heading4"/>
        <w:keepNext/>
        <w:widowControl/>
        <w:spacing w:before="200" w:after="100"/>
        <w:ind w:left="900"/>
      </w:pPr>
      <w:r>
        <w:rPr>
          <w:rFonts w:ascii="Times New Roman" w:hAnsi="Times New Roman" w:cs="Times New Roman" w:eastAsia="Times New Roman"/>
          <w:b/>
          <w:i w:val="0"/>
          <w:sz w:val="22"/>
        </w:rPr>
        <w:t>Técnica de Estimativa</w:t>
      </w:r>
    </w:p>
    <w:p>
      <w:pPr>
        <w:keepNext w:val="0"/>
        <w:widowControl/>
        <w:spacing w:before="0" w:after="120"/>
        <w:ind w:left="900"/>
        <w:jc w:val="both"/>
      </w:pPr>
      <w:r>
        <w:rPr>
          <w:rFonts w:ascii="Times New Roman" w:hAnsi="Times New Roman" w:cs="Times New Roman" w:eastAsia="Times New Roman"/>
          <w:b w:val="0"/>
          <w:i w:val="0"/>
          <w:sz w:val="22"/>
        </w:rPr>
        <w:t xml:space="preserve">Para estimar o tamanho e o esforço do sistema foi adotada a técnica de Pontos de Caso de Uso (UCP, </w:t>
      </w:r>
      <w:r>
        <w:rPr>
          <w:rFonts w:ascii="Times New Roman" w:hAnsi="Times New Roman" w:cs="Times New Roman" w:eastAsia="Times New Roman"/>
          <w:b w:val="0"/>
          <w:i/>
          <w:sz w:val="22"/>
        </w:rPr>
        <w:t>Use Case Points</w:t>
      </w:r>
      <w:r>
        <w:rPr>
          <w:rFonts w:ascii="Times New Roman" w:hAnsi="Times New Roman" w:cs="Times New Roman" w:eastAsia="Times New Roman"/>
          <w:b w:val="0"/>
          <w:i w:val="0"/>
          <w:sz w:val="22"/>
        </w:rPr>
        <w:t>), proposta por Gustav Karner, adequada quando as funcionalidades podem ser representadas por atores e casos de uso. A técnica soma o peso dos atores (UAW) e dos casos de uso (UUCW), ajusta o total pelos fatores técnicos (TCF) e ambientais (ECF) e converte o resultado em horas por meio de um índice de produtividade. A estimativa foi calculada sobre o escopo final da especificação, incluindo as três rodadas de requisitos.</w:t>
      </w:r>
    </w:p>
    <w:p>
      <w:pPr>
        <w:pStyle w:val="Heading4"/>
        <w:keepNext/>
        <w:widowControl/>
        <w:spacing w:before="200" w:after="100"/>
        <w:ind w:left="900"/>
      </w:pPr>
      <w:r>
        <w:rPr>
          <w:rFonts w:ascii="Times New Roman" w:hAnsi="Times New Roman" w:cs="Times New Roman" w:eastAsia="Times New Roman"/>
          <w:b/>
          <w:i w:val="0"/>
          <w:sz w:val="22"/>
        </w:rPr>
        <w:t>Peso dos Atores (UAW)</w:t>
      </w:r>
    </w:p>
    <w:p>
      <w:pPr>
        <w:keepNext/>
        <w:widowControl/>
        <w:spacing w:before="0" w:after="120"/>
        <w:ind w:left="900"/>
        <w:jc w:val="both"/>
      </w:pPr>
      <w:r>
        <w:rPr>
          <w:rFonts w:ascii="Times New Roman" w:hAnsi="Times New Roman" w:cs="Times New Roman" w:eastAsia="Times New Roman"/>
          <w:b w:val="0"/>
          <w:i w:val="0"/>
          <w:sz w:val="22"/>
        </w:rPr>
        <w:t>Os atores são classificados como simples (outro sistema acessado por API, peso 1), médios (outro sistema por protocolo ou pessoa por interface de texto ou linha de comando, peso 2) e complexos (pessoa por interface gráfica, peso 3).</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619"/>
        <w:gridCol w:w="3669"/>
        <w:gridCol w:w="1940"/>
        <w:gridCol w:w="770"/>
      </w:tblGrid>
      <w:tr>
        <w:trPr>
          <w:cantSplit/>
          <w:tblHeader/>
        </w:trPr>
        <w:tc>
          <w:tcPr>
            <w:tcW w:type="dxa" w:w="2620"/>
          </w:tcPr>
          <w:p>
            <w:pPr>
              <w:widowControl/>
              <w:spacing w:before="20" w:after="20" w:line="240" w:lineRule="auto"/>
              <w:jc w:val="left"/>
            </w:pPr>
            <w:r>
              <w:rPr>
                <w:rFonts w:ascii="Times New Roman" w:hAnsi="Times New Roman" w:cs="Times New Roman" w:eastAsia="Times New Roman"/>
                <w:b/>
                <w:i w:val="0"/>
                <w:sz w:val="18"/>
              </w:rPr>
              <w:t>Ator</w:t>
            </w:r>
          </w:p>
        </w:tc>
        <w:tc>
          <w:tcPr>
            <w:tcW w:type="dxa" w:w="3669"/>
          </w:tcPr>
          <w:p>
            <w:pPr>
              <w:widowControl/>
              <w:spacing w:before="20" w:after="20" w:line="240" w:lineRule="auto"/>
              <w:jc w:val="left"/>
            </w:pPr>
            <w:r>
              <w:rPr>
                <w:rFonts w:ascii="Times New Roman" w:hAnsi="Times New Roman" w:cs="Times New Roman" w:eastAsia="Times New Roman"/>
                <w:b/>
                <w:i w:val="0"/>
                <w:sz w:val="18"/>
              </w:rPr>
              <w:t>Forma de interação</w:t>
            </w:r>
          </w:p>
        </w:tc>
        <w:tc>
          <w:tcPr>
            <w:tcW w:type="dxa" w:w="1940"/>
          </w:tcPr>
          <w:p>
            <w:pPr>
              <w:widowControl/>
              <w:spacing w:before="20" w:after="20" w:line="240" w:lineRule="auto"/>
              <w:jc w:val="left"/>
            </w:pPr>
            <w:r>
              <w:rPr>
                <w:rFonts w:ascii="Times New Roman" w:hAnsi="Times New Roman" w:cs="Times New Roman" w:eastAsia="Times New Roman"/>
                <w:b/>
                <w:i w:val="0"/>
                <w:sz w:val="18"/>
              </w:rPr>
              <w:t>Classificação</w:t>
            </w:r>
          </w:p>
        </w:tc>
        <w:tc>
          <w:tcPr>
            <w:tcW w:type="dxa" w:w="771"/>
          </w:tcPr>
          <w:p>
            <w:pPr>
              <w:widowControl/>
              <w:spacing w:before="20" w:after="20" w:line="240" w:lineRule="auto"/>
              <w:jc w:val="left"/>
            </w:pPr>
            <w:r>
              <w:rPr>
                <w:rFonts w:ascii="Times New Roman" w:hAnsi="Times New Roman" w:cs="Times New Roman" w:eastAsia="Times New Roman"/>
                <w:b/>
                <w:i w:val="0"/>
                <w:sz w:val="18"/>
              </w:rPr>
              <w:t>Peso</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Administrador Jotanunes</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Interface gráfica web</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3</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Usuário comum Jotanunes</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Interface gráfica web</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3</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Empresa terceirizada</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Interface gráfica web (portal)</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3</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Responsável pela instalação</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Comando de linha no servidor</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2</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Fluig</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Token de identidade assinado (JWT)</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1</w:t>
            </w:r>
          </w:p>
        </w:tc>
      </w:tr>
      <w:tr>
        <w:trPr>
          <w:cantSplit/>
        </w:trPr>
        <w:tc>
          <w:tcPr>
            <w:tcW w:type="dxa" w:w="2620"/>
          </w:tcPr>
          <w:p>
            <w:pPr>
              <w:widowControl/>
              <w:spacing w:before="20" w:after="20" w:line="240" w:lineRule="auto"/>
              <w:jc w:val="left"/>
            </w:pPr>
            <w:r>
              <w:rPr>
                <w:rFonts w:ascii="Times New Roman" w:hAnsi="Times New Roman" w:cs="Times New Roman" w:eastAsia="Times New Roman"/>
                <w:b w:val="0"/>
                <w:i w:val="0"/>
                <w:sz w:val="18"/>
              </w:rPr>
              <w:t>Resend</w:t>
            </w:r>
          </w:p>
        </w:tc>
        <w:tc>
          <w:tcPr>
            <w:tcW w:type="dxa" w:w="3669"/>
          </w:tcPr>
          <w:p>
            <w:pPr>
              <w:widowControl/>
              <w:spacing w:before="20" w:after="20" w:line="240" w:lineRule="auto"/>
              <w:jc w:val="left"/>
            </w:pPr>
            <w:r>
              <w:rPr>
                <w:rFonts w:ascii="Times New Roman" w:hAnsi="Times New Roman" w:cs="Times New Roman" w:eastAsia="Times New Roman"/>
                <w:b w:val="0"/>
                <w:i w:val="0"/>
                <w:sz w:val="18"/>
              </w:rPr>
              <w:t>API HTTP de envio de e-mail</w:t>
            </w:r>
          </w:p>
        </w:tc>
        <w:tc>
          <w:tcPr>
            <w:tcW w:type="dxa" w:w="1940"/>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771"/>
          </w:tcPr>
          <w:p>
            <w:pPr>
              <w:widowControl/>
              <w:spacing w:before="20" w:after="20" w:line="240" w:lineRule="auto"/>
              <w:jc w:val="left"/>
            </w:pPr>
            <w:r>
              <w:rPr>
                <w:rFonts w:ascii="Times New Roman" w:hAnsi="Times New Roman" w:cs="Times New Roman" w:eastAsia="Times New Roman"/>
                <w:b w:val="0"/>
                <w:i w:val="0"/>
                <w:sz w:val="18"/>
              </w:rPr>
              <w:t>1</w:t>
            </w:r>
          </w:p>
        </w:tc>
      </w:tr>
    </w:tbl>
    <w:p>
      <w:pPr>
        <w:widowControl/>
        <w:spacing w:before="0" w:after="80" w:line="120" w:lineRule="exact"/>
      </w:pP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403"/>
        <w:gridCol w:w="2086"/>
        <w:gridCol w:w="1037"/>
        <w:gridCol w:w="1561"/>
        <w:gridCol w:w="1911"/>
      </w:tblGrid>
      <w:tr>
        <w:trPr>
          <w:cantSplit/>
          <w:tblHeader/>
        </w:trPr>
        <w:tc>
          <w:tcPr>
            <w:tcW w:type="dxa" w:w="2404"/>
          </w:tcPr>
          <w:p>
            <w:pPr>
              <w:widowControl/>
              <w:spacing w:before="20" w:after="20" w:line="240" w:lineRule="auto"/>
              <w:jc w:val="left"/>
            </w:pPr>
            <w:r>
              <w:rPr>
                <w:rFonts w:ascii="Times New Roman" w:hAnsi="Times New Roman" w:cs="Times New Roman" w:eastAsia="Times New Roman"/>
                <w:b/>
                <w:i w:val="0"/>
                <w:sz w:val="18"/>
              </w:rPr>
              <w:t>Categoria</w:t>
            </w:r>
          </w:p>
        </w:tc>
        <w:tc>
          <w:tcPr>
            <w:tcW w:type="dxa" w:w="2086"/>
          </w:tcPr>
          <w:p>
            <w:pPr>
              <w:widowControl/>
              <w:spacing w:before="20" w:after="20" w:line="240" w:lineRule="auto"/>
              <w:jc w:val="left"/>
            </w:pPr>
            <w:r>
              <w:rPr>
                <w:rFonts w:ascii="Times New Roman" w:hAnsi="Times New Roman" w:cs="Times New Roman" w:eastAsia="Times New Roman"/>
                <w:b/>
                <w:i w:val="0"/>
                <w:sz w:val="18"/>
              </w:rPr>
              <w:t>Quantidade</w:t>
            </w:r>
          </w:p>
        </w:tc>
        <w:tc>
          <w:tcPr>
            <w:tcW w:type="dxa" w:w="1037"/>
          </w:tcPr>
          <w:p>
            <w:pPr>
              <w:widowControl/>
              <w:spacing w:before="20" w:after="20" w:line="240" w:lineRule="auto"/>
              <w:jc w:val="left"/>
            </w:pPr>
            <w:r>
              <w:rPr>
                <w:rFonts w:ascii="Times New Roman" w:hAnsi="Times New Roman" w:cs="Times New Roman" w:eastAsia="Times New Roman"/>
                <w:b/>
                <w:i w:val="0"/>
                <w:sz w:val="18"/>
              </w:rPr>
              <w:t>Peso</w:t>
            </w:r>
          </w:p>
        </w:tc>
        <w:tc>
          <w:tcPr>
            <w:tcW w:type="dxa" w:w="1562"/>
          </w:tcPr>
          <w:p>
            <w:pPr>
              <w:widowControl/>
              <w:spacing w:before="20" w:after="20" w:line="240" w:lineRule="auto"/>
              <w:jc w:val="left"/>
            </w:pPr>
            <w:r>
              <w:rPr>
                <w:rFonts w:ascii="Times New Roman" w:hAnsi="Times New Roman" w:cs="Times New Roman" w:eastAsia="Times New Roman"/>
                <w:b/>
                <w:i w:val="0"/>
                <w:sz w:val="18"/>
              </w:rPr>
              <w:t>Cálculo</w:t>
            </w:r>
          </w:p>
        </w:tc>
        <w:tc>
          <w:tcPr>
            <w:tcW w:type="dxa" w:w="1911"/>
          </w:tcPr>
          <w:p>
            <w:pPr>
              <w:widowControl/>
              <w:spacing w:before="20" w:after="20" w:line="240" w:lineRule="auto"/>
              <w:jc w:val="left"/>
            </w:pPr>
            <w:r>
              <w:rPr>
                <w:rFonts w:ascii="Times New Roman" w:hAnsi="Times New Roman" w:cs="Times New Roman" w:eastAsia="Times New Roman"/>
                <w:b/>
                <w:i w:val="0"/>
                <w:sz w:val="18"/>
              </w:rPr>
              <w:t>Resultado</w:t>
            </w:r>
          </w:p>
        </w:tc>
      </w:tr>
      <w:tr>
        <w:trPr>
          <w:cantSplit/>
        </w:trPr>
        <w:tc>
          <w:tcPr>
            <w:tcW w:type="dxa" w:w="2404"/>
          </w:tcPr>
          <w:p>
            <w:pPr>
              <w:widowControl/>
              <w:spacing w:before="20" w:after="20" w:line="240" w:lineRule="auto"/>
              <w:jc w:val="left"/>
            </w:pPr>
            <w:r>
              <w:rPr>
                <w:rFonts w:ascii="Times New Roman" w:hAnsi="Times New Roman" w:cs="Times New Roman" w:eastAsia="Times New Roman"/>
                <w:b w:val="0"/>
                <w:i w:val="0"/>
                <w:sz w:val="18"/>
              </w:rPr>
              <w:t>Atores simples</w:t>
            </w:r>
          </w:p>
        </w:tc>
        <w:tc>
          <w:tcPr>
            <w:tcW w:type="dxa" w:w="2086"/>
          </w:tcPr>
          <w:p>
            <w:pPr>
              <w:widowControl/>
              <w:spacing w:before="20" w:after="20" w:line="240" w:lineRule="auto"/>
              <w:jc w:val="left"/>
            </w:pPr>
            <w:r>
              <w:rPr>
                <w:rFonts w:ascii="Times New Roman" w:hAnsi="Times New Roman" w:cs="Times New Roman" w:eastAsia="Times New Roman"/>
                <w:b w:val="0"/>
                <w:i w:val="0"/>
                <w:sz w:val="18"/>
              </w:rPr>
              <w:t>2</w:t>
            </w:r>
          </w:p>
        </w:tc>
        <w:tc>
          <w:tcPr>
            <w:tcW w:type="dxa" w:w="1037"/>
          </w:tcPr>
          <w:p>
            <w:pPr>
              <w:widowControl/>
              <w:spacing w:before="20" w:after="20" w:line="240" w:lineRule="auto"/>
              <w:jc w:val="left"/>
            </w:pPr>
            <w:r>
              <w:rPr>
                <w:rFonts w:ascii="Times New Roman" w:hAnsi="Times New Roman" w:cs="Times New Roman" w:eastAsia="Times New Roman"/>
                <w:b w:val="0"/>
                <w:i w:val="0"/>
                <w:sz w:val="18"/>
              </w:rPr>
              <w:t>1</w:t>
            </w:r>
          </w:p>
        </w:tc>
        <w:tc>
          <w:tcPr>
            <w:tcW w:type="dxa" w:w="1562"/>
          </w:tcPr>
          <w:p>
            <w:pPr>
              <w:widowControl/>
              <w:spacing w:before="20" w:after="20" w:line="240" w:lineRule="auto"/>
              <w:jc w:val="left"/>
            </w:pPr>
            <w:r>
              <w:rPr>
                <w:rFonts w:ascii="Times New Roman" w:hAnsi="Times New Roman" w:cs="Times New Roman" w:eastAsia="Times New Roman"/>
                <w:b w:val="0"/>
                <w:i w:val="0"/>
                <w:sz w:val="18"/>
              </w:rPr>
              <w:t>2 × 1</w:t>
            </w:r>
          </w:p>
        </w:tc>
        <w:tc>
          <w:tcPr>
            <w:tcW w:type="dxa" w:w="1911"/>
          </w:tcPr>
          <w:p>
            <w:pPr>
              <w:widowControl/>
              <w:spacing w:before="20" w:after="20" w:line="240" w:lineRule="auto"/>
              <w:jc w:val="left"/>
            </w:pPr>
            <w:r>
              <w:rPr>
                <w:rFonts w:ascii="Times New Roman" w:hAnsi="Times New Roman" w:cs="Times New Roman" w:eastAsia="Times New Roman"/>
                <w:b w:val="0"/>
                <w:i w:val="0"/>
                <w:sz w:val="18"/>
              </w:rPr>
              <w:t>2</w:t>
            </w:r>
          </w:p>
        </w:tc>
      </w:tr>
      <w:tr>
        <w:trPr>
          <w:cantSplit/>
        </w:trPr>
        <w:tc>
          <w:tcPr>
            <w:tcW w:type="dxa" w:w="2404"/>
          </w:tcPr>
          <w:p>
            <w:pPr>
              <w:widowControl/>
              <w:spacing w:before="20" w:after="20" w:line="240" w:lineRule="auto"/>
              <w:jc w:val="left"/>
            </w:pPr>
            <w:r>
              <w:rPr>
                <w:rFonts w:ascii="Times New Roman" w:hAnsi="Times New Roman" w:cs="Times New Roman" w:eastAsia="Times New Roman"/>
                <w:b w:val="0"/>
                <w:i w:val="0"/>
                <w:sz w:val="18"/>
              </w:rPr>
              <w:t>Atores médios</w:t>
            </w:r>
          </w:p>
        </w:tc>
        <w:tc>
          <w:tcPr>
            <w:tcW w:type="dxa" w:w="2086"/>
          </w:tcPr>
          <w:p>
            <w:pPr>
              <w:widowControl/>
              <w:spacing w:before="20" w:after="20" w:line="240" w:lineRule="auto"/>
              <w:jc w:val="left"/>
            </w:pPr>
            <w:r>
              <w:rPr>
                <w:rFonts w:ascii="Times New Roman" w:hAnsi="Times New Roman" w:cs="Times New Roman" w:eastAsia="Times New Roman"/>
                <w:b w:val="0"/>
                <w:i w:val="0"/>
                <w:sz w:val="18"/>
              </w:rPr>
              <w:t>1</w:t>
            </w:r>
          </w:p>
        </w:tc>
        <w:tc>
          <w:tcPr>
            <w:tcW w:type="dxa" w:w="1037"/>
          </w:tcPr>
          <w:p>
            <w:pPr>
              <w:widowControl/>
              <w:spacing w:before="20" w:after="20" w:line="240" w:lineRule="auto"/>
              <w:jc w:val="left"/>
            </w:pPr>
            <w:r>
              <w:rPr>
                <w:rFonts w:ascii="Times New Roman" w:hAnsi="Times New Roman" w:cs="Times New Roman" w:eastAsia="Times New Roman"/>
                <w:b w:val="0"/>
                <w:i w:val="0"/>
                <w:sz w:val="18"/>
              </w:rPr>
              <w:t>2</w:t>
            </w:r>
          </w:p>
        </w:tc>
        <w:tc>
          <w:tcPr>
            <w:tcW w:type="dxa" w:w="1562"/>
          </w:tcPr>
          <w:p>
            <w:pPr>
              <w:widowControl/>
              <w:spacing w:before="20" w:after="20" w:line="240" w:lineRule="auto"/>
              <w:jc w:val="left"/>
            </w:pPr>
            <w:r>
              <w:rPr>
                <w:rFonts w:ascii="Times New Roman" w:hAnsi="Times New Roman" w:cs="Times New Roman" w:eastAsia="Times New Roman"/>
                <w:b w:val="0"/>
                <w:i w:val="0"/>
                <w:sz w:val="18"/>
              </w:rPr>
              <w:t>1 × 2</w:t>
            </w:r>
          </w:p>
        </w:tc>
        <w:tc>
          <w:tcPr>
            <w:tcW w:type="dxa" w:w="1911"/>
          </w:tcPr>
          <w:p>
            <w:pPr>
              <w:widowControl/>
              <w:spacing w:before="20" w:after="20" w:line="240" w:lineRule="auto"/>
              <w:jc w:val="left"/>
            </w:pPr>
            <w:r>
              <w:rPr>
                <w:rFonts w:ascii="Times New Roman" w:hAnsi="Times New Roman" w:cs="Times New Roman" w:eastAsia="Times New Roman"/>
                <w:b w:val="0"/>
                <w:i w:val="0"/>
                <w:sz w:val="18"/>
              </w:rPr>
              <w:t>2</w:t>
            </w:r>
          </w:p>
        </w:tc>
      </w:tr>
      <w:tr>
        <w:trPr>
          <w:cantSplit/>
        </w:trPr>
        <w:tc>
          <w:tcPr>
            <w:tcW w:type="dxa" w:w="2404"/>
          </w:tcPr>
          <w:p>
            <w:pPr>
              <w:widowControl/>
              <w:spacing w:before="20" w:after="20" w:line="240" w:lineRule="auto"/>
              <w:jc w:val="left"/>
            </w:pPr>
            <w:r>
              <w:rPr>
                <w:rFonts w:ascii="Times New Roman" w:hAnsi="Times New Roman" w:cs="Times New Roman" w:eastAsia="Times New Roman"/>
                <w:b w:val="0"/>
                <w:i w:val="0"/>
                <w:sz w:val="18"/>
              </w:rPr>
              <w:t>Atores complexos</w:t>
            </w:r>
          </w:p>
        </w:tc>
        <w:tc>
          <w:tcPr>
            <w:tcW w:type="dxa" w:w="2086"/>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37"/>
          </w:tcPr>
          <w:p>
            <w:pPr>
              <w:widowControl/>
              <w:spacing w:before="20" w:after="20" w:line="240" w:lineRule="auto"/>
              <w:jc w:val="left"/>
            </w:pPr>
            <w:r>
              <w:rPr>
                <w:rFonts w:ascii="Times New Roman" w:hAnsi="Times New Roman" w:cs="Times New Roman" w:eastAsia="Times New Roman"/>
                <w:b w:val="0"/>
                <w:i w:val="0"/>
                <w:sz w:val="18"/>
              </w:rPr>
              <w:t>3</w:t>
            </w:r>
          </w:p>
        </w:tc>
        <w:tc>
          <w:tcPr>
            <w:tcW w:type="dxa" w:w="1562"/>
          </w:tcPr>
          <w:p>
            <w:pPr>
              <w:widowControl/>
              <w:spacing w:before="20" w:after="20" w:line="240" w:lineRule="auto"/>
              <w:jc w:val="left"/>
            </w:pPr>
            <w:r>
              <w:rPr>
                <w:rFonts w:ascii="Times New Roman" w:hAnsi="Times New Roman" w:cs="Times New Roman" w:eastAsia="Times New Roman"/>
                <w:b w:val="0"/>
                <w:i w:val="0"/>
                <w:sz w:val="18"/>
              </w:rPr>
              <w:t>3 × 3</w:t>
            </w:r>
          </w:p>
        </w:tc>
        <w:tc>
          <w:tcPr>
            <w:tcW w:type="dxa" w:w="1911"/>
          </w:tcPr>
          <w:p>
            <w:pPr>
              <w:widowControl/>
              <w:spacing w:before="20" w:after="20" w:line="240" w:lineRule="auto"/>
              <w:jc w:val="left"/>
            </w:pPr>
            <w:r>
              <w:rPr>
                <w:rFonts w:ascii="Times New Roman" w:hAnsi="Times New Roman" w:cs="Times New Roman" w:eastAsia="Times New Roman"/>
                <w:b w:val="0"/>
                <w:i w:val="0"/>
                <w:sz w:val="18"/>
              </w:rPr>
              <w:t>9</w:t>
            </w:r>
          </w:p>
        </w:tc>
      </w:tr>
      <w:tr>
        <w:trPr>
          <w:cantSplit/>
        </w:trPr>
        <w:tc>
          <w:tcPr>
            <w:tcW w:type="dxa" w:w="2404"/>
          </w:tcPr>
          <w:p>
            <w:pPr>
              <w:widowControl/>
              <w:spacing w:before="20" w:after="20" w:line="240" w:lineRule="auto"/>
              <w:jc w:val="left"/>
            </w:pPr>
            <w:r>
              <w:rPr>
                <w:rFonts w:ascii="Times New Roman" w:hAnsi="Times New Roman" w:cs="Times New Roman" w:eastAsia="Times New Roman"/>
                <w:b/>
                <w:i w:val="0"/>
                <w:sz w:val="18"/>
              </w:rPr>
              <w:t>UAW</w:t>
            </w:r>
          </w:p>
        </w:tc>
        <w:tc>
          <w:tcPr>
            <w:tcW w:type="dxa" w:w="2086"/>
          </w:tcPr>
          <w:p>
            <w:pPr>
              <w:widowControl/>
              <w:spacing w:before="20" w:after="20" w:line="240" w:lineRule="auto"/>
              <w:jc w:val="left"/>
            </w:pPr>
          </w:p>
        </w:tc>
        <w:tc>
          <w:tcPr>
            <w:tcW w:type="dxa" w:w="1037"/>
          </w:tcPr>
          <w:p>
            <w:pPr>
              <w:widowControl/>
              <w:spacing w:before="20" w:after="20" w:line="240" w:lineRule="auto"/>
              <w:jc w:val="left"/>
            </w:pPr>
          </w:p>
        </w:tc>
        <w:tc>
          <w:tcPr>
            <w:tcW w:type="dxa" w:w="1562"/>
          </w:tcPr>
          <w:p>
            <w:pPr>
              <w:widowControl/>
              <w:spacing w:before="20" w:after="20" w:line="240" w:lineRule="auto"/>
              <w:jc w:val="left"/>
            </w:pPr>
          </w:p>
        </w:tc>
        <w:tc>
          <w:tcPr>
            <w:tcW w:type="dxa" w:w="1911"/>
          </w:tcPr>
          <w:p>
            <w:pPr>
              <w:widowControl/>
              <w:spacing w:before="20" w:after="20" w:line="240" w:lineRule="auto"/>
              <w:jc w:val="left"/>
            </w:pPr>
            <w:r>
              <w:rPr>
                <w:rFonts w:ascii="Times New Roman" w:hAnsi="Times New Roman" w:cs="Times New Roman" w:eastAsia="Times New Roman"/>
                <w:b/>
                <w:i w:val="0"/>
                <w:sz w:val="18"/>
              </w:rPr>
              <w:t>13</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Peso dos Casos de Uso (UUCW)</w:t>
      </w:r>
    </w:p>
    <w:p>
      <w:pPr>
        <w:keepNext w:val="0"/>
        <w:widowControl/>
        <w:spacing w:before="0" w:after="120"/>
        <w:ind w:left="900"/>
        <w:jc w:val="both"/>
      </w:pPr>
      <w:r>
        <w:rPr>
          <w:rFonts w:ascii="Times New Roman" w:hAnsi="Times New Roman" w:cs="Times New Roman" w:eastAsia="Times New Roman"/>
          <w:b w:val="0"/>
          <w:i w:val="0"/>
          <w:sz w:val="22"/>
        </w:rPr>
        <w:t>Os casos de uso são classificados pelo número de transações (passos de interação entre ator e sistema, incluindo os fluxos alternativos relevantes): simples, até 3 transações (peso 5); médio, de 4 a 7 transações (peso 10); complexo, mais de 7 transações (peso 15). O registro de auditoria é tratado como parte (inclusão) dos demais casos de uso e não foi contado separadamente.</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552"/>
        <w:gridCol w:w="1726"/>
        <w:gridCol w:w="3761"/>
        <w:gridCol w:w="1110"/>
        <w:gridCol w:w="1296"/>
        <w:gridCol w:w="552"/>
      </w:tblGrid>
      <w:tr>
        <w:trPr>
          <w:cantSplit/>
          <w:tblHeader/>
        </w:trPr>
        <w:tc>
          <w:tcPr>
            <w:tcW w:type="dxa" w:w="552"/>
          </w:tcPr>
          <w:p>
            <w:pPr>
              <w:widowControl/>
              <w:spacing w:before="20" w:after="20" w:line="240" w:lineRule="auto"/>
              <w:jc w:val="left"/>
            </w:pPr>
            <w:r>
              <w:rPr>
                <w:rFonts w:ascii="Times New Roman" w:hAnsi="Times New Roman" w:cs="Times New Roman" w:eastAsia="Times New Roman"/>
                <w:b/>
                <w:i w:val="0"/>
                <w:sz w:val="18"/>
              </w:rPr>
              <w:t>Nº</w:t>
            </w:r>
          </w:p>
        </w:tc>
        <w:tc>
          <w:tcPr>
            <w:tcW w:type="dxa" w:w="1727"/>
          </w:tcPr>
          <w:p>
            <w:pPr>
              <w:widowControl/>
              <w:spacing w:before="20" w:after="20" w:line="240" w:lineRule="auto"/>
              <w:jc w:val="left"/>
            </w:pPr>
            <w:r>
              <w:rPr>
                <w:rFonts w:ascii="Times New Roman" w:hAnsi="Times New Roman" w:cs="Times New Roman" w:eastAsia="Times New Roman"/>
                <w:b/>
                <w:i w:val="0"/>
                <w:sz w:val="18"/>
              </w:rPr>
              <w:t>Caso de uso</w:t>
            </w:r>
          </w:p>
        </w:tc>
        <w:tc>
          <w:tcPr>
            <w:tcW w:type="dxa" w:w="3761"/>
          </w:tcPr>
          <w:p>
            <w:pPr>
              <w:widowControl/>
              <w:spacing w:before="20" w:after="20" w:line="240" w:lineRule="auto"/>
              <w:jc w:val="left"/>
            </w:pPr>
            <w:r>
              <w:rPr>
                <w:rFonts w:ascii="Times New Roman" w:hAnsi="Times New Roman" w:cs="Times New Roman" w:eastAsia="Times New Roman"/>
                <w:b/>
                <w:i w:val="0"/>
                <w:sz w:val="18"/>
              </w:rPr>
              <w:t>Principais transações</w:t>
            </w:r>
          </w:p>
        </w:tc>
        <w:tc>
          <w:tcPr>
            <w:tcW w:type="dxa" w:w="1111"/>
          </w:tcPr>
          <w:p>
            <w:pPr>
              <w:widowControl/>
              <w:spacing w:before="20" w:after="20" w:line="240" w:lineRule="auto"/>
              <w:jc w:val="left"/>
            </w:pPr>
            <w:r>
              <w:rPr>
                <w:rFonts w:ascii="Times New Roman" w:hAnsi="Times New Roman" w:cs="Times New Roman" w:eastAsia="Times New Roman"/>
                <w:b/>
                <w:i w:val="0"/>
                <w:sz w:val="18"/>
              </w:rPr>
              <w:t>Nº de transações</w:t>
            </w:r>
          </w:p>
        </w:tc>
        <w:tc>
          <w:tcPr>
            <w:tcW w:type="dxa" w:w="1297"/>
          </w:tcPr>
          <w:p>
            <w:pPr>
              <w:widowControl/>
              <w:spacing w:before="20" w:after="20" w:line="240" w:lineRule="auto"/>
              <w:jc w:val="left"/>
            </w:pPr>
            <w:r>
              <w:rPr>
                <w:rFonts w:ascii="Times New Roman" w:hAnsi="Times New Roman" w:cs="Times New Roman" w:eastAsia="Times New Roman"/>
                <w:b/>
                <w:i w:val="0"/>
                <w:sz w:val="18"/>
              </w:rPr>
              <w:t>Complexidade</w:t>
            </w:r>
          </w:p>
        </w:tc>
        <w:tc>
          <w:tcPr>
            <w:tcW w:type="dxa" w:w="552"/>
          </w:tcPr>
          <w:p>
            <w:pPr>
              <w:widowControl/>
              <w:spacing w:before="20" w:after="20" w:line="240" w:lineRule="auto"/>
              <w:jc w:val="left"/>
            </w:pPr>
            <w:r>
              <w:rPr>
                <w:rFonts w:ascii="Times New Roman" w:hAnsi="Times New Roman" w:cs="Times New Roman" w:eastAsia="Times New Roman"/>
                <w:b/>
                <w:i w:val="0"/>
                <w:sz w:val="18"/>
              </w:rPr>
              <w:t>Peso</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UC01</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Autenticar na área Jotanunes</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verificar configuração; entrar pelo Fluig; entrar com login; recusar credencial; bloquear após falhas; sair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6</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UC02</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Trocar senha do usuário interno</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trocar obrigatória; trocar voluntária; validar regras</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3</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UC03</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Gerenciar usuários internos</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filtrar; cadastrar com e-mail; editar; mudar perfil; desativar; reativar; redefinir senha; proteger último administrador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9</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UC04</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Criar primeiro administrador</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criar; recusar se já existe; forçar recuperação</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3</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UC05</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Manter obras</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buscar e filtrar; cadastrar; editar; ativar ou desativar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5</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UC06</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Vincular empresas à obra</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consultar empresas da obra; buscar empresa; vincular; desvincular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4</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UC07</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Manter empresas</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buscar; filtrar por obra, acesso e pendência; cadastrar; validar CNPJ; recusar duplicado; editar; bloquear CNPJ após convite; ativar ou desativar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9</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UC08</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Manter tipos de documento</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filtrar; cadastrar; editar; ativar ou desativar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5</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UC09</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Criar catálogo padrão</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verificar catálogo vazio; criar 10 tipos; evitar duplicação</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3</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UC10</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Convidar empresa</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enviar convite; gerar senha e link; enviar e-mail; reenviar invalidando anterior; consultar convites</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5</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UC11</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Consultar painel</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calcular indicadores; navegar pelos atalhos</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2</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UC12</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Acompanhar documentos da empresa</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situação por documento; ver histórico; ver tipos desativados; abrir arquivo</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4</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UC13</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Analisar envio</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fila; filtrar; consultar analisados; abrir envio; abrir arquivo; aprovar; rejeitar com motivo; avisar empresa por e-mail; recusar decisão concorrente</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9</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UC14</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Acessar o portal</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validar link do convite; entrar com CNPJ e senha; recusar convite vencido; bloquear após falhas; sair</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5</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Médio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10</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UC15</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Criar senha no portal</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trocar senha provisória; validar regras</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2</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UC16</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Enviar documento</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exigidos; escolher arquivo; validar formato; validar tamanho; validar conteúdo; gravar envio; atualizar situação; reenviar rejeitado; recusar envio concorrente</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9</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Complexo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15</w:t>
            </w:r>
          </w:p>
        </w:tc>
      </w:tr>
      <w:tr>
        <w:trPr>
          <w:cantSplit/>
        </w:trPr>
        <w:tc>
          <w:tcPr>
            <w:tcW w:type="dxa" w:w="552"/>
          </w:tcPr>
          <w:p>
            <w:pPr>
              <w:widowControl/>
              <w:spacing w:before="20" w:after="20" w:line="240" w:lineRule="auto"/>
              <w:jc w:val="left"/>
            </w:pPr>
            <w:r>
              <w:rPr>
                <w:rFonts w:ascii="Times New Roman" w:hAnsi="Times New Roman" w:cs="Times New Roman" w:eastAsia="Times New Roman"/>
                <w:b w:val="0"/>
                <w:i w:val="0"/>
                <w:sz w:val="18"/>
              </w:rPr>
              <w:t>UC17</w:t>
            </w:r>
          </w:p>
        </w:tc>
        <w:tc>
          <w:tcPr>
            <w:tcW w:type="dxa" w:w="1727"/>
          </w:tcPr>
          <w:p>
            <w:pPr>
              <w:widowControl/>
              <w:spacing w:before="20" w:after="20" w:line="240" w:lineRule="auto"/>
              <w:jc w:val="left"/>
            </w:pPr>
            <w:r>
              <w:rPr>
                <w:rFonts w:ascii="Times New Roman" w:hAnsi="Times New Roman" w:cs="Times New Roman" w:eastAsia="Times New Roman"/>
                <w:b w:val="0"/>
                <w:i w:val="0"/>
                <w:sz w:val="18"/>
              </w:rPr>
              <w:t>Consultar histórico no portal</w:t>
            </w:r>
          </w:p>
        </w:tc>
        <w:tc>
          <w:tcPr>
            <w:tcW w:type="dxa" w:w="3761"/>
          </w:tcPr>
          <w:p>
            <w:pPr>
              <w:widowControl/>
              <w:spacing w:before="20" w:after="20" w:line="240" w:lineRule="auto"/>
              <w:jc w:val="left"/>
            </w:pPr>
            <w:r>
              <w:rPr>
                <w:rFonts w:ascii="Times New Roman" w:hAnsi="Times New Roman" w:cs="Times New Roman" w:eastAsia="Times New Roman"/>
                <w:b w:val="0"/>
                <w:i w:val="0"/>
                <w:sz w:val="18"/>
              </w:rPr>
              <w:t>listar envios do documento; baixar arquivo</w:t>
            </w:r>
          </w:p>
        </w:tc>
        <w:tc>
          <w:tcPr>
            <w:tcW w:type="dxa" w:w="1111"/>
          </w:tcPr>
          <w:p>
            <w:pPr>
              <w:widowControl/>
              <w:spacing w:before="20" w:after="20" w:line="240" w:lineRule="auto"/>
              <w:jc w:val="left"/>
            </w:pPr>
            <w:r>
              <w:rPr>
                <w:rFonts w:ascii="Times New Roman" w:hAnsi="Times New Roman" w:cs="Times New Roman" w:eastAsia="Times New Roman"/>
                <w:b w:val="0"/>
                <w:i w:val="0"/>
                <w:sz w:val="18"/>
              </w:rPr>
              <w:t>2</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r>
    </w:tbl>
    <w:p>
      <w:pPr>
        <w:widowControl/>
        <w:spacing w:before="0" w:after="80" w:line="120" w:lineRule="exact"/>
      </w:pP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021"/>
        <w:gridCol w:w="2206"/>
        <w:gridCol w:w="1097"/>
        <w:gridCol w:w="1652"/>
        <w:gridCol w:w="2021"/>
      </w:tblGrid>
      <w:tr>
        <w:trPr>
          <w:cantSplit/>
          <w:tblHeader/>
        </w:trPr>
        <w:tc>
          <w:tcPr>
            <w:tcW w:type="dxa" w:w="2022"/>
          </w:tcPr>
          <w:p>
            <w:pPr>
              <w:widowControl/>
              <w:spacing w:before="20" w:after="20" w:line="240" w:lineRule="auto"/>
              <w:jc w:val="left"/>
            </w:pPr>
            <w:r>
              <w:rPr>
                <w:rFonts w:ascii="Times New Roman" w:hAnsi="Times New Roman" w:cs="Times New Roman" w:eastAsia="Times New Roman"/>
                <w:b/>
                <w:i w:val="0"/>
                <w:sz w:val="18"/>
              </w:rPr>
              <w:t>Categoria</w:t>
            </w:r>
          </w:p>
        </w:tc>
        <w:tc>
          <w:tcPr>
            <w:tcW w:type="dxa" w:w="2207"/>
          </w:tcPr>
          <w:p>
            <w:pPr>
              <w:widowControl/>
              <w:spacing w:before="20" w:after="20" w:line="240" w:lineRule="auto"/>
              <w:jc w:val="left"/>
            </w:pPr>
            <w:r>
              <w:rPr>
                <w:rFonts w:ascii="Times New Roman" w:hAnsi="Times New Roman" w:cs="Times New Roman" w:eastAsia="Times New Roman"/>
                <w:b/>
                <w:i w:val="0"/>
                <w:sz w:val="18"/>
              </w:rPr>
              <w:t>Quantidade</w:t>
            </w:r>
          </w:p>
        </w:tc>
        <w:tc>
          <w:tcPr>
            <w:tcW w:type="dxa" w:w="1097"/>
          </w:tcPr>
          <w:p>
            <w:pPr>
              <w:widowControl/>
              <w:spacing w:before="20" w:after="20" w:line="240" w:lineRule="auto"/>
              <w:jc w:val="left"/>
            </w:pPr>
            <w:r>
              <w:rPr>
                <w:rFonts w:ascii="Times New Roman" w:hAnsi="Times New Roman" w:cs="Times New Roman" w:eastAsia="Times New Roman"/>
                <w:b/>
                <w:i w:val="0"/>
                <w:sz w:val="18"/>
              </w:rPr>
              <w:t>Peso</w:t>
            </w:r>
          </w:p>
        </w:tc>
        <w:tc>
          <w:tcPr>
            <w:tcW w:type="dxa" w:w="1652"/>
          </w:tcPr>
          <w:p>
            <w:pPr>
              <w:widowControl/>
              <w:spacing w:before="20" w:after="20" w:line="240" w:lineRule="auto"/>
              <w:jc w:val="left"/>
            </w:pPr>
            <w:r>
              <w:rPr>
                <w:rFonts w:ascii="Times New Roman" w:hAnsi="Times New Roman" w:cs="Times New Roman" w:eastAsia="Times New Roman"/>
                <w:b/>
                <w:i w:val="0"/>
                <w:sz w:val="18"/>
              </w:rPr>
              <w:t>Cálculo</w:t>
            </w:r>
          </w:p>
        </w:tc>
        <w:tc>
          <w:tcPr>
            <w:tcW w:type="dxa" w:w="2022"/>
          </w:tcPr>
          <w:p>
            <w:pPr>
              <w:widowControl/>
              <w:spacing w:before="20" w:after="20" w:line="240" w:lineRule="auto"/>
              <w:jc w:val="left"/>
            </w:pPr>
            <w:r>
              <w:rPr>
                <w:rFonts w:ascii="Times New Roman" w:hAnsi="Times New Roman" w:cs="Times New Roman" w:eastAsia="Times New Roman"/>
                <w:b/>
                <w:i w:val="0"/>
                <w:sz w:val="18"/>
              </w:rPr>
              <w:t>Resultado</w:t>
            </w:r>
          </w:p>
        </w:tc>
      </w:tr>
      <w:tr>
        <w:trPr>
          <w:cantSplit/>
        </w:trPr>
        <w:tc>
          <w:tcPr>
            <w:tcW w:type="dxa" w:w="2022"/>
          </w:tcPr>
          <w:p>
            <w:pPr>
              <w:widowControl/>
              <w:spacing w:before="20" w:after="20" w:line="240" w:lineRule="auto"/>
              <w:jc w:val="left"/>
            </w:pPr>
            <w:r>
              <w:rPr>
                <w:rFonts w:ascii="Times New Roman" w:hAnsi="Times New Roman" w:cs="Times New Roman" w:eastAsia="Times New Roman"/>
                <w:b w:val="0"/>
                <w:i w:val="0"/>
                <w:sz w:val="18"/>
              </w:rPr>
              <w:t>Simples</w:t>
            </w:r>
          </w:p>
        </w:tc>
        <w:tc>
          <w:tcPr>
            <w:tcW w:type="dxa" w:w="2207"/>
          </w:tcPr>
          <w:p>
            <w:pPr>
              <w:widowControl/>
              <w:spacing w:before="20" w:after="20" w:line="240" w:lineRule="auto"/>
              <w:jc w:val="left"/>
            </w:pPr>
            <w:r>
              <w:rPr>
                <w:rFonts w:ascii="Times New Roman" w:hAnsi="Times New Roman" w:cs="Times New Roman" w:eastAsia="Times New Roman"/>
                <w:b w:val="0"/>
                <w:i w:val="0"/>
                <w:sz w:val="18"/>
              </w:rPr>
              <w:t>6</w:t>
            </w:r>
          </w:p>
        </w:tc>
        <w:tc>
          <w:tcPr>
            <w:tcW w:type="dxa" w:w="1097"/>
          </w:tcPr>
          <w:p>
            <w:pPr>
              <w:widowControl/>
              <w:spacing w:before="20" w:after="20" w:line="240" w:lineRule="auto"/>
              <w:jc w:val="left"/>
            </w:pPr>
            <w:r>
              <w:rPr>
                <w:rFonts w:ascii="Times New Roman" w:hAnsi="Times New Roman" w:cs="Times New Roman" w:eastAsia="Times New Roman"/>
                <w:b w:val="0"/>
                <w:i w:val="0"/>
                <w:sz w:val="18"/>
              </w:rPr>
              <w:t>5</w:t>
            </w:r>
          </w:p>
        </w:tc>
        <w:tc>
          <w:tcPr>
            <w:tcW w:type="dxa" w:w="1652"/>
          </w:tcPr>
          <w:p>
            <w:pPr>
              <w:widowControl/>
              <w:spacing w:before="20" w:after="20" w:line="240" w:lineRule="auto"/>
              <w:jc w:val="left"/>
            </w:pPr>
            <w:r>
              <w:rPr>
                <w:rFonts w:ascii="Times New Roman" w:hAnsi="Times New Roman" w:cs="Times New Roman" w:eastAsia="Times New Roman"/>
                <w:b w:val="0"/>
                <w:i w:val="0"/>
                <w:sz w:val="18"/>
              </w:rPr>
              <w:t>6 × 5</w:t>
            </w:r>
          </w:p>
        </w:tc>
        <w:tc>
          <w:tcPr>
            <w:tcW w:type="dxa" w:w="2022"/>
          </w:tcPr>
          <w:p>
            <w:pPr>
              <w:widowControl/>
              <w:spacing w:before="20" w:after="20" w:line="240" w:lineRule="auto"/>
              <w:jc w:val="left"/>
            </w:pPr>
            <w:r>
              <w:rPr>
                <w:rFonts w:ascii="Times New Roman" w:hAnsi="Times New Roman" w:cs="Times New Roman" w:eastAsia="Times New Roman"/>
                <w:b w:val="0"/>
                <w:i w:val="0"/>
                <w:sz w:val="18"/>
              </w:rPr>
              <w:t>30</w:t>
            </w:r>
          </w:p>
        </w:tc>
      </w:tr>
      <w:tr>
        <w:trPr>
          <w:cantSplit/>
        </w:trPr>
        <w:tc>
          <w:tcPr>
            <w:tcW w:type="dxa" w:w="2022"/>
          </w:tcPr>
          <w:p>
            <w:pPr>
              <w:widowControl/>
              <w:spacing w:before="20" w:after="20" w:line="240" w:lineRule="auto"/>
              <w:jc w:val="left"/>
            </w:pPr>
            <w:r>
              <w:rPr>
                <w:rFonts w:ascii="Times New Roman" w:hAnsi="Times New Roman" w:cs="Times New Roman" w:eastAsia="Times New Roman"/>
                <w:b w:val="0"/>
                <w:i w:val="0"/>
                <w:sz w:val="18"/>
              </w:rPr>
              <w:t>Médios</w:t>
            </w:r>
          </w:p>
        </w:tc>
        <w:tc>
          <w:tcPr>
            <w:tcW w:type="dxa" w:w="2207"/>
          </w:tcPr>
          <w:p>
            <w:pPr>
              <w:widowControl/>
              <w:spacing w:before="20" w:after="20" w:line="240" w:lineRule="auto"/>
              <w:jc w:val="left"/>
            </w:pPr>
            <w:r>
              <w:rPr>
                <w:rFonts w:ascii="Times New Roman" w:hAnsi="Times New Roman" w:cs="Times New Roman" w:eastAsia="Times New Roman"/>
                <w:b w:val="0"/>
                <w:i w:val="0"/>
                <w:sz w:val="18"/>
              </w:rPr>
              <w:t>7</w:t>
            </w:r>
          </w:p>
        </w:tc>
        <w:tc>
          <w:tcPr>
            <w:tcW w:type="dxa" w:w="1097"/>
          </w:tcPr>
          <w:p>
            <w:pPr>
              <w:widowControl/>
              <w:spacing w:before="20" w:after="20" w:line="240" w:lineRule="auto"/>
              <w:jc w:val="left"/>
            </w:pPr>
            <w:r>
              <w:rPr>
                <w:rFonts w:ascii="Times New Roman" w:hAnsi="Times New Roman" w:cs="Times New Roman" w:eastAsia="Times New Roman"/>
                <w:b w:val="0"/>
                <w:i w:val="0"/>
                <w:sz w:val="18"/>
              </w:rPr>
              <w:t>10</w:t>
            </w:r>
          </w:p>
        </w:tc>
        <w:tc>
          <w:tcPr>
            <w:tcW w:type="dxa" w:w="1652"/>
          </w:tcPr>
          <w:p>
            <w:pPr>
              <w:widowControl/>
              <w:spacing w:before="20" w:after="20" w:line="240" w:lineRule="auto"/>
              <w:jc w:val="left"/>
            </w:pPr>
            <w:r>
              <w:rPr>
                <w:rFonts w:ascii="Times New Roman" w:hAnsi="Times New Roman" w:cs="Times New Roman" w:eastAsia="Times New Roman"/>
                <w:b w:val="0"/>
                <w:i w:val="0"/>
                <w:sz w:val="18"/>
              </w:rPr>
              <w:t>7 × 10</w:t>
            </w:r>
          </w:p>
        </w:tc>
        <w:tc>
          <w:tcPr>
            <w:tcW w:type="dxa" w:w="2022"/>
          </w:tcPr>
          <w:p>
            <w:pPr>
              <w:widowControl/>
              <w:spacing w:before="20" w:after="20" w:line="240" w:lineRule="auto"/>
              <w:jc w:val="left"/>
            </w:pPr>
            <w:r>
              <w:rPr>
                <w:rFonts w:ascii="Times New Roman" w:hAnsi="Times New Roman" w:cs="Times New Roman" w:eastAsia="Times New Roman"/>
                <w:b w:val="0"/>
                <w:i w:val="0"/>
                <w:sz w:val="18"/>
              </w:rPr>
              <w:t>70</w:t>
            </w:r>
          </w:p>
        </w:tc>
      </w:tr>
      <w:tr>
        <w:trPr>
          <w:cantSplit/>
        </w:trPr>
        <w:tc>
          <w:tcPr>
            <w:tcW w:type="dxa" w:w="2022"/>
          </w:tcPr>
          <w:p>
            <w:pPr>
              <w:widowControl/>
              <w:spacing w:before="20" w:after="20" w:line="240" w:lineRule="auto"/>
              <w:jc w:val="left"/>
            </w:pPr>
            <w:r>
              <w:rPr>
                <w:rFonts w:ascii="Times New Roman" w:hAnsi="Times New Roman" w:cs="Times New Roman" w:eastAsia="Times New Roman"/>
                <w:b w:val="0"/>
                <w:i w:val="0"/>
                <w:sz w:val="18"/>
              </w:rPr>
              <w:t>Complexos</w:t>
            </w:r>
          </w:p>
        </w:tc>
        <w:tc>
          <w:tcPr>
            <w:tcW w:type="dxa" w:w="2207"/>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97"/>
          </w:tcPr>
          <w:p>
            <w:pPr>
              <w:widowControl/>
              <w:spacing w:before="20" w:after="20" w:line="240" w:lineRule="auto"/>
              <w:jc w:val="left"/>
            </w:pPr>
            <w:r>
              <w:rPr>
                <w:rFonts w:ascii="Times New Roman" w:hAnsi="Times New Roman" w:cs="Times New Roman" w:eastAsia="Times New Roman"/>
                <w:b w:val="0"/>
                <w:i w:val="0"/>
                <w:sz w:val="18"/>
              </w:rPr>
              <w:t>15</w:t>
            </w:r>
          </w:p>
        </w:tc>
        <w:tc>
          <w:tcPr>
            <w:tcW w:type="dxa" w:w="1652"/>
          </w:tcPr>
          <w:p>
            <w:pPr>
              <w:widowControl/>
              <w:spacing w:before="20" w:after="20" w:line="240" w:lineRule="auto"/>
              <w:jc w:val="left"/>
            </w:pPr>
            <w:r>
              <w:rPr>
                <w:rFonts w:ascii="Times New Roman" w:hAnsi="Times New Roman" w:cs="Times New Roman" w:eastAsia="Times New Roman"/>
                <w:b w:val="0"/>
                <w:i w:val="0"/>
                <w:sz w:val="18"/>
              </w:rPr>
              <w:t>4 × 15</w:t>
            </w:r>
          </w:p>
        </w:tc>
        <w:tc>
          <w:tcPr>
            <w:tcW w:type="dxa" w:w="2022"/>
          </w:tcPr>
          <w:p>
            <w:pPr>
              <w:widowControl/>
              <w:spacing w:before="20" w:after="20" w:line="240" w:lineRule="auto"/>
              <w:jc w:val="left"/>
            </w:pPr>
            <w:r>
              <w:rPr>
                <w:rFonts w:ascii="Times New Roman" w:hAnsi="Times New Roman" w:cs="Times New Roman" w:eastAsia="Times New Roman"/>
                <w:b w:val="0"/>
                <w:i w:val="0"/>
                <w:sz w:val="18"/>
              </w:rPr>
              <w:t>60</w:t>
            </w:r>
          </w:p>
        </w:tc>
      </w:tr>
      <w:tr>
        <w:trPr>
          <w:cantSplit/>
        </w:trPr>
        <w:tc>
          <w:tcPr>
            <w:tcW w:type="dxa" w:w="2022"/>
          </w:tcPr>
          <w:p>
            <w:pPr>
              <w:widowControl/>
              <w:spacing w:before="20" w:after="20" w:line="240" w:lineRule="auto"/>
              <w:jc w:val="left"/>
            </w:pPr>
            <w:r>
              <w:rPr>
                <w:rFonts w:ascii="Times New Roman" w:hAnsi="Times New Roman" w:cs="Times New Roman" w:eastAsia="Times New Roman"/>
                <w:b/>
                <w:i w:val="0"/>
                <w:sz w:val="18"/>
              </w:rPr>
              <w:t>UUCW</w:t>
            </w:r>
          </w:p>
        </w:tc>
        <w:tc>
          <w:tcPr>
            <w:tcW w:type="dxa" w:w="2207"/>
          </w:tcPr>
          <w:p>
            <w:pPr>
              <w:widowControl/>
              <w:spacing w:before="20" w:after="20" w:line="240" w:lineRule="auto"/>
              <w:jc w:val="left"/>
            </w:pPr>
          </w:p>
        </w:tc>
        <w:tc>
          <w:tcPr>
            <w:tcW w:type="dxa" w:w="1097"/>
          </w:tcPr>
          <w:p>
            <w:pPr>
              <w:widowControl/>
              <w:spacing w:before="20" w:after="20" w:line="240" w:lineRule="auto"/>
              <w:jc w:val="left"/>
            </w:pPr>
          </w:p>
        </w:tc>
        <w:tc>
          <w:tcPr>
            <w:tcW w:type="dxa" w:w="1652"/>
          </w:tcPr>
          <w:p>
            <w:pPr>
              <w:widowControl/>
              <w:spacing w:before="20" w:after="20" w:line="240" w:lineRule="auto"/>
              <w:jc w:val="left"/>
            </w:pPr>
          </w:p>
        </w:tc>
        <w:tc>
          <w:tcPr>
            <w:tcW w:type="dxa" w:w="2022"/>
          </w:tcPr>
          <w:p>
            <w:pPr>
              <w:widowControl/>
              <w:spacing w:before="20" w:after="20" w:line="240" w:lineRule="auto"/>
              <w:jc w:val="left"/>
            </w:pPr>
            <w:r>
              <w:rPr>
                <w:rFonts w:ascii="Times New Roman" w:hAnsi="Times New Roman" w:cs="Times New Roman" w:eastAsia="Times New Roman"/>
                <w:b/>
                <w:i w:val="0"/>
                <w:sz w:val="18"/>
              </w:rPr>
              <w:t>160</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Assim, os Pontos de Caso de Uso não ajustados são: UUCP = UAW + UUCW = 13 + 160 = 173.</w:t>
      </w:r>
    </w:p>
    <w:p>
      <w:pPr>
        <w:pStyle w:val="Heading4"/>
        <w:keepNext/>
        <w:widowControl/>
        <w:spacing w:before="200" w:after="100"/>
        <w:ind w:left="900"/>
      </w:pPr>
      <w:r>
        <w:rPr>
          <w:rFonts w:ascii="Times New Roman" w:hAnsi="Times New Roman" w:cs="Times New Roman" w:eastAsia="Times New Roman"/>
          <w:b/>
          <w:i w:val="0"/>
          <w:sz w:val="22"/>
        </w:rPr>
        <w:t>Fatores de Complexidade Técnica (TCF)</w:t>
      </w:r>
    </w:p>
    <w:p>
      <w:pPr>
        <w:keepNext w:val="0"/>
        <w:widowControl/>
        <w:spacing w:before="0" w:after="120"/>
        <w:ind w:left="900"/>
        <w:jc w:val="both"/>
      </w:pPr>
      <w:r>
        <w:rPr>
          <w:rFonts w:ascii="Times New Roman" w:hAnsi="Times New Roman" w:cs="Times New Roman" w:eastAsia="Times New Roman"/>
          <w:b w:val="0"/>
          <w:i w:val="0"/>
          <w:sz w:val="22"/>
        </w:rPr>
        <w:t>Cada um dos 13 fatores técnicos recebe uma nota de 0 (irrelevante) a 5 (essencial), multiplicada pelo peso do fator.</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017"/>
        <w:gridCol w:w="1734"/>
        <w:gridCol w:w="552"/>
        <w:gridCol w:w="552"/>
        <w:gridCol w:w="1017"/>
        <w:gridCol w:w="4126"/>
      </w:tblGrid>
      <w:tr>
        <w:trPr>
          <w:cantSplit/>
          <w:tblHeader/>
        </w:trPr>
        <w:tc>
          <w:tcPr>
            <w:tcW w:type="dxa" w:w="1018"/>
          </w:tcPr>
          <w:p>
            <w:pPr>
              <w:widowControl/>
              <w:spacing w:before="20" w:after="20" w:line="240" w:lineRule="auto"/>
              <w:jc w:val="left"/>
            </w:pPr>
            <w:r>
              <w:rPr>
                <w:rFonts w:ascii="Times New Roman" w:hAnsi="Times New Roman" w:cs="Times New Roman" w:eastAsia="Times New Roman"/>
                <w:b/>
                <w:i w:val="0"/>
                <w:sz w:val="18"/>
              </w:rPr>
              <w:t>Fator</w:t>
            </w:r>
          </w:p>
        </w:tc>
        <w:tc>
          <w:tcPr>
            <w:tcW w:type="dxa" w:w="1734"/>
          </w:tcPr>
          <w:p>
            <w:pPr>
              <w:widowControl/>
              <w:spacing w:before="20" w:after="20" w:line="240" w:lineRule="auto"/>
              <w:jc w:val="left"/>
            </w:pPr>
            <w:r>
              <w:rPr>
                <w:rFonts w:ascii="Times New Roman" w:hAnsi="Times New Roman" w:cs="Times New Roman" w:eastAsia="Times New Roman"/>
                <w:b/>
                <w:i w:val="0"/>
                <w:sz w:val="18"/>
              </w:rPr>
              <w:t>Descrição</w:t>
            </w:r>
          </w:p>
        </w:tc>
        <w:tc>
          <w:tcPr>
            <w:tcW w:type="dxa" w:w="552"/>
          </w:tcPr>
          <w:p>
            <w:pPr>
              <w:widowControl/>
              <w:spacing w:before="20" w:after="20" w:line="240" w:lineRule="auto"/>
              <w:jc w:val="left"/>
            </w:pPr>
            <w:r>
              <w:rPr>
                <w:rFonts w:ascii="Times New Roman" w:hAnsi="Times New Roman" w:cs="Times New Roman" w:eastAsia="Times New Roman"/>
                <w:b/>
                <w:i w:val="0"/>
                <w:sz w:val="18"/>
              </w:rPr>
              <w:t>Peso</w:t>
            </w:r>
          </w:p>
        </w:tc>
        <w:tc>
          <w:tcPr>
            <w:tcW w:type="dxa" w:w="552"/>
          </w:tcPr>
          <w:p>
            <w:pPr>
              <w:widowControl/>
              <w:spacing w:before="20" w:after="20" w:line="240" w:lineRule="auto"/>
              <w:jc w:val="left"/>
            </w:pPr>
            <w:r>
              <w:rPr>
                <w:rFonts w:ascii="Times New Roman" w:hAnsi="Times New Roman" w:cs="Times New Roman" w:eastAsia="Times New Roman"/>
                <w:b/>
                <w:i w:val="0"/>
                <w:sz w:val="18"/>
              </w:rPr>
              <w:t>Nota</w:t>
            </w:r>
          </w:p>
        </w:tc>
        <w:tc>
          <w:tcPr>
            <w:tcW w:type="dxa" w:w="1018"/>
          </w:tcPr>
          <w:p>
            <w:pPr>
              <w:widowControl/>
              <w:spacing w:before="20" w:after="20" w:line="240" w:lineRule="auto"/>
              <w:jc w:val="left"/>
            </w:pPr>
            <w:r>
              <w:rPr>
                <w:rFonts w:ascii="Times New Roman" w:hAnsi="Times New Roman" w:cs="Times New Roman" w:eastAsia="Times New Roman"/>
                <w:b/>
                <w:i w:val="0"/>
                <w:sz w:val="18"/>
              </w:rPr>
              <w:t>Resultado</w:t>
            </w:r>
          </w:p>
        </w:tc>
        <w:tc>
          <w:tcPr>
            <w:tcW w:type="dxa" w:w="4126"/>
          </w:tcPr>
          <w:p>
            <w:pPr>
              <w:widowControl/>
              <w:spacing w:before="20" w:after="20" w:line="240" w:lineRule="auto"/>
              <w:jc w:val="left"/>
            </w:pPr>
            <w:r>
              <w:rPr>
                <w:rFonts w:ascii="Times New Roman" w:hAnsi="Times New Roman" w:cs="Times New Roman" w:eastAsia="Times New Roman"/>
                <w:b/>
                <w:i w:val="0"/>
                <w:sz w:val="18"/>
              </w:rPr>
              <w:t>Justificativa</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T1</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Sistema distribuído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8,0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Uma API e duas aplicações web separadas, com a área Jotanunes embutida no Fluig.</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T2</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Desempenho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3,0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Meta de listas em até 2 s com 20.000 envios, sem requisitos de tempo real.</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T3</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Eficiência para o usuário final</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3,0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Tarefas rápidas (cadastro e convite em menos de 3 minutos), com filtros e atalhos.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T4</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Processamento interno complexo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3,0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Máquina de estados dos envios, concorrência na análise e regras de perfil e revogação.</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T5</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Código reutilizável</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2,0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Reuso interno (componentes, portas e adaptadores), sem objetivo de biblioteca para terceiros.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T6</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Facilidade de instalação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0,5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1,5</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Scripts de implantação, migrações automáticas e comando para o primeiro administrador.</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T7</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Facilidade de uso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0,5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2,0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Público externo (empresas) sem treinamento, acessibilidade WCAG AA e uso no celular.</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T8</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Portabilidade</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4,0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Navegadores atuais e servidor Linux; não há exigência de outras plataformas.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T9</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Facilidade de alteração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4,0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Requisitos mudaram durante o projeto; arquitetura hexagonal e contrato como fonte de verdade.</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T10</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Concorrência</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3,0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Vários analistas e empresas simultâneos, com decisões e envios concorrentes tratados.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T11</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Segurança</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5,0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Autenticação por três origens, isolamento entre empresas, bloqueio, auditoria e LGPD.</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T12</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Acesso direto de terceiros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5,0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Empresas externas acessam o sistema diretamente pelo portal.</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T13</w:t>
            </w:r>
          </w:p>
        </w:tc>
        <w:tc>
          <w:tcPr>
            <w:tcW w:type="dxa" w:w="1734"/>
          </w:tcPr>
          <w:p>
            <w:pPr>
              <w:widowControl/>
              <w:spacing w:before="20" w:after="20" w:line="240" w:lineRule="auto"/>
              <w:jc w:val="left"/>
            </w:pPr>
            <w:r>
              <w:rPr>
                <w:rFonts w:ascii="Times New Roman" w:hAnsi="Times New Roman" w:cs="Times New Roman" w:eastAsia="Times New Roman"/>
                <w:b w:val="0"/>
                <w:i w:val="0"/>
                <w:sz w:val="18"/>
              </w:rPr>
              <w:t>Necessidade de treinamento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1,0</w:t>
            </w:r>
          </w:p>
        </w:tc>
        <w:tc>
          <w:tcPr>
            <w:tcW w:type="dxa" w:w="4126"/>
          </w:tcPr>
          <w:p>
            <w:pPr>
              <w:widowControl/>
              <w:spacing w:before="20" w:after="20" w:line="240" w:lineRule="auto"/>
              <w:jc w:val="left"/>
            </w:pPr>
            <w:r>
              <w:rPr>
                <w:rFonts w:ascii="Times New Roman" w:hAnsi="Times New Roman" w:cs="Times New Roman" w:eastAsia="Times New Roman"/>
                <w:b w:val="0"/>
                <w:i w:val="0"/>
                <w:sz w:val="18"/>
              </w:rPr>
              <w:t>Telas autoexplicativas; manual do usuário suficiente.</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i w:val="0"/>
                <w:sz w:val="18"/>
              </w:rPr>
              <w:t>Total (TFactor)</w:t>
            </w:r>
          </w:p>
        </w:tc>
        <w:tc>
          <w:tcPr>
            <w:tcW w:type="dxa" w:w="1734"/>
          </w:tcPr>
          <w:p>
            <w:pPr>
              <w:widowControl/>
              <w:spacing w:before="20" w:after="20" w:line="240" w:lineRule="auto"/>
              <w:jc w:val="left"/>
            </w:pPr>
          </w:p>
        </w:tc>
        <w:tc>
          <w:tcPr>
            <w:tcW w:type="dxa" w:w="552"/>
          </w:tcPr>
          <w:p>
            <w:pPr>
              <w:widowControl/>
              <w:spacing w:before="20" w:after="20" w:line="240" w:lineRule="auto"/>
              <w:jc w:val="left"/>
            </w:pPr>
          </w:p>
        </w:tc>
        <w:tc>
          <w:tcPr>
            <w:tcW w:type="dxa" w:w="552"/>
          </w:tcPr>
          <w:p>
            <w:pPr>
              <w:widowControl/>
              <w:spacing w:before="20" w:after="20" w:line="240" w:lineRule="auto"/>
              <w:jc w:val="left"/>
            </w:pPr>
          </w:p>
        </w:tc>
        <w:tc>
          <w:tcPr>
            <w:tcW w:type="dxa" w:w="1018"/>
          </w:tcPr>
          <w:p>
            <w:pPr>
              <w:widowControl/>
              <w:spacing w:before="20" w:after="20" w:line="240" w:lineRule="auto"/>
              <w:jc w:val="left"/>
            </w:pPr>
            <w:r>
              <w:rPr>
                <w:rFonts w:ascii="Times New Roman" w:hAnsi="Times New Roman" w:cs="Times New Roman" w:eastAsia="Times New Roman"/>
                <w:b/>
                <w:i w:val="0"/>
                <w:sz w:val="18"/>
              </w:rPr>
              <w:t>44,5</w:t>
            </w:r>
          </w:p>
        </w:tc>
        <w:tc>
          <w:tcPr>
            <w:tcW w:type="dxa" w:w="4126"/>
          </w:tcPr>
          <w:p>
            <w:pPr>
              <w:widowControl/>
              <w:spacing w:before="20" w:after="20" w:line="240" w:lineRule="auto"/>
              <w:jc w:val="left"/>
            </w:pP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 xml:space="preserve">TCF = 0,6 + (0,01 × TFactor) = 0,6 + (0,01 × 44,5) = 0,6 + 0,445 = </w:t>
      </w:r>
      <w:r>
        <w:rPr>
          <w:rFonts w:ascii="Times New Roman" w:hAnsi="Times New Roman" w:cs="Times New Roman" w:eastAsia="Times New Roman"/>
          <w:b/>
          <w:i w:val="0"/>
          <w:sz w:val="22"/>
        </w:rPr>
        <w:t>1,045</w:t>
      </w:r>
      <w:r>
        <w:rPr>
          <w:rFonts w:ascii="Times New Roman" w:hAnsi="Times New Roman" w:cs="Times New Roman" w:eastAsia="Times New Roman"/>
          <w:b w:val="0"/>
          <w:i w:val="0"/>
          <w:sz w:val="22"/>
        </w:rPr>
        <w:t>.</w:t>
      </w:r>
    </w:p>
    <w:p>
      <w:pPr>
        <w:pStyle w:val="Heading4"/>
        <w:keepNext/>
        <w:widowControl/>
        <w:spacing w:before="200" w:after="100"/>
        <w:ind w:left="900"/>
      </w:pPr>
      <w:r>
        <w:rPr>
          <w:rFonts w:ascii="Times New Roman" w:hAnsi="Times New Roman" w:cs="Times New Roman" w:eastAsia="Times New Roman"/>
          <w:b/>
          <w:i w:val="0"/>
          <w:sz w:val="22"/>
        </w:rPr>
        <w:t>Fatores Ambientais (ECF)</w:t>
      </w:r>
    </w:p>
    <w:p>
      <w:pPr>
        <w:keepNext/>
        <w:widowControl/>
        <w:spacing w:before="0" w:after="120"/>
        <w:ind w:left="900"/>
        <w:jc w:val="both"/>
      </w:pPr>
      <w:r>
        <w:rPr>
          <w:rFonts w:ascii="Times New Roman" w:hAnsi="Times New Roman" w:cs="Times New Roman" w:eastAsia="Times New Roman"/>
          <w:b w:val="0"/>
          <w:i w:val="0"/>
          <w:sz w:val="22"/>
        </w:rPr>
        <w:t>Cada um dos 8 fatores ambientais recebe uma nota de 0 a 5, multiplicada pelo peso do fator.</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017"/>
        <w:gridCol w:w="2376"/>
        <w:gridCol w:w="552"/>
        <w:gridCol w:w="552"/>
        <w:gridCol w:w="1017"/>
        <w:gridCol w:w="3483"/>
      </w:tblGrid>
      <w:tr>
        <w:trPr>
          <w:cantSplit/>
          <w:tblHeader/>
        </w:trPr>
        <w:tc>
          <w:tcPr>
            <w:tcW w:type="dxa" w:w="1018"/>
          </w:tcPr>
          <w:p>
            <w:pPr>
              <w:widowControl/>
              <w:spacing w:before="20" w:after="20" w:line="240" w:lineRule="auto"/>
              <w:jc w:val="left"/>
            </w:pPr>
            <w:r>
              <w:rPr>
                <w:rFonts w:ascii="Times New Roman" w:hAnsi="Times New Roman" w:cs="Times New Roman" w:eastAsia="Times New Roman"/>
                <w:b/>
                <w:i w:val="0"/>
                <w:sz w:val="18"/>
              </w:rPr>
              <w:t>Fator</w:t>
            </w:r>
          </w:p>
        </w:tc>
        <w:tc>
          <w:tcPr>
            <w:tcW w:type="dxa" w:w="2377"/>
          </w:tcPr>
          <w:p>
            <w:pPr>
              <w:widowControl/>
              <w:spacing w:before="20" w:after="20" w:line="240" w:lineRule="auto"/>
              <w:jc w:val="left"/>
            </w:pPr>
            <w:r>
              <w:rPr>
                <w:rFonts w:ascii="Times New Roman" w:hAnsi="Times New Roman" w:cs="Times New Roman" w:eastAsia="Times New Roman"/>
                <w:b/>
                <w:i w:val="0"/>
                <w:sz w:val="18"/>
              </w:rPr>
              <w:t>Descrição</w:t>
            </w:r>
          </w:p>
        </w:tc>
        <w:tc>
          <w:tcPr>
            <w:tcW w:type="dxa" w:w="552"/>
          </w:tcPr>
          <w:p>
            <w:pPr>
              <w:widowControl/>
              <w:spacing w:before="20" w:after="20" w:line="240" w:lineRule="auto"/>
              <w:jc w:val="left"/>
            </w:pPr>
            <w:r>
              <w:rPr>
                <w:rFonts w:ascii="Times New Roman" w:hAnsi="Times New Roman" w:cs="Times New Roman" w:eastAsia="Times New Roman"/>
                <w:b/>
                <w:i w:val="0"/>
                <w:sz w:val="18"/>
              </w:rPr>
              <w:t>Peso</w:t>
            </w:r>
          </w:p>
        </w:tc>
        <w:tc>
          <w:tcPr>
            <w:tcW w:type="dxa" w:w="552"/>
          </w:tcPr>
          <w:p>
            <w:pPr>
              <w:widowControl/>
              <w:spacing w:before="20" w:after="20" w:line="240" w:lineRule="auto"/>
              <w:jc w:val="left"/>
            </w:pPr>
            <w:r>
              <w:rPr>
                <w:rFonts w:ascii="Times New Roman" w:hAnsi="Times New Roman" w:cs="Times New Roman" w:eastAsia="Times New Roman"/>
                <w:b/>
                <w:i w:val="0"/>
                <w:sz w:val="18"/>
              </w:rPr>
              <w:t>Nota</w:t>
            </w:r>
          </w:p>
        </w:tc>
        <w:tc>
          <w:tcPr>
            <w:tcW w:type="dxa" w:w="1018"/>
          </w:tcPr>
          <w:p>
            <w:pPr>
              <w:widowControl/>
              <w:spacing w:before="20" w:after="20" w:line="240" w:lineRule="auto"/>
              <w:jc w:val="left"/>
            </w:pPr>
            <w:r>
              <w:rPr>
                <w:rFonts w:ascii="Times New Roman" w:hAnsi="Times New Roman" w:cs="Times New Roman" w:eastAsia="Times New Roman"/>
                <w:b/>
                <w:i w:val="0"/>
                <w:sz w:val="18"/>
              </w:rPr>
              <w:t>Resultado</w:t>
            </w:r>
          </w:p>
        </w:tc>
        <w:tc>
          <w:tcPr>
            <w:tcW w:type="dxa" w:w="3484"/>
          </w:tcPr>
          <w:p>
            <w:pPr>
              <w:widowControl/>
              <w:spacing w:before="20" w:after="20" w:line="240" w:lineRule="auto"/>
              <w:jc w:val="left"/>
            </w:pPr>
            <w:r>
              <w:rPr>
                <w:rFonts w:ascii="Times New Roman" w:hAnsi="Times New Roman" w:cs="Times New Roman" w:eastAsia="Times New Roman"/>
                <w:b/>
                <w:i w:val="0"/>
                <w:sz w:val="18"/>
              </w:rPr>
              <w:t>Justificativa</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E1</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Familiaridade com o processo de desenvolvimento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4,5</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Uso do Spec Kit e de agentes de IA ainda recente para a equipe.</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E2</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Experiência na aplicação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0,5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1,0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Primeiro contato com o domínio de documentação de terceirizadas e com o Fluig.</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E3</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Experiência em orientação a objetos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4,0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Boa experiência com C# e TypeScript.</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E4</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Capacidade do analista líder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0,5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4</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2,0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Especificação detalhada e decisões registradas e validadas.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E5</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Motivação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5</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5,0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Projeto real, com cliente e implantação em produção.</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E6</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Estabilidade dos requisitos</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6,0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Duas mudanças relevantes durante o projeto (perfis e login próprio).</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E7</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Trabalhadores em tempo parcial</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3</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−3,0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Equipe da residência com dedicação parcial.</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val="0"/>
                <w:i w:val="0"/>
                <w:sz w:val="18"/>
              </w:rPr>
              <w:t>E8</w:t>
            </w:r>
          </w:p>
        </w:tc>
        <w:tc>
          <w:tcPr>
            <w:tcW w:type="dxa" w:w="2377"/>
          </w:tcPr>
          <w:p>
            <w:pPr>
              <w:widowControl/>
              <w:spacing w:before="20" w:after="20" w:line="240" w:lineRule="auto"/>
              <w:jc w:val="left"/>
            </w:pPr>
            <w:r>
              <w:rPr>
                <w:rFonts w:ascii="Times New Roman" w:hAnsi="Times New Roman" w:cs="Times New Roman" w:eastAsia="Times New Roman"/>
                <w:b w:val="0"/>
                <w:i w:val="0"/>
                <w:sz w:val="18"/>
              </w:rPr>
              <w:t>Dificuldade da linguagem de programação</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−1</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2</w:t>
            </w:r>
          </w:p>
        </w:tc>
        <w:tc>
          <w:tcPr>
            <w:tcW w:type="dxa" w:w="1018"/>
          </w:tcPr>
          <w:p>
            <w:pPr>
              <w:widowControl/>
              <w:spacing w:before="20" w:after="20" w:line="240" w:lineRule="auto"/>
              <w:jc w:val="left"/>
            </w:pPr>
            <w:r>
              <w:rPr>
                <w:rFonts w:ascii="Times New Roman" w:hAnsi="Times New Roman" w:cs="Times New Roman" w:eastAsia="Times New Roman"/>
                <w:b w:val="0"/>
                <w:i w:val="0"/>
                <w:sz w:val="18"/>
              </w:rPr>
              <w:t>−2,0</w:t>
            </w:r>
          </w:p>
        </w:tc>
        <w:tc>
          <w:tcPr>
            <w:tcW w:type="dxa" w:w="3484"/>
          </w:tcPr>
          <w:p>
            <w:pPr>
              <w:widowControl/>
              <w:spacing w:before="20" w:after="20" w:line="240" w:lineRule="auto"/>
              <w:jc w:val="left"/>
            </w:pPr>
            <w:r>
              <w:rPr>
                <w:rFonts w:ascii="Times New Roman" w:hAnsi="Times New Roman" w:cs="Times New Roman" w:eastAsia="Times New Roman"/>
                <w:b w:val="0"/>
                <w:i w:val="0"/>
                <w:sz w:val="18"/>
              </w:rPr>
              <w:t>C#, TypeScript e SQL, tecnologias maduras e conhecidas.</w:t>
            </w:r>
          </w:p>
        </w:tc>
      </w:tr>
      <w:tr>
        <w:trPr>
          <w:cantSplit/>
        </w:trPr>
        <w:tc>
          <w:tcPr>
            <w:tcW w:type="dxa" w:w="1018"/>
          </w:tcPr>
          <w:p>
            <w:pPr>
              <w:widowControl/>
              <w:spacing w:before="20" w:after="20" w:line="240" w:lineRule="auto"/>
              <w:jc w:val="left"/>
            </w:pPr>
            <w:r>
              <w:rPr>
                <w:rFonts w:ascii="Times New Roman" w:hAnsi="Times New Roman" w:cs="Times New Roman" w:eastAsia="Times New Roman"/>
                <w:b/>
                <w:i w:val="0"/>
                <w:sz w:val="18"/>
              </w:rPr>
              <w:t>Total (EFactor)</w:t>
            </w:r>
          </w:p>
        </w:tc>
        <w:tc>
          <w:tcPr>
            <w:tcW w:type="dxa" w:w="2377"/>
          </w:tcPr>
          <w:p>
            <w:pPr>
              <w:widowControl/>
              <w:spacing w:before="20" w:after="20" w:line="240" w:lineRule="auto"/>
              <w:jc w:val="left"/>
            </w:pPr>
          </w:p>
        </w:tc>
        <w:tc>
          <w:tcPr>
            <w:tcW w:type="dxa" w:w="552"/>
          </w:tcPr>
          <w:p>
            <w:pPr>
              <w:widowControl/>
              <w:spacing w:before="20" w:after="20" w:line="240" w:lineRule="auto"/>
              <w:jc w:val="left"/>
            </w:pPr>
          </w:p>
        </w:tc>
        <w:tc>
          <w:tcPr>
            <w:tcW w:type="dxa" w:w="552"/>
          </w:tcPr>
          <w:p>
            <w:pPr>
              <w:widowControl/>
              <w:spacing w:before="20" w:after="20" w:line="240" w:lineRule="auto"/>
              <w:jc w:val="left"/>
            </w:pPr>
          </w:p>
        </w:tc>
        <w:tc>
          <w:tcPr>
            <w:tcW w:type="dxa" w:w="1018"/>
          </w:tcPr>
          <w:p>
            <w:pPr>
              <w:widowControl/>
              <w:spacing w:before="20" w:after="20" w:line="240" w:lineRule="auto"/>
              <w:jc w:val="left"/>
            </w:pPr>
            <w:r>
              <w:rPr>
                <w:rFonts w:ascii="Times New Roman" w:hAnsi="Times New Roman" w:cs="Times New Roman" w:eastAsia="Times New Roman"/>
                <w:b/>
                <w:i w:val="0"/>
                <w:sz w:val="18"/>
              </w:rPr>
              <w:t>17,5</w:t>
            </w:r>
          </w:p>
        </w:tc>
        <w:tc>
          <w:tcPr>
            <w:tcW w:type="dxa" w:w="3484"/>
          </w:tcPr>
          <w:p>
            <w:pPr>
              <w:widowControl/>
              <w:spacing w:before="20" w:after="20" w:line="240" w:lineRule="auto"/>
              <w:jc w:val="left"/>
            </w:pP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 xml:space="preserve">ECF = 1,4 + (−0,03 × EFactor) = 1,4 − (0,03 × 17,5) = 1,4 − 0,525 = </w:t>
      </w:r>
      <w:r>
        <w:rPr>
          <w:rFonts w:ascii="Times New Roman" w:hAnsi="Times New Roman" w:cs="Times New Roman" w:eastAsia="Times New Roman"/>
          <w:b/>
          <w:i w:val="0"/>
          <w:sz w:val="22"/>
        </w:rPr>
        <w:t>0,875</w:t>
      </w:r>
      <w:r>
        <w:rPr>
          <w:rFonts w:ascii="Times New Roman" w:hAnsi="Times New Roman" w:cs="Times New Roman" w:eastAsia="Times New Roman"/>
          <w:b w:val="0"/>
          <w:i w:val="0"/>
          <w:sz w:val="22"/>
        </w:rPr>
        <w:t>.</w:t>
      </w:r>
    </w:p>
    <w:p>
      <w:pPr>
        <w:pStyle w:val="Heading4"/>
        <w:keepNext/>
        <w:widowControl/>
        <w:spacing w:before="200" w:after="100"/>
        <w:ind w:left="900"/>
      </w:pPr>
      <w:r>
        <w:rPr>
          <w:rFonts w:ascii="Times New Roman" w:hAnsi="Times New Roman" w:cs="Times New Roman" w:eastAsia="Times New Roman"/>
          <w:b/>
          <w:i w:val="0"/>
          <w:sz w:val="22"/>
        </w:rPr>
        <w:t>Pontos de Caso de Uso Ajustados e Esforço</w:t>
      </w:r>
    </w:p>
    <w:p>
      <w:pPr>
        <w:keepNext w:val="0"/>
        <w:widowControl/>
        <w:spacing w:before="0" w:after="120"/>
        <w:ind w:left="900"/>
        <w:jc w:val="both"/>
      </w:pPr>
      <w:r>
        <w:rPr>
          <w:rFonts w:ascii="Times New Roman" w:hAnsi="Times New Roman" w:cs="Times New Roman" w:eastAsia="Times New Roman"/>
          <w:b w:val="0"/>
          <w:i w:val="0"/>
          <w:sz w:val="22"/>
        </w:rPr>
        <w:t xml:space="preserve">UCP = UUCP × TCF × ECF = 173 × 1,045 × 0,875 = 180,785 × 0,875 ≈ </w:t>
      </w:r>
      <w:r>
        <w:rPr>
          <w:rFonts w:ascii="Times New Roman" w:hAnsi="Times New Roman" w:cs="Times New Roman" w:eastAsia="Times New Roman"/>
          <w:b/>
          <w:i w:val="0"/>
          <w:sz w:val="22"/>
        </w:rPr>
        <w:t>158,19 UCP</w:t>
      </w:r>
      <w:r>
        <w:rPr>
          <w:rFonts w:ascii="Times New Roman" w:hAnsi="Times New Roman" w:cs="Times New Roman" w:eastAsia="Times New Roman"/>
          <w:b w:val="0"/>
          <w:i w:val="0"/>
          <w:sz w:val="22"/>
        </w:rPr>
        <w:t>.</w:t>
      </w:r>
    </w:p>
    <w:p>
      <w:pPr>
        <w:keepNext w:val="0"/>
        <w:widowControl/>
        <w:spacing w:before="0" w:after="120"/>
        <w:ind w:left="900"/>
        <w:jc w:val="both"/>
      </w:pPr>
      <w:r>
        <w:rPr>
          <w:rFonts w:ascii="Times New Roman" w:hAnsi="Times New Roman" w:cs="Times New Roman" w:eastAsia="Times New Roman"/>
          <w:b w:val="0"/>
          <w:i w:val="0"/>
          <w:sz w:val="22"/>
        </w:rPr>
        <w:t>Para a produtividade foi adotado o critério de Schneider e Winters: conta-se quantos fatores de E1 a E6 têm nota menor que 3 e quantos de E7 e E8 têm nota maior que 3. Neste projeto, apenas E2 se enquadra (total 1), o que indica 20 horas por UCP, o mesmo valor sugerido por Karner.</w:t>
      </w:r>
    </w:p>
    <w:p>
      <w:pPr>
        <w:keepNext/>
        <w:widowControl/>
        <w:spacing w:before="0" w:after="120"/>
        <w:ind w:left="900"/>
        <w:jc w:val="both"/>
      </w:pPr>
      <w:r>
        <w:rPr>
          <w:rFonts w:ascii="Times New Roman" w:hAnsi="Times New Roman" w:cs="Times New Roman" w:eastAsia="Times New Roman"/>
          <w:b w:val="0"/>
          <w:i w:val="0"/>
          <w:sz w:val="22"/>
        </w:rPr>
        <w:t xml:space="preserve">Esforço estimado = 158,19 × 20 ≈ </w:t>
      </w:r>
      <w:r>
        <w:rPr>
          <w:rFonts w:ascii="Times New Roman" w:hAnsi="Times New Roman" w:cs="Times New Roman" w:eastAsia="Times New Roman"/>
          <w:b/>
          <w:i w:val="0"/>
          <w:sz w:val="22"/>
        </w:rPr>
        <w:t>3.163,8 horas</w:t>
      </w:r>
      <w:r>
        <w:rPr>
          <w:rFonts w:ascii="Times New Roman" w:hAnsi="Times New Roman" w:cs="Times New Roman" w:eastAsia="Times New Roman"/>
          <w:b w:val="0"/>
          <w:i w:val="0"/>
          <w:sz w:val="22"/>
        </w:rPr>
        <w:t>. Esse valor representa o esforço total de uma equipe tradicional, e não horas corridas de calendário, distribuído entre análise, especificação, prototipação, backend, interfaces, testes, integração, implantação e documentação.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5326"/>
        <w:gridCol w:w="3673"/>
      </w:tblGrid>
      <w:tr>
        <w:trPr>
          <w:cantSplit/>
          <w:tblHeader/>
        </w:trPr>
        <w:tc>
          <w:tcPr>
            <w:tcW w:type="dxa" w:w="5327"/>
          </w:tcPr>
          <w:p>
            <w:pPr>
              <w:widowControl/>
              <w:spacing w:before="20" w:after="20" w:line="240" w:lineRule="auto"/>
              <w:jc w:val="left"/>
            </w:pPr>
            <w:r>
              <w:rPr>
                <w:rFonts w:ascii="Times New Roman" w:hAnsi="Times New Roman" w:cs="Times New Roman" w:eastAsia="Times New Roman"/>
                <w:b/>
                <w:i w:val="0"/>
                <w:sz w:val="20"/>
              </w:rPr>
              <w:t>Indicador</w:t>
            </w:r>
          </w:p>
        </w:tc>
        <w:tc>
          <w:tcPr>
            <w:tcW w:type="dxa" w:w="3673"/>
          </w:tcPr>
          <w:p>
            <w:pPr>
              <w:widowControl/>
              <w:spacing w:before="20" w:after="20" w:line="240" w:lineRule="auto"/>
              <w:jc w:val="left"/>
            </w:pPr>
            <w:r>
              <w:rPr>
                <w:rFonts w:ascii="Times New Roman" w:hAnsi="Times New Roman" w:cs="Times New Roman" w:eastAsia="Times New Roman"/>
                <w:b/>
                <w:i w:val="0"/>
                <w:sz w:val="20"/>
              </w:rPr>
              <w:t>Valor estimado</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UAW</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13</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UUCW</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160</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UUCP</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173</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TCF</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1,045</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ECF</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0,875</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UCP</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158,19</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Produtividade adotada</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20 h/UCP</w:t>
            </w:r>
          </w:p>
        </w:tc>
      </w:tr>
      <w:tr>
        <w:trPr>
          <w:cantSplit/>
        </w:trPr>
        <w:tc>
          <w:tcPr>
            <w:tcW w:type="dxa" w:w="5327"/>
          </w:tcPr>
          <w:p>
            <w:pPr>
              <w:widowControl/>
              <w:spacing w:before="20" w:after="20" w:line="240" w:lineRule="auto"/>
              <w:jc w:val="left"/>
            </w:pPr>
            <w:r>
              <w:rPr>
                <w:rFonts w:ascii="Times New Roman" w:hAnsi="Times New Roman" w:cs="Times New Roman" w:eastAsia="Times New Roman"/>
                <w:b w:val="0"/>
                <w:i w:val="0"/>
                <w:sz w:val="20"/>
              </w:rPr>
              <w:t>Esforço total</w:t>
            </w:r>
          </w:p>
        </w:tc>
        <w:tc>
          <w:tcPr>
            <w:tcW w:type="dxa" w:w="3673"/>
          </w:tcPr>
          <w:p>
            <w:pPr>
              <w:widowControl/>
              <w:spacing w:before="20" w:after="20" w:line="240" w:lineRule="auto"/>
              <w:jc w:val="left"/>
            </w:pPr>
            <w:r>
              <w:rPr>
                <w:rFonts w:ascii="Times New Roman" w:hAnsi="Times New Roman" w:cs="Times New Roman" w:eastAsia="Times New Roman"/>
                <w:b w:val="0"/>
                <w:i w:val="0"/>
                <w:sz w:val="20"/>
              </w:rPr>
              <w:t>3.163,8 h</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Recursos</w:t>
      </w:r>
    </w:p>
    <w:p>
      <w:pPr>
        <w:keepNext/>
        <w:widowControl/>
        <w:spacing w:before="0" w:after="120"/>
        <w:ind w:left="900"/>
        <w:jc w:val="both"/>
      </w:pPr>
      <w:r>
        <w:rPr>
          <w:rFonts w:ascii="Times New Roman" w:hAnsi="Times New Roman" w:cs="Times New Roman" w:eastAsia="Times New Roman"/>
          <w:b w:val="0"/>
          <w:i w:val="0"/>
          <w:sz w:val="22"/>
        </w:rPr>
        <w:t>O projeto foi conduzido pela Squad 81 da Residência de Software, com a Jotanunes Construtora como cliente. A implementação foi feita por agentes de IA orquestrados, trabalhando em paralelo a partir da especificação, e todo o resultado foi revisado, integrado e testado antes de ser incorporado ao repositório. Os integrantes humanos atuaram na definição e validação dos requisitos, na orquestração dos agentes, na revisão do código, nos testes ponta a ponta, na implantação e na documentação.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820"/>
        <w:gridCol w:w="1520"/>
        <w:gridCol w:w="4269"/>
        <w:gridCol w:w="1389"/>
      </w:tblGrid>
      <w:tr>
        <w:trPr>
          <w:cantSplit/>
          <w:tblHeader/>
        </w:trPr>
        <w:tc>
          <w:tcPr>
            <w:tcW w:type="dxa" w:w="1820"/>
          </w:tcPr>
          <w:p>
            <w:pPr>
              <w:widowControl/>
              <w:spacing w:before="20" w:after="20" w:line="240" w:lineRule="auto"/>
              <w:jc w:val="left"/>
            </w:pPr>
            <w:r>
              <w:rPr>
                <w:rFonts w:ascii="Times New Roman" w:hAnsi="Times New Roman" w:cs="Times New Roman" w:eastAsia="Times New Roman"/>
                <w:b/>
                <w:i w:val="0"/>
                <w:sz w:val="18"/>
              </w:rPr>
              <w:t>Recurso</w:t>
            </w:r>
          </w:p>
        </w:tc>
        <w:tc>
          <w:tcPr>
            <w:tcW w:type="dxa" w:w="1520"/>
          </w:tcPr>
          <w:p>
            <w:pPr>
              <w:widowControl/>
              <w:spacing w:before="20" w:after="20" w:line="240" w:lineRule="auto"/>
              <w:jc w:val="left"/>
            </w:pPr>
            <w:r>
              <w:rPr>
                <w:rFonts w:ascii="Times New Roman" w:hAnsi="Times New Roman" w:cs="Times New Roman" w:eastAsia="Times New Roman"/>
                <w:b/>
                <w:i w:val="0"/>
                <w:sz w:val="18"/>
              </w:rPr>
              <w:t>Tipo</w:t>
            </w:r>
          </w:p>
        </w:tc>
        <w:tc>
          <w:tcPr>
            <w:tcW w:type="dxa" w:w="4270"/>
          </w:tcPr>
          <w:p>
            <w:pPr>
              <w:widowControl/>
              <w:spacing w:before="20" w:after="20" w:line="240" w:lineRule="auto"/>
              <w:jc w:val="left"/>
            </w:pPr>
            <w:r>
              <w:rPr>
                <w:rFonts w:ascii="Times New Roman" w:hAnsi="Times New Roman" w:cs="Times New Roman" w:eastAsia="Times New Roman"/>
                <w:b/>
                <w:i w:val="0"/>
                <w:sz w:val="18"/>
              </w:rPr>
              <w:t>Responsabilidade principal</w:t>
            </w:r>
          </w:p>
        </w:tc>
        <w:tc>
          <w:tcPr>
            <w:tcW w:type="dxa" w:w="1390"/>
          </w:tcPr>
          <w:p>
            <w:pPr>
              <w:widowControl/>
              <w:spacing w:before="20" w:after="20" w:line="240" w:lineRule="auto"/>
              <w:jc w:val="left"/>
            </w:pPr>
            <w:r>
              <w:rPr>
                <w:rFonts w:ascii="Times New Roman" w:hAnsi="Times New Roman" w:cs="Times New Roman" w:eastAsia="Times New Roman"/>
                <w:b/>
                <w:i w:val="0"/>
                <w:sz w:val="18"/>
              </w:rPr>
              <w:t>Área</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Squad 81 – dono do produto</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Humano</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Levantamento com o cliente, respostas às perguntas de esclarecimento e validação das decisões</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Requisitos</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Squad 81 – orquestração e revisão</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Humano com agente orquestrador</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Condução das etapas do Spec Kit, distribuição das tarefas, revisão, integração, roteiros E2E, implantação e commits</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Todas</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Agente de especificação</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Agente de IA</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Constituição, especificação, esclarecimento, plano, contratos, tarefas, análise e convergência</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Agente de backend</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Agente de IA</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API .NET 8 hexagonal, banco de dados, segurança, e-mail e testes xUnit</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Agente da área Jotanunes</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Agente de IA</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Aplicação React da área Jotanunes (fluig-app) e testes Vitest</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Agente do portal</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Agente de IA</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Aplicação React do portal da terceirizada e testes Vitest</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Portal</w:t>
            </w:r>
          </w:p>
        </w:tc>
      </w:tr>
      <w:tr>
        <w:trPr>
          <w:cantSplit/>
        </w:trPr>
        <w:tc>
          <w:tcPr>
            <w:tcW w:type="dxa" w:w="1820"/>
          </w:tcPr>
          <w:p>
            <w:pPr>
              <w:widowControl/>
              <w:spacing w:before="20" w:after="20" w:line="240" w:lineRule="auto"/>
              <w:jc w:val="left"/>
            </w:pPr>
            <w:r>
              <w:rPr>
                <w:rFonts w:ascii="Times New Roman" w:hAnsi="Times New Roman" w:cs="Times New Roman" w:eastAsia="Times New Roman"/>
                <w:b w:val="0"/>
                <w:i w:val="0"/>
                <w:sz w:val="18"/>
              </w:rPr>
              <w:t>Jotanunes Construtora</w:t>
            </w:r>
          </w:p>
        </w:tc>
        <w:tc>
          <w:tcPr>
            <w:tcW w:type="dxa" w:w="1520"/>
          </w:tcPr>
          <w:p>
            <w:pPr>
              <w:widowControl/>
              <w:spacing w:before="20" w:after="20" w:line="240" w:lineRule="auto"/>
              <w:jc w:val="left"/>
            </w:pPr>
            <w:r>
              <w:rPr>
                <w:rFonts w:ascii="Times New Roman" w:hAnsi="Times New Roman" w:cs="Times New Roman" w:eastAsia="Times New Roman"/>
                <w:b w:val="0"/>
                <w:i w:val="0"/>
                <w:sz w:val="18"/>
              </w:rPr>
              <w:t>Cliente</w:t>
            </w:r>
          </w:p>
        </w:tc>
        <w:tc>
          <w:tcPr>
            <w:tcW w:type="dxa" w:w="4270"/>
          </w:tcPr>
          <w:p>
            <w:pPr>
              <w:widowControl/>
              <w:spacing w:before="20" w:after="20" w:line="240" w:lineRule="auto"/>
              <w:jc w:val="left"/>
            </w:pPr>
            <w:r>
              <w:rPr>
                <w:rFonts w:ascii="Times New Roman" w:hAnsi="Times New Roman" w:cs="Times New Roman" w:eastAsia="Times New Roman"/>
                <w:b w:val="0"/>
                <w:i w:val="0"/>
                <w:sz w:val="18"/>
              </w:rPr>
              <w:t>Requisitos, identidade visual e validação do produto</w:t>
            </w:r>
          </w:p>
        </w:tc>
        <w:tc>
          <w:tcPr>
            <w:tcW w:type="dxa" w:w="1390"/>
          </w:tcPr>
          <w:p>
            <w:pPr>
              <w:widowControl/>
              <w:spacing w:before="20" w:after="20" w:line="240" w:lineRule="auto"/>
              <w:jc w:val="left"/>
            </w:pPr>
            <w:r>
              <w:rPr>
                <w:rFonts w:ascii="Times New Roman" w:hAnsi="Times New Roman" w:cs="Times New Roman" w:eastAsia="Times New Roman"/>
                <w:b w:val="0"/>
                <w:i w:val="0"/>
                <w:sz w:val="18"/>
              </w:rPr>
              <w:t>Negócio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Cronograma</w:t>
      </w:r>
    </w:p>
    <w:p>
      <w:pPr>
        <w:keepNext w:val="0"/>
        <w:widowControl/>
        <w:spacing w:before="0" w:after="120"/>
        <w:ind w:left="900"/>
        <w:jc w:val="both"/>
      </w:pPr>
      <w:r>
        <w:rPr>
          <w:rFonts w:ascii="Times New Roman" w:hAnsi="Times New Roman" w:cs="Times New Roman" w:eastAsia="Times New Roman"/>
          <w:b w:val="0"/>
          <w:i w:val="0"/>
          <w:sz w:val="22"/>
        </w:rPr>
        <w:t>O cronograma a seguir foi reconstruído a partir do histórico de commits do repositório. Todas as entregas ocorreram entre 28/09/2026 e 29/09/2026, em três rodadas: versão inicial (noite de 28/09 e madrugada de 29/09), perfis e catálogo padrão (manhã de 29/09) e login próprio da área Jotanunes (tarde de 29/09), com a preparação da implantação entre a segunda e a terceira rodada.</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297"/>
        <w:gridCol w:w="4061"/>
        <w:gridCol w:w="2157"/>
        <w:gridCol w:w="1482"/>
      </w:tblGrid>
      <w:tr>
        <w:trPr>
          <w:cantSplit/>
          <w:tblHeader/>
        </w:trPr>
        <w:tc>
          <w:tcPr>
            <w:tcW w:type="dxa" w:w="1298"/>
          </w:tcPr>
          <w:p>
            <w:pPr>
              <w:widowControl/>
              <w:spacing w:before="20" w:after="20" w:line="240" w:lineRule="auto"/>
              <w:jc w:val="left"/>
            </w:pPr>
            <w:r>
              <w:rPr>
                <w:rFonts w:ascii="Times New Roman" w:hAnsi="Times New Roman" w:cs="Times New Roman" w:eastAsia="Times New Roman"/>
                <w:b/>
                <w:i w:val="0"/>
                <w:sz w:val="18"/>
              </w:rPr>
              <w:t>Data</w:t>
            </w:r>
          </w:p>
        </w:tc>
        <w:tc>
          <w:tcPr>
            <w:tcW w:type="dxa" w:w="4062"/>
          </w:tcPr>
          <w:p>
            <w:pPr>
              <w:widowControl/>
              <w:spacing w:before="20" w:after="20" w:line="240" w:lineRule="auto"/>
              <w:jc w:val="left"/>
            </w:pPr>
            <w:r>
              <w:rPr>
                <w:rFonts w:ascii="Times New Roman" w:hAnsi="Times New Roman" w:cs="Times New Roman" w:eastAsia="Times New Roman"/>
                <w:b/>
                <w:i w:val="0"/>
                <w:sz w:val="18"/>
              </w:rPr>
              <w:t>Entrega</w:t>
            </w:r>
          </w:p>
        </w:tc>
        <w:tc>
          <w:tcPr>
            <w:tcW w:type="dxa" w:w="2158"/>
          </w:tcPr>
          <w:p>
            <w:pPr>
              <w:widowControl/>
              <w:spacing w:before="20" w:after="20" w:line="240" w:lineRule="auto"/>
              <w:jc w:val="left"/>
            </w:pPr>
            <w:r>
              <w:rPr>
                <w:rFonts w:ascii="Times New Roman" w:hAnsi="Times New Roman" w:cs="Times New Roman" w:eastAsia="Times New Roman"/>
                <w:b/>
                <w:i w:val="0"/>
                <w:sz w:val="18"/>
              </w:rPr>
              <w:t>Responsável/área</w:t>
            </w:r>
          </w:p>
        </w:tc>
        <w:tc>
          <w:tcPr>
            <w:tcW w:type="dxa" w:w="1483"/>
          </w:tcPr>
          <w:p>
            <w:pPr>
              <w:widowControl/>
              <w:spacing w:before="20" w:after="20" w:line="240" w:lineRule="auto"/>
              <w:jc w:val="left"/>
            </w:pPr>
            <w:r>
              <w:rPr>
                <w:rFonts w:ascii="Times New Roman" w:hAnsi="Times New Roman" w:cs="Times New Roman" w:eastAsia="Times New Roman"/>
                <w:b/>
                <w:i w:val="0"/>
                <w:sz w:val="18"/>
              </w:rPr>
              <w:t>Área</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28/09/2026 23:36</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Insumos do projeto: áudio de requisitos, transcrição, guia de design e Spec Kit</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Squad 81 (dono do produto)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Requisitos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28/09/2026 23:55</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Especificação do portal de documentos de terceirizadas</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especificação +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00:18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Portal da terceirizada: login por CNPJ, troca de senha e envio de documentos</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do portal</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Portal</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00:23</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Área Jotanunes: obras, empresas, tipos de documento, convites e análise</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da área Jotanunes</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00:37</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API .NET 8 hexagonal e infraestrutura local</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backend</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00:37</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Registro das 115 tarefas concluídas pelos agentes de backend, área Jotanunes e portal</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Gestão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00:49</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Roteiro E2E integrado executado (T116) e conexão do banco configurável</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Testes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00:53</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Correção da leitura do token do Fluig e do reinício das telas de detalhe</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00:58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Validação do convite como POST com o token no corpo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00:58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Tipos da área Jotanunes regerados a partir do contrato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01:03</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Convergência: 6 tarefas novas (T117–T122) para lacunas</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especificação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01:07</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Histórico de tipos desativados no detalhe da empresa e testes (T120, T121)</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da área Jotanunes</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01:17</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Bloqueio sem revelar CNPJ, recusa de arquivo corrompido, auditoria do login e log JSON (T117–T119, T122)</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backend</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11:38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Especificação: perfil administrador vindo do Fluig e catálogo padrão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especificação + dono do produto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11:48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Perfis administrador e comum na área Jotanunes (T136–T143)</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da área Jotanunes</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11:51</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 xml:space="preserve">Perfil administrador na API (403 </w:t>
            </w:r>
            <w:r>
              <w:rPr>
                <w:rFonts w:ascii="Courier New" w:hAnsi="Courier New" w:cs="Courier New" w:eastAsia="Courier New"/>
                <w:b w:val="0"/>
                <w:i w:val="0"/>
                <w:sz w:val="15"/>
              </w:rPr>
              <w:t>SEM_​PERMISSAO</w:t>
            </w:r>
            <w:r>
              <w:rPr>
                <w:rFonts w:ascii="Times New Roman" w:hAnsi="Times New Roman" w:cs="Times New Roman" w:eastAsia="Times New Roman"/>
                <w:b w:val="0"/>
                <w:i w:val="0"/>
                <w:sz w:val="18"/>
              </w:rPr>
              <w:t xml:space="preserve"> auditado) e catálogo padrão (T123–T135, T144)</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backend</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11:58</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Roteiro E2E de perfis e catálogo padrão executado (T145)</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Testes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12:12</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Especificação: documentos por empresa validado pelo dono do produto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Dono do produto + especificação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12:25</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E-mails com o logo da Jotanunes</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12:32</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Proteção dos arquivos de credenciais de acesso ao servidor</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Infraestrutura</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12:43</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API respeitando cabeçalhos de proxy do nginx</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12:45</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Proteção do arquivo de segredos de produção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Infraestrutura</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12:59</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Scripts de implantação na VPS (systemd, nginx e Certbot) e guia de operação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Infraestrutura</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14:00</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Especificação: login próprio da área Jotanunes e usuários internos</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especificação + dono do produto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Especificação</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14:21</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Login próprio, troca de senha e tela Usuários na área Jotanunes (T165–T174)</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da área Jotanunes</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Área Jotanunes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14:30</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Login próprio, usuários internos e comando de criação do administrador na API (T146–T164, T175)</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Agente de backend</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Backend</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 14:32</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Roteiro E2E do login próprio executado (T176)</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Orquestração e revisão</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Testes</w:t>
            </w:r>
          </w:p>
        </w:tc>
      </w:tr>
      <w:tr>
        <w:trPr>
          <w:cantSplit/>
        </w:trPr>
        <w:tc>
          <w:tcPr>
            <w:tcW w:type="dxa" w:w="1298"/>
          </w:tcPr>
          <w:p>
            <w:pPr>
              <w:widowControl/>
              <w:spacing w:before="20" w:after="20" w:line="240" w:lineRule="auto"/>
              <w:jc w:val="left"/>
            </w:pPr>
            <w:r>
              <w:rPr>
                <w:rFonts w:ascii="Times New Roman" w:hAnsi="Times New Roman" w:cs="Times New Roman" w:eastAsia="Times New Roman"/>
                <w:b w:val="0"/>
                <w:i w:val="0"/>
                <w:sz w:val="18"/>
              </w:rPr>
              <w:t>29/09/2026</w:t>
            </w:r>
          </w:p>
        </w:tc>
        <w:tc>
          <w:tcPr>
            <w:tcW w:type="dxa" w:w="4062"/>
          </w:tcPr>
          <w:p>
            <w:pPr>
              <w:widowControl/>
              <w:spacing w:before="20" w:after="20" w:line="240" w:lineRule="auto"/>
              <w:jc w:val="left"/>
            </w:pPr>
            <w:r>
              <w:rPr>
                <w:rFonts w:ascii="Times New Roman" w:hAnsi="Times New Roman" w:cs="Times New Roman" w:eastAsia="Times New Roman"/>
                <w:b w:val="0"/>
                <w:i w:val="0"/>
                <w:sz w:val="18"/>
              </w:rPr>
              <w:t>Documentação do produto de software (este documento)</w:t>
            </w:r>
          </w:p>
        </w:tc>
        <w:tc>
          <w:tcPr>
            <w:tcW w:type="dxa" w:w="2158"/>
          </w:tcPr>
          <w:p>
            <w:pPr>
              <w:widowControl/>
              <w:spacing w:before="20" w:after="20" w:line="240" w:lineRule="auto"/>
              <w:jc w:val="left"/>
            </w:pPr>
            <w:r>
              <w:rPr>
                <w:rFonts w:ascii="Times New Roman" w:hAnsi="Times New Roman" w:cs="Times New Roman" w:eastAsia="Times New Roman"/>
                <w:b w:val="0"/>
                <w:i w:val="0"/>
                <w:sz w:val="18"/>
              </w:rPr>
              <w:t>Squad 81 + agentes</w:t>
            </w:r>
          </w:p>
        </w:tc>
        <w:tc>
          <w:tcPr>
            <w:tcW w:type="dxa" w:w="1483"/>
          </w:tcPr>
          <w:p>
            <w:pPr>
              <w:widowControl/>
              <w:spacing w:before="20" w:after="20" w:line="240" w:lineRule="auto"/>
              <w:jc w:val="left"/>
            </w:pPr>
            <w:r>
              <w:rPr>
                <w:rFonts w:ascii="Times New Roman" w:hAnsi="Times New Roman" w:cs="Times New Roman" w:eastAsia="Times New Roman"/>
                <w:b w:val="0"/>
                <w:i w:val="0"/>
                <w:sz w:val="18"/>
              </w:rPr>
              <w:t>Documentação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Distribuição das Atividades por Área</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635"/>
        <w:gridCol w:w="4876"/>
        <w:gridCol w:w="2488"/>
      </w:tblGrid>
      <w:tr>
        <w:trPr>
          <w:cantSplit/>
          <w:tblHeader/>
        </w:trPr>
        <w:tc>
          <w:tcPr>
            <w:tcW w:type="dxa" w:w="1635"/>
          </w:tcPr>
          <w:p>
            <w:pPr>
              <w:widowControl/>
              <w:spacing w:before="20" w:after="20" w:line="240" w:lineRule="auto"/>
              <w:jc w:val="left"/>
            </w:pPr>
            <w:r>
              <w:rPr>
                <w:rFonts w:ascii="Times New Roman" w:hAnsi="Times New Roman" w:cs="Times New Roman" w:eastAsia="Times New Roman"/>
                <w:b/>
                <w:i w:val="0"/>
                <w:sz w:val="20"/>
              </w:rPr>
              <w:t>Área</w:t>
            </w:r>
          </w:p>
        </w:tc>
        <w:tc>
          <w:tcPr>
            <w:tcW w:type="dxa" w:w="4876"/>
          </w:tcPr>
          <w:p>
            <w:pPr>
              <w:widowControl/>
              <w:spacing w:before="20" w:after="20" w:line="240" w:lineRule="auto"/>
              <w:jc w:val="left"/>
            </w:pPr>
            <w:r>
              <w:rPr>
                <w:rFonts w:ascii="Times New Roman" w:hAnsi="Times New Roman" w:cs="Times New Roman" w:eastAsia="Times New Roman"/>
                <w:b/>
                <w:i w:val="0"/>
                <w:sz w:val="20"/>
              </w:rPr>
              <w:t>Principais tarefas</w:t>
            </w:r>
          </w:p>
        </w:tc>
        <w:tc>
          <w:tcPr>
            <w:tcW w:type="dxa" w:w="2489"/>
          </w:tcPr>
          <w:p>
            <w:pPr>
              <w:widowControl/>
              <w:spacing w:before="20" w:after="20" w:line="240" w:lineRule="auto"/>
              <w:jc w:val="left"/>
            </w:pPr>
            <w:r>
              <w:rPr>
                <w:rFonts w:ascii="Times New Roman" w:hAnsi="Times New Roman" w:cs="Times New Roman" w:eastAsia="Times New Roman"/>
                <w:b/>
                <w:i w:val="0"/>
                <w:sz w:val="20"/>
              </w:rPr>
              <w:t>Recursos</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Requisitos e especificação</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Transcrição da reunião; constituição; especificação com histórias, cenários e requisitos; esclarecimentos; plano, pesquisa, modelo de dados e contratos; tarefas; análise e convergência.</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Dono do produto e agente de especificação, com revisão da orquestração</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Backend</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API .NET 8 em arquitetura hexagonal; PostgreSQL e migrações; autenticação das três origens; perfis; isolamento; validação de arquivos; e-mails pelo Resend; auditoria; comando do primeiro administrador; 467 testes.</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Agente de backend</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Área Jotanunes</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Aplicação React com painel, obras, empresas, tipos de documento, fila e análise; adaptação ao perfil; login próprio, troca de senha e usuários; 190 testes.</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Agente da área Jotanunes</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Portal</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Aplicação React com acesso, troca de senha, meus documentos, envio de arquivos e histórico; 71 testes.</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Agente do portal</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Integração e testes</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Revisão do código dos agentes; correções de integração; roteiros E2E ao fim de cada rodada.</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Orquestração e revisão</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Implantação</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Scripts de instalação na VPS; nginx com HTTPS; serviço systemd da API; configuração por variáveis de ambiente.</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Orquestração e revisão</w:t>
            </w:r>
          </w:p>
        </w:tc>
      </w:tr>
      <w:tr>
        <w:trPr>
          <w:cantSplit/>
        </w:trPr>
        <w:tc>
          <w:tcPr>
            <w:tcW w:type="dxa" w:w="1635"/>
          </w:tcPr>
          <w:p>
            <w:pPr>
              <w:widowControl/>
              <w:spacing w:before="20" w:after="20" w:line="240" w:lineRule="auto"/>
              <w:jc w:val="left"/>
            </w:pPr>
            <w:r>
              <w:rPr>
                <w:rFonts w:ascii="Times New Roman" w:hAnsi="Times New Roman" w:cs="Times New Roman" w:eastAsia="Times New Roman"/>
                <w:b w:val="0"/>
                <w:i w:val="0"/>
                <w:sz w:val="20"/>
              </w:rPr>
              <w:t>Documentação</w:t>
            </w:r>
          </w:p>
        </w:tc>
        <w:tc>
          <w:tcPr>
            <w:tcW w:type="dxa" w:w="4876"/>
          </w:tcPr>
          <w:p>
            <w:pPr>
              <w:widowControl/>
              <w:spacing w:before="20" w:after="20" w:line="240" w:lineRule="auto"/>
              <w:jc w:val="left"/>
            </w:pPr>
            <w:r>
              <w:rPr>
                <w:rFonts w:ascii="Times New Roman" w:hAnsi="Times New Roman" w:cs="Times New Roman" w:eastAsia="Times New Roman"/>
                <w:b w:val="0"/>
                <w:i w:val="0"/>
                <w:sz w:val="20"/>
              </w:rPr>
              <w:t>Documento do produto de software, capturas de tela e diagramas.</w:t>
            </w:r>
          </w:p>
        </w:tc>
        <w:tc>
          <w:tcPr>
            <w:tcW w:type="dxa" w:w="2489"/>
          </w:tcPr>
          <w:p>
            <w:pPr>
              <w:widowControl/>
              <w:spacing w:before="20" w:after="20" w:line="240" w:lineRule="auto"/>
              <w:jc w:val="left"/>
            </w:pPr>
            <w:r>
              <w:rPr>
                <w:rFonts w:ascii="Times New Roman" w:hAnsi="Times New Roman" w:cs="Times New Roman" w:eastAsia="Times New Roman"/>
                <w:b w:val="0"/>
                <w:i w:val="0"/>
                <w:sz w:val="20"/>
              </w:rPr>
              <w:t>Squad 81 e agentes</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Considerações sobre o Cronograma</w:t>
      </w:r>
    </w:p>
    <w:p>
      <w:pPr>
        <w:keepNext w:val="0"/>
        <w:widowControl/>
        <w:spacing w:before="0" w:after="120"/>
        <w:ind w:left="900"/>
        <w:jc w:val="both"/>
      </w:pPr>
      <w:r>
        <w:rPr>
          <w:rFonts w:ascii="Times New Roman" w:hAnsi="Times New Roman" w:cs="Times New Roman" w:eastAsia="Times New Roman"/>
          <w:b w:val="0"/>
          <w:i w:val="0"/>
          <w:sz w:val="22"/>
        </w:rPr>
        <w:t>A sequência seguiu o método do Spec Kit: cada rodada começou pela especificação e só depois passou à implementação, com backend, área Jotanunes e portal avançando em paralelo a partir do mesmo contrato de API. A integração e os testes ponta a ponta fecharam cada rodada, e a convergência apontou lacunas que viraram novas tarefas antes da rodada seguinte.</w:t>
      </w:r>
    </w:p>
    <w:p>
      <w:pPr>
        <w:keepNext w:val="0"/>
        <w:widowControl/>
        <w:spacing w:before="0" w:after="120"/>
        <w:ind w:left="900"/>
        <w:jc w:val="both"/>
      </w:pPr>
      <w:r>
        <w:rPr>
          <w:rFonts w:ascii="Times New Roman" w:hAnsi="Times New Roman" w:cs="Times New Roman" w:eastAsia="Times New Roman"/>
          <w:b w:val="0"/>
          <w:i w:val="0"/>
          <w:sz w:val="22"/>
        </w:rPr>
        <w:t>O esforço de 3.163,8 horas obtido pela métrica UCP é a referência para uma equipe tradicional, com pessoas escrevendo o código. O tempo real registrado no histórico foi muito menor: cerca de 15 horas de calendário entre o primeiro e o último commit de código, das quais aproximadamente 4 horas e 35 minutos em janelas de trabalho ativo (de 23:36 a 01:17 e de 11:38 a 14:32). A diferença se explica pelo uso de agentes de IA: a especificação detalhada, o plano e as tarefas numeradas permitiram que três agentes implementassem backend, área Jotanunes e portal em paralelo, escrevendo o código e os testes simultaneamente, enquanto o trabalho humano se concentrou em decidir requisitos, revisar, integrar e validar.</w:t>
      </w:r>
    </w:p>
    <w:p>
      <w:pPr>
        <w:keepNext w:val="0"/>
        <w:widowControl/>
        <w:spacing w:before="0" w:after="120"/>
        <w:ind w:left="900"/>
        <w:jc w:val="both"/>
      </w:pPr>
      <w:r>
        <w:rPr>
          <w:rFonts w:ascii="Times New Roman" w:hAnsi="Times New Roman" w:cs="Times New Roman" w:eastAsia="Times New Roman"/>
          <w:b w:val="0"/>
          <w:i w:val="0"/>
          <w:sz w:val="22"/>
        </w:rPr>
        <w:t>Essa comparação deve ser lida com cuidado. O histórico registra apenas os momentos dos commits, e não as horas de revisão, leitura da especificação, testes manuais e preparação que ocorreram entre eles; também não inclui o tempo de processamento dos agentes. Mesmo assim, a ordem de grandeza mostra que, com especificação orientada e agentes em paralelo, o gargalo deixa de ser a escrita do código e passa a ser a qualidade da especificação e da revisão. Para projetos futuros com o mesmo método, o índice de 20 horas por UCP deverá ser recalibrado com o esforço humano efetivamente medido.</w:t>
      </w:r>
    </w:p>
    <w:p>
      <w:pPr>
        <w:pStyle w:val="Heading1"/>
        <w:keepNext/>
        <w:pageBreakBefore/>
        <w:widowControl/>
        <w:tabs>
          <w:tab w:pos="540" w:val="left"/>
        </w:tabs>
        <w:spacing w:before="0" w:after="360"/>
        <w:ind w:left="180"/>
      </w:pPr>
      <w:r>
        <w:rPr>
          <w:rFonts w:ascii="Arial" w:hAnsi="Arial" w:cs="Arial" w:eastAsia="Arial"/>
          <w:b/>
          <w:sz w:val="28"/>
        </w:rPr>
        <w:t>4.</w:t>
        <w:tab/>
      </w:r>
      <w:r>
        <w:rPr>
          <w:rFonts w:ascii="Arial" w:hAnsi="Arial" w:cs="Arial" w:eastAsia="Arial"/>
          <w:b/>
          <w:sz w:val="28"/>
        </w:rPr>
        <w:t>Análise e Design</w:t>
      </w:r>
    </w:p>
    <w:p>
      <w:pPr>
        <w:keepNext w:val="0"/>
        <w:widowControl/>
        <w:spacing w:before="0" w:after="120"/>
        <w:ind w:left="540"/>
        <w:jc w:val="both"/>
      </w:pPr>
      <w:r>
        <w:rPr>
          <w:rFonts w:ascii="Times New Roman" w:hAnsi="Times New Roman" w:cs="Times New Roman" w:eastAsia="Times New Roman"/>
          <w:b w:val="0"/>
          <w:i w:val="0"/>
          <w:sz w:val="22"/>
        </w:rPr>
        <w:t>Este capítulo analisa e detalha a solução do sistema de acordo com os requisitos levantados e validados no capítulo 3. São apresentadas a arquitetura do sistema e a modelagem da solução por meio de diagramas: modelo do domínio, diagramas de sequência, de classes, de atividades, de estados e de componentes, além do modelo de dados, do ambiente de desenvolvimento e dos sistemas externos utilizados.</w:t>
      </w:r>
    </w:p>
    <w:p>
      <w:pPr>
        <w:pStyle w:val="Heading2"/>
        <w:keepNext/>
        <w:widowControl/>
        <w:tabs>
          <w:tab w:pos="1260" w:val="left"/>
        </w:tabs>
        <w:spacing w:before="400" w:after="200"/>
        <w:ind w:left="540"/>
      </w:pPr>
      <w:r>
        <w:rPr>
          <w:rFonts w:ascii="Arial" w:hAnsi="Arial" w:cs="Arial" w:eastAsia="Arial"/>
          <w:b/>
          <w:sz w:val="24"/>
        </w:rPr>
        <w:t>4.1.</w:t>
        <w:tab/>
      </w:r>
      <w:r>
        <w:rPr>
          <w:rFonts w:ascii="Arial" w:hAnsi="Arial" w:cs="Arial" w:eastAsia="Arial"/>
          <w:b/>
          <w:sz w:val="24"/>
        </w:rPr>
        <w:t>Arquitetura do Sistema</w:t>
      </w:r>
    </w:p>
    <w:p>
      <w:pPr>
        <w:keepNext/>
        <w:widowControl/>
        <w:spacing w:before="0" w:after="120"/>
        <w:ind w:left="900"/>
        <w:jc w:val="both"/>
      </w:pPr>
      <w:r>
        <w:rPr>
          <w:rFonts w:ascii="Times New Roman" w:hAnsi="Times New Roman" w:cs="Times New Roman" w:eastAsia="Times New Roman"/>
          <w:b w:val="0"/>
          <w:i w:val="0"/>
          <w:sz w:val="22"/>
        </w:rPr>
        <w:t xml:space="preserve">O Portal de Documentação de Terceirizadas Jotanunes adota uma arquitetura </w:t>
      </w:r>
      <w:r>
        <w:rPr>
          <w:rFonts w:ascii="Times New Roman" w:hAnsi="Times New Roman" w:cs="Times New Roman" w:eastAsia="Times New Roman"/>
          <w:b/>
          <w:i w:val="0"/>
          <w:sz w:val="22"/>
        </w:rPr>
        <w:t>cliente/servidor em três camadas</w:t>
      </w:r>
      <w:r>
        <w:rPr>
          <w:rFonts w:ascii="Times New Roman" w:hAnsi="Times New Roman" w:cs="Times New Roman" w:eastAsia="Times New Roman"/>
          <w:b w:val="0"/>
          <w:i w:val="0"/>
          <w:sz w:val="22"/>
        </w:rPr>
        <w:t>, acessada exclusivamente pela web:</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Camada de apresentação</w:t>
      </w:r>
      <w:r>
        <w:rPr>
          <w:rFonts w:ascii="Times New Roman" w:hAnsi="Times New Roman" w:cs="Times New Roman" w:eastAsia="Times New Roman"/>
          <w:b w:val="0"/>
          <w:i w:val="0"/>
          <w:sz w:val="22"/>
        </w:rPr>
        <w:t xml:space="preserve">: duas aplicações de página única (SPA) escritas em React e TypeScript e servidas como arquivos estáticos. O </w:t>
      </w:r>
      <w:r>
        <w:rPr>
          <w:rFonts w:ascii="Times New Roman" w:hAnsi="Times New Roman" w:cs="Times New Roman" w:eastAsia="Times New Roman"/>
          <w:b/>
          <w:i w:val="0"/>
          <w:sz w:val="22"/>
        </w:rPr>
        <w:t>portal da terceirizada</w:t>
      </w:r>
      <w:r>
        <w:rPr>
          <w:rFonts w:ascii="Times New Roman" w:hAnsi="Times New Roman" w:cs="Times New Roman" w:eastAsia="Times New Roman"/>
          <w:b w:val="0"/>
          <w:i w:val="0"/>
          <w:sz w:val="22"/>
        </w:rPr>
        <w:t xml:space="preserve"> é usado pelas empresas prestadoras de serviço; a </w:t>
      </w:r>
      <w:r>
        <w:rPr>
          <w:rFonts w:ascii="Times New Roman" w:hAnsi="Times New Roman" w:cs="Times New Roman" w:eastAsia="Times New Roman"/>
          <w:b/>
          <w:i w:val="0"/>
          <w:sz w:val="22"/>
        </w:rPr>
        <w:t>área Jotanunes</w:t>
      </w:r>
      <w:r>
        <w:rPr>
          <w:rFonts w:ascii="Times New Roman" w:hAnsi="Times New Roman" w:cs="Times New Roman" w:eastAsia="Times New Roman"/>
          <w:b w:val="0"/>
          <w:i w:val="0"/>
          <w:sz w:val="22"/>
        </w:rPr>
        <w:t xml:space="preserve"> (projeto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é usada pelos colaboradores da Jotanunes e pode ser aberta de dentro da plataforma Fluig, que entrega a identidade do usuário em um token assinado, ou diretamente, com login próprio.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Camada de aplicação</w:t>
      </w:r>
      <w:r>
        <w:rPr>
          <w:rFonts w:ascii="Times New Roman" w:hAnsi="Times New Roman" w:cs="Times New Roman" w:eastAsia="Times New Roman"/>
          <w:b w:val="0"/>
          <w:i w:val="0"/>
          <w:sz w:val="22"/>
        </w:rPr>
        <w:t xml:space="preserve">: uma API REST em ASP.NET Core 8, organizada segundo a </w:t>
      </w:r>
      <w:r>
        <w:rPr>
          <w:rFonts w:ascii="Times New Roman" w:hAnsi="Times New Roman" w:cs="Times New Roman" w:eastAsia="Times New Roman"/>
          <w:b/>
          <w:i w:val="0"/>
          <w:sz w:val="22"/>
        </w:rPr>
        <w:t>arquitetura hexagonal</w:t>
      </w:r>
      <w:r>
        <w:rPr>
          <w:rFonts w:ascii="Times New Roman" w:hAnsi="Times New Roman" w:cs="Times New Roman" w:eastAsia="Times New Roman"/>
          <w:b w:val="0"/>
          <w:i w:val="0"/>
          <w:sz w:val="22"/>
        </w:rPr>
        <w:t xml:space="preserve"> (portas e adaptadores). O núcleo (projetos </w:t>
      </w:r>
      <w:r>
        <w:rPr>
          <w:rFonts w:ascii="Courier New" w:hAnsi="Courier New" w:cs="Courier New" w:eastAsia="Courier New"/>
          <w:b w:val="0"/>
          <w:i w:val="0"/>
          <w:sz w:val="19"/>
        </w:rPr>
        <w:t>Domain</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Application</w:t>
      </w:r>
      <w:r>
        <w:rPr>
          <w:rFonts w:ascii="Times New Roman" w:hAnsi="Times New Roman" w:cs="Times New Roman" w:eastAsia="Times New Roman"/>
          <w:b w:val="0"/>
          <w:i w:val="0"/>
          <w:sz w:val="22"/>
        </w:rPr>
        <w:t>) não conhece banco de dados, HTTP nem provedores externos; esses detalhes ficam em adaptadores (</w:t>
      </w:r>
      <w:r>
        <w:rPr>
          <w:rFonts w:ascii="Courier New" w:hAnsi="Courier New" w:cs="Courier New" w:eastAsia="Courier New"/>
          <w:b w:val="0"/>
          <w:i w:val="0"/>
          <w:sz w:val="19"/>
        </w:rPr>
        <w:t>Api</w:t>
      </w:r>
      <w:r>
        <w:rPr>
          <w:rFonts w:ascii="Times New Roman" w:hAnsi="Times New Roman" w:cs="Times New Roman" w:eastAsia="Times New Roman"/>
          <w:b w:val="0"/>
          <w:i w:val="0"/>
          <w:sz w:val="22"/>
        </w:rPr>
        <w:t xml:space="preserve">, de entrada, e </w:t>
      </w:r>
      <w:r>
        <w:rPr>
          <w:rFonts w:ascii="Courier New" w:hAnsi="Courier New" w:cs="Courier New" w:eastAsia="Courier New"/>
          <w:b w:val="0"/>
          <w:i w:val="0"/>
          <w:sz w:val="19"/>
        </w:rPr>
        <w:t>Infrastructure</w:t>
      </w:r>
      <w:r>
        <w:rPr>
          <w:rFonts w:ascii="Times New Roman" w:hAnsi="Times New Roman" w:cs="Times New Roman" w:eastAsia="Times New Roman"/>
          <w:b w:val="0"/>
          <w:i w:val="0"/>
          <w:sz w:val="22"/>
        </w:rPr>
        <w:t>, de saída) que implementam as interfaces (portas) definidas pelo núcleo.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Camada de dados</w:t>
      </w:r>
      <w:r>
        <w:rPr>
          <w:rFonts w:ascii="Times New Roman" w:hAnsi="Times New Roman" w:cs="Times New Roman" w:eastAsia="Times New Roman"/>
          <w:b w:val="0"/>
          <w:i w:val="0"/>
          <w:sz w:val="22"/>
        </w:rPr>
        <w:t>: banco relacional PostgreSQL 16, para os registros, e disco local do servidor, para os arquivos enviados pelas empresas (acessado por uma porta de armazenamento, trocável por um serviço de objetos no futuro).</w:t>
      </w:r>
    </w:p>
    <w:p>
      <w:pPr>
        <w:keepNext w:val="0"/>
        <w:widowControl/>
        <w:spacing w:before="0" w:after="120"/>
        <w:ind w:left="900"/>
        <w:jc w:val="both"/>
      </w:pPr>
      <w:r>
        <w:rPr>
          <w:rFonts w:ascii="Times New Roman" w:hAnsi="Times New Roman" w:cs="Times New Roman" w:eastAsia="Times New Roman"/>
          <w:b w:val="0"/>
          <w:i w:val="0"/>
          <w:sz w:val="22"/>
        </w:rPr>
        <w:t xml:space="preserve">A comunicação entre os navegadores e o servidor é feita somente por </w:t>
      </w:r>
      <w:r>
        <w:rPr>
          <w:rFonts w:ascii="Times New Roman" w:hAnsi="Times New Roman" w:cs="Times New Roman" w:eastAsia="Times New Roman"/>
          <w:b/>
          <w:i w:val="0"/>
          <w:sz w:val="22"/>
        </w:rPr>
        <w:t>HTTPS</w:t>
      </w:r>
      <w:r>
        <w:rPr>
          <w:rFonts w:ascii="Times New Roman" w:hAnsi="Times New Roman" w:cs="Times New Roman" w:eastAsia="Times New Roman"/>
          <w:b w:val="0"/>
          <w:i w:val="0"/>
          <w:sz w:val="22"/>
        </w:rPr>
        <w:t xml:space="preserve"> (certificados Let's Encrypt), com troca de dados em JSON e autenticação por </w:t>
      </w:r>
      <w:r>
        <w:rPr>
          <w:rFonts w:ascii="Times New Roman" w:hAnsi="Times New Roman" w:cs="Times New Roman" w:eastAsia="Times New Roman"/>
          <w:b/>
          <w:i w:val="0"/>
          <w:sz w:val="22"/>
        </w:rPr>
        <w:t>token JWT</w:t>
      </w:r>
      <w:r>
        <w:rPr>
          <w:rFonts w:ascii="Times New Roman" w:hAnsi="Times New Roman" w:cs="Times New Roman" w:eastAsia="Times New Roman"/>
          <w:b w:val="0"/>
          <w:i w:val="0"/>
          <w:sz w:val="22"/>
        </w:rPr>
        <w:t xml:space="preserve"> no cabeçalho </w:t>
      </w:r>
      <w:r>
        <w:rPr>
          <w:rFonts w:ascii="Courier New" w:hAnsi="Courier New" w:cs="Courier New" w:eastAsia="Courier New"/>
          <w:b w:val="0"/>
          <w:i w:val="0"/>
          <w:sz w:val="19"/>
        </w:rPr>
        <w:t>Authorization</w:t>
      </w:r>
      <w:r>
        <w:rPr>
          <w:rFonts w:ascii="Times New Roman" w:hAnsi="Times New Roman" w:cs="Times New Roman" w:eastAsia="Times New Roman"/>
          <w:b w:val="0"/>
          <w:i w:val="0"/>
          <w:sz w:val="22"/>
        </w:rPr>
        <w:t xml:space="preserve">. O servidor web </w:t>
      </w:r>
      <w:r>
        <w:rPr>
          <w:rFonts w:ascii="Times New Roman" w:hAnsi="Times New Roman" w:cs="Times New Roman" w:eastAsia="Times New Roman"/>
          <w:b/>
          <w:i w:val="0"/>
          <w:sz w:val="22"/>
        </w:rPr>
        <w:t>nginx</w:t>
      </w:r>
      <w:r>
        <w:rPr>
          <w:rFonts w:ascii="Times New Roman" w:hAnsi="Times New Roman" w:cs="Times New Roman" w:eastAsia="Times New Roman"/>
          <w:b w:val="0"/>
          <w:i w:val="0"/>
          <w:sz w:val="22"/>
        </w:rPr>
        <w:t xml:space="preserve"> atua como proxy reverso da API e como servidor dos arquivos estáticos das duas SPAs. O envio de e-mails (convites, rejeições e senhas provisórias) é delegado ao serviço </w:t>
      </w:r>
      <w:r>
        <w:rPr>
          <w:rFonts w:ascii="Times New Roman" w:hAnsi="Times New Roman" w:cs="Times New Roman" w:eastAsia="Times New Roman"/>
          <w:b/>
          <w:i w:val="0"/>
          <w:sz w:val="22"/>
        </w:rPr>
        <w:t>Resend</w:t>
      </w:r>
      <w:r>
        <w:rPr>
          <w:rFonts w:ascii="Times New Roman" w:hAnsi="Times New Roman" w:cs="Times New Roman" w:eastAsia="Times New Roman"/>
          <w:b w:val="0"/>
          <w:i w:val="0"/>
          <w:sz w:val="22"/>
        </w:rPr>
        <w:t>. A Figura a seguir resume a arquitetura.</w:t>
      </w:r>
    </w:p>
    <w:p>
      <w:pPr>
        <w:keepNext/>
        <w:pageBreakBefore w:val="0"/>
        <w:widowControl/>
        <w:spacing w:before="120" w:after="40"/>
        <w:ind w:left="0"/>
        <w:jc w:val="center"/>
      </w:pPr>
      <w:r>
        <w:drawing>
          <wp:inline xmlns:a="http://schemas.openxmlformats.org/drawingml/2006/main" xmlns:pic="http://schemas.openxmlformats.org/drawingml/2006/picture">
            <wp:extent cx="5715000" cy="5142775"/>
            <wp:docPr id="18" name="Picture 18"/>
            <wp:cNvGraphicFramePr>
              <a:graphicFrameLocks noChangeAspect="1"/>
            </wp:cNvGraphicFramePr>
            <a:graphic>
              <a:graphicData uri="http://schemas.openxmlformats.org/drawingml/2006/picture">
                <pic:pic>
                  <pic:nvPicPr>
                    <pic:cNvPr id="0" name="arquitetura.png"/>
                    <pic:cNvPicPr/>
                  </pic:nvPicPr>
                  <pic:blipFill>
                    <a:blip r:embed="rId30"/>
                    <a:stretch>
                      <a:fillRect/>
                    </a:stretch>
                  </pic:blipFill>
                  <pic:spPr>
                    <a:xfrm>
                      <a:off x="0" y="0"/>
                      <a:ext cx="5715000" cy="51427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18 – Arquitetura do sistema: camadas, arquitetura hexagonal da API, proxy nginx, PostgreSQL, disco, Resend e Fluig</w:t>
      </w:r>
    </w:p>
    <w:p>
      <w:pPr>
        <w:keepNext w:val="0"/>
        <w:widowControl/>
        <w:spacing w:before="0" w:after="120"/>
        <w:ind w:left="900"/>
        <w:jc w:val="both"/>
      </w:pPr>
      <w:r>
        <w:rPr>
          <w:rFonts w:ascii="Times New Roman" w:hAnsi="Times New Roman" w:cs="Times New Roman" w:eastAsia="Times New Roman"/>
          <w:b/>
          <w:i w:val="0"/>
          <w:sz w:val="22"/>
        </w:rPr>
        <w:t>Configuração de hardware, rede e software em produção.</w:t>
      </w:r>
      <w:r>
        <w:rPr>
          <w:rFonts w:ascii="Times New Roman" w:hAnsi="Times New Roman" w:cs="Times New Roman" w:eastAsia="Times New Roman"/>
          <w:b w:val="0"/>
          <w:i w:val="0"/>
          <w:sz w:val="22"/>
        </w:rPr>
        <w:t xml:space="preserve"> O sistema está implantado em um servidor virtual privado (VPS) com Ubuntu 24.04 e painel CloudPanel. No mesmo servidor executam o nginx (portas 80 e 443), a API como serviço </w:t>
      </w:r>
      <w:r>
        <w:rPr>
          <w:rFonts w:ascii="Courier New" w:hAnsi="Courier New" w:cs="Courier New" w:eastAsia="Courier New"/>
          <w:b w:val="0"/>
          <w:i w:val="0"/>
          <w:sz w:val="19"/>
        </w:rPr>
        <w:t>systemd</w:t>
      </w:r>
      <w:r>
        <w:rPr>
          <w:rFonts w:ascii="Times New Roman" w:hAnsi="Times New Roman" w:cs="Times New Roman" w:eastAsia="Times New Roman"/>
          <w:b w:val="0"/>
          <w:i w:val="0"/>
          <w:sz w:val="22"/>
        </w:rPr>
        <w:t xml:space="preserve"> escutando apenas no endereço local </w:t>
      </w:r>
      <w:r>
        <w:rPr>
          <w:rFonts w:ascii="Courier New" w:hAnsi="Courier New" w:cs="Courier New" w:eastAsia="Courier New"/>
          <w:b w:val="0"/>
          <w:i w:val="0"/>
          <w:sz w:val="19"/>
        </w:rPr>
        <w:t>127.​0.​0.​1:5080</w:t>
      </w:r>
      <w:r>
        <w:rPr>
          <w:rFonts w:ascii="Times New Roman" w:hAnsi="Times New Roman" w:cs="Times New Roman" w:eastAsia="Times New Roman"/>
          <w:b w:val="0"/>
          <w:i w:val="0"/>
          <w:sz w:val="22"/>
        </w:rPr>
        <w:t xml:space="preserve">, o PostgreSQL 16 local e a pasta de arquivos enviados. Três subdomínios atendem o sistema: </w:t>
      </w:r>
      <w:r>
        <w:rPr>
          <w:rFonts w:ascii="Courier New" w:hAnsi="Courier New" w:cs="Courier New" w:eastAsia="Courier New"/>
          <w:b w:val="0"/>
          <w:i w:val="0"/>
          <w:sz w:val="19"/>
        </w:rPr>
        <w:t>protal.​jotanunes.​squad81.​metapark.​site</w:t>
      </w:r>
      <w:r>
        <w:rPr>
          <w:rFonts w:ascii="Times New Roman" w:hAnsi="Times New Roman" w:cs="Times New Roman" w:eastAsia="Times New Roman"/>
          <w:b w:val="0"/>
          <w:i w:val="0"/>
          <w:sz w:val="22"/>
        </w:rPr>
        <w:t xml:space="preserve"> (portal da terceirizada), </w:t>
      </w:r>
      <w:r>
        <w:rPr>
          <w:rFonts w:ascii="Courier New" w:hAnsi="Courier New" w:cs="Courier New" w:eastAsia="Courier New"/>
          <w:b w:val="0"/>
          <w:i w:val="0"/>
          <w:sz w:val="19"/>
        </w:rPr>
        <w:t>fluig.​jotanunes.​squad81.​metapark.​site</w:t>
      </w:r>
      <w:r>
        <w:rPr>
          <w:rFonts w:ascii="Times New Roman" w:hAnsi="Times New Roman" w:cs="Times New Roman" w:eastAsia="Times New Roman"/>
          <w:b w:val="0"/>
          <w:i w:val="0"/>
          <w:sz w:val="22"/>
        </w:rPr>
        <w:t xml:space="preserve"> (área Jotanunes) e </w:t>
      </w:r>
      <w:r>
        <w:rPr>
          <w:rFonts w:ascii="Courier New" w:hAnsi="Courier New" w:cs="Courier New" w:eastAsia="Courier New"/>
          <w:b w:val="0"/>
          <w:i w:val="0"/>
          <w:sz w:val="19"/>
        </w:rPr>
        <w:t>api.​jotanunes.​squad81.​metapark.​site</w:t>
      </w:r>
      <w:r>
        <w:rPr>
          <w:rFonts w:ascii="Times New Roman" w:hAnsi="Times New Roman" w:cs="Times New Roman" w:eastAsia="Times New Roman"/>
          <w:b w:val="0"/>
          <w:i w:val="0"/>
          <w:sz w:val="22"/>
        </w:rPr>
        <w:t xml:space="preserve"> (API). O cliente precisa apenas de um navegador atualizado (Chrome, Edge, Firefox ou Safari) com acesso à internet; o portal funciona também em celulares.</w:t>
      </w:r>
    </w:p>
    <w:p>
      <w:pPr>
        <w:keepNext/>
        <w:widowControl/>
        <w:spacing w:before="0" w:after="120"/>
        <w:ind w:left="900"/>
        <w:jc w:val="both"/>
      </w:pPr>
      <w:r>
        <w:rPr>
          <w:rFonts w:ascii="Times New Roman" w:hAnsi="Times New Roman" w:cs="Times New Roman" w:eastAsia="Times New Roman"/>
          <w:b/>
          <w:i w:val="0"/>
          <w:sz w:val="22"/>
        </w:rPr>
        <w:t>Dimensionamento.</w:t>
      </w:r>
      <w:r>
        <w:rPr>
          <w:rFonts w:ascii="Times New Roman" w:hAnsi="Times New Roman" w:cs="Times New Roman" w:eastAsia="Times New Roman"/>
          <w:b w:val="0"/>
          <w:i w:val="0"/>
          <w:sz w:val="22"/>
        </w:rPr>
        <w:t xml:space="preserve"> Os principais limites que dimensionam o uso de recursos são: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3458"/>
        <w:gridCol w:w="5541"/>
      </w:tblGrid>
      <w:tr>
        <w:trPr>
          <w:cantSplit/>
          <w:tblHeader/>
        </w:trPr>
        <w:tc>
          <w:tcPr>
            <w:tcW w:type="dxa" w:w="3458"/>
          </w:tcPr>
          <w:p>
            <w:pPr>
              <w:widowControl/>
              <w:spacing w:before="20" w:after="20" w:line="240" w:lineRule="auto"/>
              <w:jc w:val="left"/>
            </w:pPr>
            <w:r>
              <w:rPr>
                <w:rFonts w:ascii="Times New Roman" w:hAnsi="Times New Roman" w:cs="Times New Roman" w:eastAsia="Times New Roman"/>
                <w:b/>
                <w:i w:val="0"/>
                <w:sz w:val="20"/>
              </w:rPr>
              <w:t>Item</w:t>
            </w:r>
          </w:p>
        </w:tc>
        <w:tc>
          <w:tcPr>
            <w:tcW w:type="dxa" w:w="5542"/>
          </w:tcPr>
          <w:p>
            <w:pPr>
              <w:widowControl/>
              <w:spacing w:before="20" w:after="20" w:line="240" w:lineRule="auto"/>
              <w:jc w:val="left"/>
            </w:pPr>
            <w:r>
              <w:rPr>
                <w:rFonts w:ascii="Times New Roman" w:hAnsi="Times New Roman" w:cs="Times New Roman" w:eastAsia="Times New Roman"/>
                <w:b/>
                <w:i w:val="0"/>
                <w:sz w:val="20"/>
              </w:rPr>
              <w:t>Valor adotado</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Tamanho máximo de arquivo enviado</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10 MB (10.485.760 bytes); o nginx aceita corpo de até 11 MB</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Formatos aceitos</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PDF, JPG e PNG, identificados pelo conteúdo do arquivo</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Requisições anônimas (login e validação de convite)</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10 por minuto por endereço IP (resposta 429 acima disso)</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Validade dos tokens</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até 8 horas (portal, Fluig e login próprio)</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Desempenho das listas</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abaixo de 2 segundos com 20.000 envios na base (teste automatizado)</w:t>
            </w:r>
          </w:p>
        </w:tc>
      </w:tr>
      <w:tr>
        <w:trPr>
          <w:cantSplit/>
        </w:trPr>
        <w:tc>
          <w:tcPr>
            <w:tcW w:type="dxa" w:w="3458"/>
          </w:tcPr>
          <w:p>
            <w:pPr>
              <w:widowControl/>
              <w:spacing w:before="20" w:after="20" w:line="240" w:lineRule="auto"/>
              <w:jc w:val="left"/>
            </w:pPr>
            <w:r>
              <w:rPr>
                <w:rFonts w:ascii="Times New Roman" w:hAnsi="Times New Roman" w:cs="Times New Roman" w:eastAsia="Times New Roman"/>
                <w:b w:val="0"/>
                <w:i w:val="0"/>
                <w:sz w:val="20"/>
              </w:rPr>
              <w:t>Conexões com o banco</w:t>
            </w:r>
          </w:p>
        </w:tc>
        <w:tc>
          <w:tcPr>
            <w:tcW w:type="dxa" w:w="5542"/>
          </w:tcPr>
          <w:p>
            <w:pPr>
              <w:widowControl/>
              <w:spacing w:before="20" w:after="20" w:line="240" w:lineRule="auto"/>
              <w:jc w:val="left"/>
            </w:pPr>
            <w:r>
              <w:rPr>
                <w:rFonts w:ascii="Times New Roman" w:hAnsi="Times New Roman" w:cs="Times New Roman" w:eastAsia="Times New Roman"/>
                <w:b w:val="0"/>
                <w:i w:val="0"/>
                <w:sz w:val="20"/>
              </w:rPr>
              <w:t>pool padrão do Npgsql (até 100 conexões por processo)</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Como recomendação de dimensionamento mínimo para o servidor, a pilha adotada (nginx, runtime .NET 8 e PostgreSQL no mesmo host) opera com 1 vCPU e 2 GB de memória; o espaço em disco deve considerar o volume de arquivos enviados (no máximo 10 MB por envio) e as cópias de segurança do banco e da pasta de arquivos.</w:t>
      </w:r>
    </w:p>
    <w:p>
      <w:pPr>
        <w:pStyle w:val="Heading2"/>
        <w:keepNext/>
        <w:widowControl/>
        <w:tabs>
          <w:tab w:pos="1260" w:val="left"/>
        </w:tabs>
        <w:spacing w:before="400" w:after="200"/>
        <w:ind w:left="540"/>
      </w:pPr>
      <w:r>
        <w:rPr>
          <w:rFonts w:ascii="Arial" w:hAnsi="Arial" w:cs="Arial" w:eastAsia="Arial"/>
          <w:b/>
          <w:sz w:val="24"/>
        </w:rPr>
        <w:t>4.2.</w:t>
        <w:tab/>
      </w:r>
      <w:r>
        <w:rPr>
          <w:rFonts w:ascii="Arial" w:hAnsi="Arial" w:cs="Arial" w:eastAsia="Arial"/>
          <w:b/>
          <w:sz w:val="24"/>
        </w:rPr>
        <w:t>Modelo do Domínio</w:t>
      </w:r>
    </w:p>
    <w:p>
      <w:pPr>
        <w:keepNext w:val="0"/>
        <w:widowControl/>
        <w:spacing w:before="0" w:after="120"/>
        <w:ind w:left="900"/>
        <w:jc w:val="both"/>
      </w:pPr>
      <w:r>
        <w:rPr>
          <w:rFonts w:ascii="Times New Roman" w:hAnsi="Times New Roman" w:cs="Times New Roman" w:eastAsia="Times New Roman"/>
          <w:b w:val="0"/>
          <w:i w:val="0"/>
          <w:sz w:val="22"/>
        </w:rPr>
        <w:t xml:space="preserve">O modelo do domínio representa os conceitos do negócio identificados na transcrição dos requisitos e na especificação. Uma </w:t>
      </w:r>
      <w:r>
        <w:rPr>
          <w:rFonts w:ascii="Times New Roman" w:hAnsi="Times New Roman" w:cs="Times New Roman" w:eastAsia="Times New Roman"/>
          <w:b/>
          <w:i w:val="0"/>
          <w:sz w:val="22"/>
        </w:rPr>
        <w:t>obra</w:t>
      </w:r>
      <w:r>
        <w:rPr>
          <w:rFonts w:ascii="Times New Roman" w:hAnsi="Times New Roman" w:cs="Times New Roman" w:eastAsia="Times New Roman"/>
          <w:b w:val="0"/>
          <w:i w:val="0"/>
          <w:sz w:val="22"/>
        </w:rPr>
        <w:t xml:space="preserve"> reúne várias </w:t>
      </w:r>
      <w:r>
        <w:rPr>
          <w:rFonts w:ascii="Times New Roman" w:hAnsi="Times New Roman" w:cs="Times New Roman" w:eastAsia="Times New Roman"/>
          <w:b/>
          <w:i w:val="0"/>
          <w:sz w:val="22"/>
        </w:rPr>
        <w:t>empresas terceirizadas</w:t>
      </w:r>
      <w:r>
        <w:rPr>
          <w:rFonts w:ascii="Times New Roman" w:hAnsi="Times New Roman" w:cs="Times New Roman" w:eastAsia="Times New Roman"/>
          <w:b w:val="0"/>
          <w:i w:val="0"/>
          <w:sz w:val="22"/>
        </w:rPr>
        <w:t xml:space="preserve"> por meio de um </w:t>
      </w:r>
      <w:r>
        <w:rPr>
          <w:rFonts w:ascii="Times New Roman" w:hAnsi="Times New Roman" w:cs="Times New Roman" w:eastAsia="Times New Roman"/>
          <w:b/>
          <w:i w:val="0"/>
          <w:sz w:val="22"/>
        </w:rPr>
        <w:t>vínculo</w:t>
      </w:r>
      <w:r>
        <w:rPr>
          <w:rFonts w:ascii="Times New Roman" w:hAnsi="Times New Roman" w:cs="Times New Roman" w:eastAsia="Times New Roman"/>
          <w:b w:val="0"/>
          <w:i w:val="0"/>
          <w:sz w:val="22"/>
        </w:rPr>
        <w:t xml:space="preserve">; cada empresa recebe </w:t>
      </w:r>
      <w:r>
        <w:rPr>
          <w:rFonts w:ascii="Times New Roman" w:hAnsi="Times New Roman" w:cs="Times New Roman" w:eastAsia="Times New Roman"/>
          <w:b/>
          <w:i w:val="0"/>
          <w:sz w:val="22"/>
        </w:rPr>
        <w:t>convites</w:t>
      </w:r>
      <w:r>
        <w:rPr>
          <w:rFonts w:ascii="Times New Roman" w:hAnsi="Times New Roman" w:cs="Times New Roman" w:eastAsia="Times New Roman"/>
          <w:b w:val="0"/>
          <w:i w:val="0"/>
          <w:sz w:val="22"/>
        </w:rPr>
        <w:t xml:space="preserve"> de acesso e faz </w:t>
      </w:r>
      <w:r>
        <w:rPr>
          <w:rFonts w:ascii="Times New Roman" w:hAnsi="Times New Roman" w:cs="Times New Roman" w:eastAsia="Times New Roman"/>
          <w:b/>
          <w:i w:val="0"/>
          <w:sz w:val="22"/>
        </w:rPr>
        <w:t>envios de documento</w:t>
      </w:r>
      <w:r>
        <w:rPr>
          <w:rFonts w:ascii="Times New Roman" w:hAnsi="Times New Roman" w:cs="Times New Roman" w:eastAsia="Times New Roman"/>
          <w:b w:val="0"/>
          <w:i w:val="0"/>
          <w:sz w:val="22"/>
        </w:rPr>
        <w:t xml:space="preserve">, cada um classificado por um </w:t>
      </w:r>
      <w:r>
        <w:rPr>
          <w:rFonts w:ascii="Times New Roman" w:hAnsi="Times New Roman" w:cs="Times New Roman" w:eastAsia="Times New Roman"/>
          <w:b/>
          <w:i w:val="0"/>
          <w:sz w:val="22"/>
        </w:rPr>
        <w:t>tipo de documento</w:t>
      </w:r>
      <w:r>
        <w:rPr>
          <w:rFonts w:ascii="Times New Roman" w:hAnsi="Times New Roman" w:cs="Times New Roman" w:eastAsia="Times New Roman"/>
          <w:b w:val="0"/>
          <w:i w:val="0"/>
          <w:sz w:val="22"/>
        </w:rPr>
        <w:t xml:space="preserve">. Todos os tipos de documento ativos são exigidos de todas as empresas ativas (RN01 e RN02), de modo que não há relação de exigência por empresa. Os usuários da área Jotanunes podem vir do Fluig (sem cadastro local) ou ser </w:t>
      </w:r>
      <w:r>
        <w:rPr>
          <w:rFonts w:ascii="Times New Roman" w:hAnsi="Times New Roman" w:cs="Times New Roman" w:eastAsia="Times New Roman"/>
          <w:b/>
          <w:i w:val="0"/>
          <w:sz w:val="22"/>
        </w:rPr>
        <w:t>usuários internos</w:t>
      </w:r>
      <w:r>
        <w:rPr>
          <w:rFonts w:ascii="Times New Roman" w:hAnsi="Times New Roman" w:cs="Times New Roman" w:eastAsia="Times New Roman"/>
          <w:b w:val="0"/>
          <w:i w:val="0"/>
          <w:sz w:val="22"/>
        </w:rPr>
        <w:t xml:space="preserve"> do login próprio; ambos têm o perfil de administrador ou comum. Toda ação relevante gera um </w:t>
      </w:r>
      <w:r>
        <w:rPr>
          <w:rFonts w:ascii="Times New Roman" w:hAnsi="Times New Roman" w:cs="Times New Roman" w:eastAsia="Times New Roman"/>
          <w:b/>
          <w:i w:val="0"/>
          <w:sz w:val="22"/>
        </w:rPr>
        <w:t>registro de auditoria</w:t>
      </w:r>
      <w:r>
        <w:rPr>
          <w:rFonts w:ascii="Times New Roman" w:hAnsi="Times New Roman" w:cs="Times New Roman" w:eastAsia="Times New Roman"/>
          <w:b w:val="0"/>
          <w:i w:val="0"/>
          <w:sz w:val="22"/>
        </w:rPr>
        <w:t>. A situação de acesso da empresa e a situação de cada documento não são armazenadas: são derivadas dos dados.</w:t>
      </w:r>
    </w:p>
    <w:p>
      <w:pPr>
        <w:keepNext/>
        <w:pageBreakBefore w:val="0"/>
        <w:widowControl/>
        <w:spacing w:before="120" w:after="40"/>
        <w:ind w:left="0"/>
        <w:jc w:val="center"/>
      </w:pPr>
      <w:r>
        <w:drawing>
          <wp:inline xmlns:a="http://schemas.openxmlformats.org/drawingml/2006/main" xmlns:pic="http://schemas.openxmlformats.org/drawingml/2006/picture">
            <wp:extent cx="5715000" cy="5787464"/>
            <wp:docPr id="19" name="Picture 19"/>
            <wp:cNvGraphicFramePr>
              <a:graphicFrameLocks noChangeAspect="1"/>
            </wp:cNvGraphicFramePr>
            <a:graphic>
              <a:graphicData uri="http://schemas.openxmlformats.org/drawingml/2006/picture">
                <pic:pic>
                  <pic:nvPicPr>
                    <pic:cNvPr id="0" name="dominio.png"/>
                    <pic:cNvPicPr/>
                  </pic:nvPicPr>
                  <pic:blipFill>
                    <a:blip r:embed="rId31"/>
                    <a:stretch>
                      <a:fillRect/>
                    </a:stretch>
                  </pic:blipFill>
                  <pic:spPr>
                    <a:xfrm>
                      <a:off x="0" y="0"/>
                      <a:ext cx="5715000" cy="5787464"/>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19 – Modelo do domínio (modelo conceitual)</w:t>
      </w:r>
    </w:p>
    <w:p>
      <w:pPr>
        <w:pStyle w:val="Heading2"/>
        <w:keepNext/>
        <w:widowControl/>
        <w:tabs>
          <w:tab w:pos="1260" w:val="left"/>
        </w:tabs>
        <w:spacing w:before="400" w:after="200"/>
        <w:ind w:left="540"/>
      </w:pPr>
      <w:r>
        <w:rPr>
          <w:rFonts w:ascii="Arial" w:hAnsi="Arial" w:cs="Arial" w:eastAsia="Arial"/>
          <w:b/>
          <w:sz w:val="24"/>
        </w:rPr>
        <w:t>4.3.</w:t>
        <w:tab/>
      </w:r>
      <w:r>
        <w:rPr>
          <w:rFonts w:ascii="Arial" w:hAnsi="Arial" w:cs="Arial" w:eastAsia="Arial"/>
          <w:b/>
          <w:sz w:val="24"/>
        </w:rPr>
        <w:t>Diagramas de Interação</w:t>
      </w:r>
    </w:p>
    <w:p>
      <w:pPr>
        <w:keepNext w:val="0"/>
        <w:widowControl/>
        <w:spacing w:before="0" w:after="120"/>
        <w:ind w:left="900"/>
        <w:jc w:val="both"/>
      </w:pPr>
      <w:r>
        <w:rPr>
          <w:rFonts w:ascii="Times New Roman" w:hAnsi="Times New Roman" w:cs="Times New Roman" w:eastAsia="Times New Roman"/>
          <w:b w:val="0"/>
          <w:i w:val="0"/>
          <w:sz w:val="22"/>
        </w:rPr>
        <w:t>Os diagramas de interação modelam o comportamento dinâmico do sistema, mostrando as mensagens trocadas entre atores, aplicações, API, banco de dados e serviços externos nos fluxos essenciais.</w:t>
      </w:r>
    </w:p>
    <w:p>
      <w:pPr>
        <w:pStyle w:val="Heading3"/>
        <w:keepNext/>
        <w:widowControl/>
        <w:tabs>
          <w:tab w:pos="1800" w:val="left"/>
        </w:tabs>
        <w:spacing w:before="280" w:after="160"/>
        <w:ind w:left="900"/>
      </w:pPr>
      <w:r>
        <w:rPr>
          <w:rFonts w:ascii="Arial" w:hAnsi="Arial" w:cs="Arial" w:eastAsia="Arial"/>
          <w:b/>
          <w:sz w:val="22"/>
        </w:rPr>
        <w:t>4.3.1.</w:t>
        <w:tab/>
      </w:r>
      <w:r>
        <w:rPr>
          <w:rFonts w:ascii="Arial" w:hAnsi="Arial" w:cs="Arial" w:eastAsia="Arial"/>
          <w:b/>
          <w:sz w:val="22"/>
        </w:rPr>
        <w:t>Diagrama de Sequência</w:t>
      </w:r>
    </w:p>
    <w:p>
      <w:pPr>
        <w:keepNext w:val="0"/>
        <w:widowControl/>
        <w:spacing w:before="0" w:after="120"/>
        <w:ind w:left="900"/>
        <w:jc w:val="both"/>
      </w:pPr>
      <w:r>
        <w:rPr>
          <w:rFonts w:ascii="Times New Roman" w:hAnsi="Times New Roman" w:cs="Times New Roman" w:eastAsia="Times New Roman"/>
          <w:b/>
          <w:i w:val="0"/>
          <w:sz w:val="22"/>
        </w:rPr>
        <w:t>Convite e primeiro acesso da terceirizada.</w:t>
      </w:r>
      <w:r>
        <w:rPr>
          <w:rFonts w:ascii="Times New Roman" w:hAnsi="Times New Roman" w:cs="Times New Roman" w:eastAsia="Times New Roman"/>
          <w:b w:val="0"/>
          <w:i w:val="0"/>
          <w:sz w:val="22"/>
        </w:rPr>
        <w:t xml:space="preserve"> O administrador envia o convite; a API gera um token aleatório de 32 bytes (guardado apenas como hash SHA-256) e uma senha temporária de 12 caracteres (guardada com BCrypt), substitui convites anteriores ainda válidos e envia o e-mail. A gravação só é confirmada se o e-mail for aceito pelo Resend; caso contrário, nada é gravado. A terceirizada abre o link, o portal retira o token do endereço e o valida por </w:t>
      </w:r>
      <w:r>
        <w:rPr>
          <w:rFonts w:ascii="Courier New" w:hAnsi="Courier New" w:cs="Courier New" w:eastAsia="Courier New"/>
          <w:b w:val="0"/>
          <w:i w:val="0"/>
          <w:sz w:val="19"/>
        </w:rPr>
        <w:t>POST</w:t>
      </w:r>
      <w:r>
        <w:rPr>
          <w:rFonts w:ascii="Times New Roman" w:hAnsi="Times New Roman" w:cs="Times New Roman" w:eastAsia="Times New Roman"/>
          <w:b w:val="0"/>
          <w:i w:val="0"/>
          <w:sz w:val="22"/>
        </w:rPr>
        <w:t>, e o primeiro login leva obrigatoriamente à troca de senha.</w:t>
      </w:r>
    </w:p>
    <w:p>
      <w:pPr>
        <w:keepNext/>
        <w:pageBreakBefore w:val="0"/>
        <w:widowControl/>
        <w:spacing w:before="120" w:after="40"/>
        <w:ind w:left="0"/>
        <w:jc w:val="center"/>
      </w:pPr>
      <w:r>
        <w:drawing>
          <wp:inline xmlns:a="http://schemas.openxmlformats.org/drawingml/2006/main" xmlns:pic="http://schemas.openxmlformats.org/drawingml/2006/picture">
            <wp:extent cx="5715000" cy="4368485"/>
            <wp:docPr id="20" name="Picture 20"/>
            <wp:cNvGraphicFramePr>
              <a:graphicFrameLocks noChangeAspect="1"/>
            </wp:cNvGraphicFramePr>
            <a:graphic>
              <a:graphicData uri="http://schemas.openxmlformats.org/drawingml/2006/picture">
                <pic:pic>
                  <pic:nvPicPr>
                    <pic:cNvPr id="0" name="sequencia-convite.png"/>
                    <pic:cNvPicPr/>
                  </pic:nvPicPr>
                  <pic:blipFill>
                    <a:blip r:embed="rId32"/>
                    <a:stretch>
                      <a:fillRect/>
                    </a:stretch>
                  </pic:blipFill>
                  <pic:spPr>
                    <a:xfrm>
                      <a:off x="0" y="0"/>
                      <a:ext cx="5715000" cy="436848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20 – Diagrama de sequência – convite, e-mail, primeiro acesso e troca de senha</w:t>
      </w:r>
    </w:p>
    <w:p>
      <w:pPr>
        <w:keepNext w:val="0"/>
        <w:widowControl/>
        <w:spacing w:before="0" w:after="120"/>
        <w:ind w:left="900"/>
        <w:jc w:val="both"/>
      </w:pPr>
      <w:r>
        <w:rPr>
          <w:rFonts w:ascii="Times New Roman" w:hAnsi="Times New Roman" w:cs="Times New Roman" w:eastAsia="Times New Roman"/>
          <w:b/>
          <w:i w:val="0"/>
          <w:sz w:val="22"/>
        </w:rPr>
        <w:t>Envio de documento e análise.</w:t>
      </w:r>
      <w:r>
        <w:rPr>
          <w:rFonts w:ascii="Times New Roman" w:hAnsi="Times New Roman" w:cs="Times New Roman" w:eastAsia="Times New Roman"/>
          <w:b w:val="0"/>
          <w:i w:val="0"/>
          <w:sz w:val="22"/>
        </w:rPr>
        <w:t xml:space="preserve"> A terceirizada envia o arquivo; a API identifica o formato pelos primeiros bytes (não pela extensão), confere a integridade do arquivo, calcula o SHA-256 e só aceita o envio se não houver outro envio "Em análise" ou "Aprovado" para o mesmo documento. Na área Jotanunes, o administrador abre o envio pela fila e decide. A decisão é gravada por uma atualização condicional (</w:t>
      </w:r>
      <w:r>
        <w:rPr>
          <w:rFonts w:ascii="Courier New" w:hAnsi="Courier New" w:cs="Courier New" w:eastAsia="Courier New"/>
          <w:b w:val="0"/>
          <w:i w:val="0"/>
          <w:sz w:val="19"/>
        </w:rPr>
        <w:t>WHERE status =​ 'EM_​ANALISE'</w:t>
      </w:r>
      <w:r>
        <w:rPr>
          <w:rFonts w:ascii="Times New Roman" w:hAnsi="Times New Roman" w:cs="Times New Roman" w:eastAsia="Times New Roman"/>
          <w:b w:val="0"/>
          <w:i w:val="0"/>
          <w:sz w:val="22"/>
        </w:rPr>
        <w:t xml:space="preserve">), de modo que duas decisões simultâneas resultam em uma aceita e outra recusada com </w:t>
      </w:r>
      <w:r>
        <w:rPr>
          <w:rFonts w:ascii="Courier New" w:hAnsi="Courier New" w:cs="Courier New" w:eastAsia="Courier New"/>
          <w:b w:val="0"/>
          <w:i w:val="0"/>
          <w:sz w:val="19"/>
        </w:rPr>
        <w:t>409 ENVIO_​JA_​ANALISADO</w:t>
      </w:r>
      <w:r>
        <w:rPr>
          <w:rFonts w:ascii="Times New Roman" w:hAnsi="Times New Roman" w:cs="Times New Roman" w:eastAsia="Times New Roman"/>
          <w:b w:val="0"/>
          <w:i w:val="0"/>
          <w:sz w:val="22"/>
        </w:rPr>
        <w:t>. Na rejeição, a empresa recebe um e-mail com o motivo; uma falha nesse e-mail não desfaz a decisão.</w:t>
      </w:r>
    </w:p>
    <w:p>
      <w:pPr>
        <w:keepNext/>
        <w:pageBreakBefore/>
        <w:widowControl/>
        <w:spacing w:before="120" w:after="40"/>
        <w:ind w:left="0"/>
        <w:jc w:val="center"/>
      </w:pPr>
      <w:r>
        <w:drawing>
          <wp:inline xmlns:a="http://schemas.openxmlformats.org/drawingml/2006/main" xmlns:pic="http://schemas.openxmlformats.org/drawingml/2006/picture">
            <wp:extent cx="5714999" cy="7330586"/>
            <wp:docPr id="21" name="Picture 21"/>
            <wp:cNvGraphicFramePr>
              <a:graphicFrameLocks noChangeAspect="1"/>
            </wp:cNvGraphicFramePr>
            <a:graphic>
              <a:graphicData uri="http://schemas.openxmlformats.org/drawingml/2006/picture">
                <pic:pic>
                  <pic:nvPicPr>
                    <pic:cNvPr id="0" name="rot-sequencia-envio-analise.png"/>
                    <pic:cNvPicPr/>
                  </pic:nvPicPr>
                  <pic:blipFill>
                    <a:blip r:embed="rId33"/>
                    <a:stretch>
                      <a:fillRect/>
                    </a:stretch>
                  </pic:blipFill>
                  <pic:spPr>
                    <a:xfrm>
                      <a:off x="0" y="0"/>
                      <a:ext cx="5714999" cy="7330586"/>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21 – Diagrama de sequência – envio de documento, fila de análise, aprovação ou rejeição e e-mail de rejeição</w:t>
      </w:r>
    </w:p>
    <w:p>
      <w:pPr>
        <w:keepNext w:val="0"/>
        <w:widowControl/>
        <w:spacing w:before="0" w:after="120"/>
        <w:ind w:left="900"/>
        <w:jc w:val="both"/>
      </w:pPr>
      <w:r>
        <w:rPr>
          <w:rFonts w:ascii="Times New Roman" w:hAnsi="Times New Roman" w:cs="Times New Roman" w:eastAsia="Times New Roman"/>
          <w:b/>
          <w:i w:val="0"/>
          <w:sz w:val="22"/>
        </w:rPr>
        <w:t>Login próprio e revogação por versão da credencial.</w:t>
      </w:r>
      <w:r>
        <w:rPr>
          <w:rFonts w:ascii="Times New Roman" w:hAnsi="Times New Roman" w:cs="Times New Roman" w:eastAsia="Times New Roman"/>
          <w:b w:val="0"/>
          <w:i w:val="0"/>
          <w:sz w:val="22"/>
        </w:rPr>
        <w:t xml:space="preserve"> O login próprio responde da mesma forma para login inexistente e senha errada (inclusive no tempo de resposta, com uma verificação BCrypt fictícia) e bloqueia por 15 minutos após cinco falhas seguidas. O token emitido carrega a versão da credencial do usuário (</w:t>
      </w:r>
      <w:r>
        <w:rPr>
          <w:rFonts w:ascii="Courier New" w:hAnsi="Courier New" w:cs="Courier New" w:eastAsia="Courier New"/>
          <w:b w:val="0"/>
          <w:i w:val="0"/>
          <w:sz w:val="19"/>
        </w:rPr>
        <w:t>ver</w:t>
      </w:r>
      <w:r>
        <w:rPr>
          <w:rFonts w:ascii="Times New Roman" w:hAnsi="Times New Roman" w:cs="Times New Roman" w:eastAsia="Times New Roman"/>
          <w:b w:val="0"/>
          <w:i w:val="0"/>
          <w:sz w:val="22"/>
        </w:rPr>
        <w:t>). A cada requisição a API confere se o usuário continua ativo e se a versão no banco é igual à do token; desativar, reativar, mudar o papel, redefinir a senha, trocar a senha ou sair incrementam a versão e derrubam as sessões abertas na hora.</w:t>
      </w:r>
    </w:p>
    <w:p>
      <w:pPr>
        <w:keepNext/>
        <w:pageBreakBefore w:val="0"/>
        <w:widowControl/>
        <w:spacing w:before="120" w:after="40"/>
        <w:ind w:left="0"/>
        <w:jc w:val="center"/>
      </w:pPr>
      <w:r>
        <w:drawing>
          <wp:inline xmlns:a="http://schemas.openxmlformats.org/drawingml/2006/main" xmlns:pic="http://schemas.openxmlformats.org/drawingml/2006/picture">
            <wp:extent cx="5715000" cy="4700616"/>
            <wp:docPr id="22" name="Picture 22"/>
            <wp:cNvGraphicFramePr>
              <a:graphicFrameLocks noChangeAspect="1"/>
            </wp:cNvGraphicFramePr>
            <a:graphic>
              <a:graphicData uri="http://schemas.openxmlformats.org/drawingml/2006/picture">
                <pic:pic>
                  <pic:nvPicPr>
                    <pic:cNvPr id="0" name="sequencia-login-local.png"/>
                    <pic:cNvPicPr/>
                  </pic:nvPicPr>
                  <pic:blipFill>
                    <a:blip r:embed="rId34"/>
                    <a:stretch>
                      <a:fillRect/>
                    </a:stretch>
                  </pic:blipFill>
                  <pic:spPr>
                    <a:xfrm>
                      <a:off x="0" y="0"/>
                      <a:ext cx="5715000" cy="4700616"/>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22 – Diagrama de sequência – login próprio com revogação por versão da credencial</w:t>
      </w:r>
    </w:p>
    <w:p>
      <w:pPr>
        <w:pStyle w:val="Heading2"/>
        <w:keepNext/>
        <w:widowControl/>
        <w:tabs>
          <w:tab w:pos="1260" w:val="left"/>
        </w:tabs>
        <w:spacing w:before="400" w:after="200"/>
        <w:ind w:left="540"/>
      </w:pPr>
      <w:r>
        <w:rPr>
          <w:rFonts w:ascii="Arial" w:hAnsi="Arial" w:cs="Arial" w:eastAsia="Arial"/>
          <w:b/>
          <w:sz w:val="24"/>
        </w:rPr>
        <w:t>4.4.</w:t>
        <w:tab/>
      </w:r>
      <w:r>
        <w:rPr>
          <w:rFonts w:ascii="Arial" w:hAnsi="Arial" w:cs="Arial" w:eastAsia="Arial"/>
          <w:b/>
          <w:sz w:val="24"/>
        </w:rPr>
        <w:t>Diagrama de Classes</w:t>
      </w:r>
    </w:p>
    <w:p>
      <w:pPr>
        <w:keepNext w:val="0"/>
        <w:widowControl/>
        <w:spacing w:before="0" w:after="120"/>
        <w:ind w:left="900"/>
        <w:jc w:val="both"/>
      </w:pPr>
      <w:r>
        <w:rPr>
          <w:rFonts w:ascii="Times New Roman" w:hAnsi="Times New Roman" w:cs="Times New Roman" w:eastAsia="Times New Roman"/>
          <w:b w:val="0"/>
          <w:i w:val="0"/>
          <w:sz w:val="22"/>
        </w:rPr>
        <w:t xml:space="preserve">O diagrama de classes apresenta as entidades do domínio (projeto </w:t>
      </w:r>
      <w:r>
        <w:rPr>
          <w:rFonts w:ascii="Courier New" w:hAnsi="Courier New" w:cs="Courier New" w:eastAsia="Courier New"/>
          <w:b w:val="0"/>
          <w:i w:val="0"/>
          <w:sz w:val="19"/>
        </w:rPr>
        <w:t>Jotanunes.​Docs.​Domain</w:t>
      </w:r>
      <w:r>
        <w:rPr>
          <w:rFonts w:ascii="Times New Roman" w:hAnsi="Times New Roman" w:cs="Times New Roman" w:eastAsia="Times New Roman"/>
          <w:b w:val="0"/>
          <w:i w:val="0"/>
          <w:sz w:val="22"/>
        </w:rPr>
        <w:t xml:space="preserve">) com seus atributos e métodos, as regras estáticas e alguns casos de uso e portas da camada de aplicação (projeto </w:t>
      </w:r>
      <w:r>
        <w:rPr>
          <w:rFonts w:ascii="Courier New" w:hAnsi="Courier New" w:cs="Courier New" w:eastAsia="Courier New"/>
          <w:b w:val="0"/>
          <w:i w:val="0"/>
          <w:sz w:val="19"/>
        </w:rPr>
        <w:t>Jotanunes.​Docs.​Application</w:t>
      </w:r>
      <w:r>
        <w:rPr>
          <w:rFonts w:ascii="Times New Roman" w:hAnsi="Times New Roman" w:cs="Times New Roman" w:eastAsia="Times New Roman"/>
          <w:b w:val="0"/>
          <w:i w:val="0"/>
          <w:sz w:val="22"/>
        </w:rPr>
        <w:t>). As entidades têm construtor privado e métodos de fábrica (</w:t>
      </w:r>
      <w:r>
        <w:rPr>
          <w:rFonts w:ascii="Courier New" w:hAnsi="Courier New" w:cs="Courier New" w:eastAsia="Courier New"/>
          <w:b w:val="0"/>
          <w:i w:val="0"/>
          <w:sz w:val="19"/>
        </w:rPr>
        <w:t>Criar</w:t>
      </w:r>
      <w:r>
        <w:rPr>
          <w:rFonts w:ascii="Times New Roman" w:hAnsi="Times New Roman" w:cs="Times New Roman" w:eastAsia="Times New Roman"/>
          <w:b w:val="0"/>
          <w:i w:val="0"/>
          <w:sz w:val="22"/>
        </w:rPr>
        <w:t>), de modo que um objeto só existe em estado válido; as alterações passam por métodos com nome de negócio (</w:t>
      </w:r>
      <w:r>
        <w:rPr>
          <w:rFonts w:ascii="Courier New" w:hAnsi="Courier New" w:cs="Courier New" w:eastAsia="Courier New"/>
          <w:b w:val="0"/>
          <w:i w:val="0"/>
          <w:sz w:val="19"/>
        </w:rPr>
        <w:t>Aprovar</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Rejeitar</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RegistrarConvite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TrocarSenha</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Desativar</w:t>
      </w:r>
      <w:r>
        <w:rPr>
          <w:rFonts w:ascii="Times New Roman" w:hAnsi="Times New Roman" w:cs="Times New Roman" w:eastAsia="Times New Roman"/>
          <w:b w:val="0"/>
          <w:i w:val="0"/>
          <w:sz w:val="22"/>
        </w:rPr>
        <w:t xml:space="preserve">), que validam as regras e lançam </w:t>
      </w:r>
      <w:r>
        <w:rPr>
          <w:rFonts w:ascii="Courier New" w:hAnsi="Courier New" w:cs="Courier New" w:eastAsia="Courier New"/>
          <w:b w:val="0"/>
          <w:i w:val="0"/>
          <w:sz w:val="19"/>
        </w:rPr>
        <w:t>ErroDominio</w:t>
      </w:r>
      <w:r>
        <w:rPr>
          <w:rFonts w:ascii="Times New Roman" w:hAnsi="Times New Roman" w:cs="Times New Roman" w:eastAsia="Times New Roman"/>
          <w:b w:val="0"/>
          <w:i w:val="0"/>
          <w:sz w:val="22"/>
        </w:rPr>
        <w:t xml:space="preserve"> quando violadas. Os casos de uso dependem apenas de interfaces (portas), implementadas pela infraestrutura.</w:t>
      </w:r>
    </w:p>
    <w:p>
      <w:pPr>
        <w:keepNext/>
        <w:pageBreakBefore w:val="0"/>
        <w:widowControl/>
        <w:spacing w:before="120" w:after="40"/>
        <w:ind w:left="0"/>
        <w:jc w:val="center"/>
      </w:pPr>
      <w:r>
        <w:drawing>
          <wp:inline xmlns:a="http://schemas.openxmlformats.org/drawingml/2006/main" xmlns:pic="http://schemas.openxmlformats.org/drawingml/2006/picture">
            <wp:extent cx="5050242" cy="7620000"/>
            <wp:docPr id="23" name="Picture 23"/>
            <wp:cNvGraphicFramePr>
              <a:graphicFrameLocks noChangeAspect="1"/>
            </wp:cNvGraphicFramePr>
            <a:graphic>
              <a:graphicData uri="http://schemas.openxmlformats.org/drawingml/2006/picture">
                <pic:pic>
                  <pic:nvPicPr>
                    <pic:cNvPr id="0" name="classes.png"/>
                    <pic:cNvPicPr/>
                  </pic:nvPicPr>
                  <pic:blipFill>
                    <a:blip r:embed="rId35"/>
                    <a:stretch>
                      <a:fillRect/>
                    </a:stretch>
                  </pic:blipFill>
                  <pic:spPr>
                    <a:xfrm>
                      <a:off x="0" y="0"/>
                      <a:ext cx="5050242" cy="7620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23 – Diagrama de classes (entidades do domínio, regras e principais casos de uso e portas)</w:t>
      </w:r>
    </w:p>
    <w:p>
      <w:pPr>
        <w:keepNext w:val="0"/>
        <w:widowControl/>
        <w:spacing w:before="0" w:after="120"/>
        <w:ind w:left="900"/>
        <w:jc w:val="both"/>
      </w:pPr>
      <w:r>
        <w:rPr>
          <w:rFonts w:ascii="Times New Roman" w:hAnsi="Times New Roman" w:cs="Times New Roman" w:eastAsia="Times New Roman"/>
          <w:b w:val="0"/>
          <w:i w:val="0"/>
          <w:sz w:val="22"/>
        </w:rPr>
        <w:t>Principais classes e responsabilidades: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3867"/>
        <w:gridCol w:w="1317"/>
        <w:gridCol w:w="3814"/>
      </w:tblGrid>
      <w:tr>
        <w:trPr>
          <w:cantSplit/>
          <w:tblHeader/>
        </w:trPr>
        <w:tc>
          <w:tcPr>
            <w:tcW w:type="dxa" w:w="3868"/>
          </w:tcPr>
          <w:p>
            <w:pPr>
              <w:widowControl/>
              <w:spacing w:before="20" w:after="20" w:line="240" w:lineRule="auto"/>
              <w:jc w:val="left"/>
            </w:pPr>
            <w:r>
              <w:rPr>
                <w:rFonts w:ascii="Times New Roman" w:hAnsi="Times New Roman" w:cs="Times New Roman" w:eastAsia="Times New Roman"/>
                <w:b/>
                <w:i w:val="0"/>
                <w:sz w:val="20"/>
              </w:rPr>
              <w:t>Classe</w:t>
            </w:r>
          </w:p>
        </w:tc>
        <w:tc>
          <w:tcPr>
            <w:tcW w:type="dxa" w:w="1317"/>
          </w:tcPr>
          <w:p>
            <w:pPr>
              <w:widowControl/>
              <w:spacing w:before="20" w:after="20" w:line="240" w:lineRule="auto"/>
              <w:jc w:val="left"/>
            </w:pPr>
            <w:r>
              <w:rPr>
                <w:rFonts w:ascii="Times New Roman" w:hAnsi="Times New Roman" w:cs="Times New Roman" w:eastAsia="Times New Roman"/>
                <w:b/>
                <w:i w:val="0"/>
                <w:sz w:val="20"/>
              </w:rPr>
              <w:t>Camada</w:t>
            </w:r>
          </w:p>
        </w:tc>
        <w:tc>
          <w:tcPr>
            <w:tcW w:type="dxa" w:w="3815"/>
          </w:tcPr>
          <w:p>
            <w:pPr>
              <w:widowControl/>
              <w:spacing w:before="20" w:after="20" w:line="240" w:lineRule="auto"/>
              <w:jc w:val="left"/>
            </w:pPr>
            <w:r>
              <w:rPr>
                <w:rFonts w:ascii="Times New Roman" w:hAnsi="Times New Roman" w:cs="Times New Roman" w:eastAsia="Times New Roman"/>
                <w:b/>
                <w:i w:val="0"/>
                <w:sz w:val="20"/>
              </w:rPr>
              <w:t>Responsabilidade</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Obra</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ObraEmpresa</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Cadastro da obra e vínculo com as empresas</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Empresa</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Dados cadastrais, credencial do portal, bloqueio por tentativas e situação de acesso derivada</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Cnpj</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Email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Uf</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LoginUsuario</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Objetos de valor com validação (CNPJ numérico e alfanumérico com dígitos verificadores)</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Convite</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Convite com validade de 7 dias e situação derivada (válido, usado, expirado, substituído)</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TipoDocumento</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Documento exigido das empresas, com instruções</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EnvioDocumento</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Arquivo enviado e sua máquina de estados (em análise, aprovado, rejeitado)</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RegraSituacaoDocumento</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Calcula a situação de cada documento da empresa e se um novo envio é permitido</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PoliticaSenha</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Senha de 8 a 128 caracteres, com letras e números, diferente da atual</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UsuarioInterno</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Usuário do login próprio, papel, senha provisória e versão da credencial</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RegistroAuditoria</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Domain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Linha da trilha de auditoria (ator, ação, recurso, IP)</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EnviarConvite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LoginPortal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TrocarSenha</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EnviarDocumento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AprovarEnvio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RejeitarEnvio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LoginJotanunes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CriarUsuarioInterno</w:t>
            </w:r>
            <w:r>
              <w:rPr>
                <w:rFonts w:ascii="Times New Roman" w:hAnsi="Times New Roman" w:cs="Times New Roman" w:eastAsia="Times New Roman"/>
                <w:b w:val="0"/>
                <w:i w:val="0"/>
                <w:sz w:val="20"/>
              </w:rPr>
              <w:t xml:space="preserve"> e demais</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Application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Casos de uso: orquestram entidades, portas, transação e auditoria</w:t>
            </w:r>
          </w:p>
        </w:tc>
      </w:tr>
      <w:tr>
        <w:trPr>
          <w:cantSplit/>
        </w:trPr>
        <w:tc>
          <w:tcPr>
            <w:tcW w:type="dxa" w:w="3868"/>
          </w:tcPr>
          <w:p>
            <w:pPr>
              <w:widowControl/>
              <w:spacing w:before="20" w:after="20" w:line="240" w:lineRule="auto"/>
              <w:jc w:val="left"/>
            </w:pPr>
            <w:r>
              <w:rPr>
                <w:rFonts w:ascii="Courier New" w:hAnsi="Courier New" w:cs="Courier New" w:eastAsia="Courier New"/>
                <w:b w:val="0"/>
                <w:i w:val="0"/>
                <w:sz w:val="17"/>
              </w:rPr>
              <w:t>IEmpresaRepositorio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IEnvioRepositorio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IUnidadeTrabalho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IEnviadorEmail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IArmazenamentoArquivos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IHasherSenha</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IEmissorTokenPortal</w:t>
            </w:r>
            <w:r>
              <w:rPr>
                <w:rFonts w:ascii="Times New Roman" w:hAnsi="Times New Roman" w:cs="Times New Roman" w:eastAsia="Times New Roman"/>
                <w:b w:val="0"/>
                <w:i w:val="0"/>
                <w:sz w:val="20"/>
              </w:rPr>
              <w:t xml:space="preserve"> e demais</w:t>
            </w:r>
          </w:p>
        </w:tc>
        <w:tc>
          <w:tcPr>
            <w:tcW w:type="dxa" w:w="1317"/>
          </w:tcPr>
          <w:p>
            <w:pPr>
              <w:widowControl/>
              <w:spacing w:before="20" w:after="20" w:line="240" w:lineRule="auto"/>
              <w:jc w:val="left"/>
            </w:pPr>
            <w:r>
              <w:rPr>
                <w:rFonts w:ascii="Times New Roman" w:hAnsi="Times New Roman" w:cs="Times New Roman" w:eastAsia="Times New Roman"/>
                <w:b w:val="0"/>
                <w:i w:val="0"/>
                <w:sz w:val="20"/>
              </w:rPr>
              <w:t>Application</w:t>
            </w:r>
          </w:p>
        </w:tc>
        <w:tc>
          <w:tcPr>
            <w:tcW w:type="dxa" w:w="3815"/>
          </w:tcPr>
          <w:p>
            <w:pPr>
              <w:widowControl/>
              <w:spacing w:before="20" w:after="20" w:line="240" w:lineRule="auto"/>
              <w:jc w:val="left"/>
            </w:pPr>
            <w:r>
              <w:rPr>
                <w:rFonts w:ascii="Times New Roman" w:hAnsi="Times New Roman" w:cs="Times New Roman" w:eastAsia="Times New Roman"/>
                <w:b w:val="0"/>
                <w:i w:val="0"/>
                <w:sz w:val="20"/>
              </w:rPr>
              <w:t>Portas (interfaces) implementadas pela infraestrutura</w:t>
            </w:r>
          </w:p>
        </w:tc>
      </w:tr>
    </w:tbl>
    <w:p>
      <w:pPr>
        <w:widowControl/>
        <w:spacing w:before="0" w:after="80" w:line="120" w:lineRule="exact"/>
      </w:pPr>
    </w:p>
    <w:p>
      <w:pPr>
        <w:pStyle w:val="Heading2"/>
        <w:keepNext/>
        <w:widowControl/>
        <w:tabs>
          <w:tab w:pos="1260" w:val="left"/>
        </w:tabs>
        <w:spacing w:before="400" w:after="200"/>
        <w:ind w:left="540"/>
      </w:pPr>
      <w:r>
        <w:rPr>
          <w:rFonts w:ascii="Arial" w:hAnsi="Arial" w:cs="Arial" w:eastAsia="Arial"/>
          <w:b/>
          <w:sz w:val="24"/>
        </w:rPr>
        <w:t>4.5.</w:t>
        <w:tab/>
      </w:r>
      <w:r>
        <w:rPr>
          <w:rFonts w:ascii="Arial" w:hAnsi="Arial" w:cs="Arial" w:eastAsia="Arial"/>
          <w:b/>
          <w:sz w:val="24"/>
        </w:rPr>
        <w:t>Diagrama de Atividades</w:t>
      </w:r>
    </w:p>
    <w:p>
      <w:pPr>
        <w:keepNext w:val="0"/>
        <w:widowControl/>
        <w:spacing w:before="0" w:after="120"/>
        <w:ind w:left="900"/>
        <w:jc w:val="both"/>
      </w:pPr>
      <w:r>
        <w:rPr>
          <w:rFonts w:ascii="Times New Roman" w:hAnsi="Times New Roman" w:cs="Times New Roman" w:eastAsia="Times New Roman"/>
          <w:b w:val="0"/>
          <w:i w:val="0"/>
          <w:sz w:val="22"/>
        </w:rPr>
        <w:t>O diagrama de atividades detalha o fluxo de trabalho de documentação de uma empresa terceirizada, que é o processo central do sistema e envolve dois atores em momentos diferentes: a Jotanunes (cadastro, convite e análise) e a terceirizada (primeiro acesso e envio). Os conectores "A" e "B" ligam as duas partes do fluxo.</w:t>
      </w:r>
    </w:p>
    <w:p>
      <w:pPr>
        <w:keepNext/>
        <w:pageBreakBefore/>
        <w:widowControl/>
        <w:spacing w:before="120" w:after="40"/>
        <w:ind w:left="0"/>
        <w:jc w:val="center"/>
      </w:pPr>
      <w:r>
        <w:drawing>
          <wp:inline xmlns:a="http://schemas.openxmlformats.org/drawingml/2006/main" xmlns:pic="http://schemas.openxmlformats.org/drawingml/2006/picture">
            <wp:extent cx="2606466" cy="7493000"/>
            <wp:docPr id="24" name="Picture 24"/>
            <wp:cNvGraphicFramePr>
              <a:graphicFrameLocks noChangeAspect="1"/>
            </wp:cNvGraphicFramePr>
            <a:graphic>
              <a:graphicData uri="http://schemas.openxmlformats.org/drawingml/2006/picture">
                <pic:pic>
                  <pic:nvPicPr>
                    <pic:cNvPr id="0" name="rot-atividades.png"/>
                    <pic:cNvPicPr/>
                  </pic:nvPicPr>
                  <pic:blipFill>
                    <a:blip r:embed="rId36"/>
                    <a:stretch>
                      <a:fillRect/>
                    </a:stretch>
                  </pic:blipFill>
                  <pic:spPr>
                    <a:xfrm>
                      <a:off x="0" y="0"/>
                      <a:ext cx="2606466" cy="7493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24 – Diagrama de atividades – fluxo de documentação da empresa terceirizada</w:t>
      </w:r>
    </w:p>
    <w:p>
      <w:pPr>
        <w:pStyle w:val="Heading2"/>
        <w:keepNext/>
        <w:widowControl/>
        <w:tabs>
          <w:tab w:pos="1260" w:val="left"/>
        </w:tabs>
        <w:spacing w:before="400" w:after="200"/>
        <w:ind w:left="540"/>
      </w:pPr>
      <w:r>
        <w:rPr>
          <w:rFonts w:ascii="Arial" w:hAnsi="Arial" w:cs="Arial" w:eastAsia="Arial"/>
          <w:b/>
          <w:sz w:val="24"/>
        </w:rPr>
        <w:t>4.6.</w:t>
        <w:tab/>
      </w:r>
      <w:r>
        <w:rPr>
          <w:rFonts w:ascii="Arial" w:hAnsi="Arial" w:cs="Arial" w:eastAsia="Arial"/>
          <w:b/>
          <w:sz w:val="24"/>
        </w:rPr>
        <w:t>Diagrama de Estados</w:t>
      </w:r>
    </w:p>
    <w:p>
      <w:pPr>
        <w:keepNext w:val="0"/>
        <w:widowControl/>
        <w:spacing w:before="0" w:after="120"/>
        <w:ind w:left="900"/>
        <w:jc w:val="both"/>
      </w:pPr>
      <w:r>
        <w:rPr>
          <w:rFonts w:ascii="Times New Roman" w:hAnsi="Times New Roman" w:cs="Times New Roman" w:eastAsia="Times New Roman"/>
          <w:b w:val="0"/>
          <w:i w:val="0"/>
          <w:sz w:val="22"/>
        </w:rPr>
        <w:t xml:space="preserve">Dois objetos do sistema têm ciclo de vida relevante. O primeiro é o </w:t>
      </w:r>
      <w:r>
        <w:rPr>
          <w:rFonts w:ascii="Times New Roman" w:hAnsi="Times New Roman" w:cs="Times New Roman" w:eastAsia="Times New Roman"/>
          <w:b/>
          <w:i w:val="0"/>
          <w:sz w:val="22"/>
        </w:rPr>
        <w:t>envio de documento</w:t>
      </w:r>
      <w:r>
        <w:rPr>
          <w:rFonts w:ascii="Times New Roman" w:hAnsi="Times New Roman" w:cs="Times New Roman" w:eastAsia="Times New Roman"/>
          <w:b w:val="0"/>
          <w:i w:val="0"/>
          <w:sz w:val="22"/>
        </w:rPr>
        <w:t xml:space="preserve">: cada registro nasce "Em análise" e termina "Aprovado" ou "Rejeitado", estados finais e imutáveis. A partir dos envios, calcula-se a </w:t>
      </w:r>
      <w:r>
        <w:rPr>
          <w:rFonts w:ascii="Times New Roman" w:hAnsi="Times New Roman" w:cs="Times New Roman" w:eastAsia="Times New Roman"/>
          <w:b/>
          <w:i w:val="0"/>
          <w:sz w:val="22"/>
        </w:rPr>
        <w:t>situação do documento</w:t>
      </w:r>
      <w:r>
        <w:rPr>
          <w:rFonts w:ascii="Times New Roman" w:hAnsi="Times New Roman" w:cs="Times New Roman" w:eastAsia="Times New Roman"/>
          <w:b w:val="0"/>
          <w:i w:val="0"/>
          <w:sz w:val="22"/>
        </w:rPr>
        <w:t xml:space="preserve"> para cada par empresa × tipo ativo: "Pendente de envio" enquanto não houver envio, e, depois, a situação do envio mais recente não rejeitado ou, não havendo, "Rejeitado" (com o motivo). Um documento rejeitado volta a "Em análise" com um </w:t>
      </w:r>
      <w:r>
        <w:rPr>
          <w:rFonts w:ascii="Times New Roman" w:hAnsi="Times New Roman" w:cs="Times New Roman" w:eastAsia="Times New Roman"/>
          <w:b/>
          <w:i w:val="0"/>
          <w:sz w:val="22"/>
        </w:rPr>
        <w:t>novo</w:t>
      </w:r>
      <w:r>
        <w:rPr>
          <w:rFonts w:ascii="Times New Roman" w:hAnsi="Times New Roman" w:cs="Times New Roman" w:eastAsia="Times New Roman"/>
          <w:b w:val="0"/>
          <w:i w:val="0"/>
          <w:sz w:val="22"/>
        </w:rPr>
        <w:t xml:space="preserve"> envio; o registro rejeitado é preservado no histórico.</w:t>
      </w:r>
    </w:p>
    <w:p>
      <w:pPr>
        <w:keepNext/>
        <w:pageBreakBefore w:val="0"/>
        <w:widowControl/>
        <w:spacing w:before="120" w:after="40"/>
        <w:ind w:left="0"/>
        <w:jc w:val="center"/>
      </w:pPr>
      <w:r>
        <w:drawing>
          <wp:inline xmlns:a="http://schemas.openxmlformats.org/drawingml/2006/main" xmlns:pic="http://schemas.openxmlformats.org/drawingml/2006/picture">
            <wp:extent cx="2798013" cy="6858000"/>
            <wp:docPr id="25" name="Picture 25"/>
            <wp:cNvGraphicFramePr>
              <a:graphicFrameLocks noChangeAspect="1"/>
            </wp:cNvGraphicFramePr>
            <a:graphic>
              <a:graphicData uri="http://schemas.openxmlformats.org/drawingml/2006/picture">
                <pic:pic>
                  <pic:nvPicPr>
                    <pic:cNvPr id="0" name="estados-envio.png"/>
                    <pic:cNvPicPr/>
                  </pic:nvPicPr>
                  <pic:blipFill>
                    <a:blip r:embed="rId37"/>
                    <a:stretch>
                      <a:fillRect/>
                    </a:stretch>
                  </pic:blipFill>
                  <pic:spPr>
                    <a:xfrm>
                      <a:off x="0" y="0"/>
                      <a:ext cx="2798013" cy="6858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25 – Diagrama de estados – envio de documento e situação do documento</w:t>
      </w:r>
    </w:p>
    <w:p>
      <w:pPr>
        <w:keepNext w:val="0"/>
        <w:widowControl/>
        <w:spacing w:before="0" w:after="120"/>
        <w:ind w:left="900"/>
        <w:jc w:val="both"/>
      </w:pPr>
      <w:r>
        <w:rPr>
          <w:rFonts w:ascii="Times New Roman" w:hAnsi="Times New Roman" w:cs="Times New Roman" w:eastAsia="Times New Roman"/>
          <w:b w:val="0"/>
          <w:i w:val="0"/>
          <w:sz w:val="22"/>
        </w:rPr>
        <w:t xml:space="preserve">O segundo é a </w:t>
      </w:r>
      <w:r>
        <w:rPr>
          <w:rFonts w:ascii="Times New Roman" w:hAnsi="Times New Roman" w:cs="Times New Roman" w:eastAsia="Times New Roman"/>
          <w:b/>
          <w:i w:val="0"/>
          <w:sz w:val="22"/>
        </w:rPr>
        <w:t>situação de acesso da empresa</w:t>
      </w:r>
      <w:r>
        <w:rPr>
          <w:rFonts w:ascii="Times New Roman" w:hAnsi="Times New Roman" w:cs="Times New Roman" w:eastAsia="Times New Roman"/>
          <w:b w:val="0"/>
          <w:i w:val="0"/>
          <w:sz w:val="22"/>
        </w:rPr>
        <w:t xml:space="preserve"> ao portal, também derivada dos dados (não persistida): "Não convidada" até o primeiro convite; "Convidada" enquanto a senha temporária estiver válida; "Convite expirado" após 7 dias sem a troca de senha; "Ativa" depois da primeira troca; e "Desativada" quando a empresa é desativada. O bloqueio temporário após cinco senhas erradas não é uma situação de acesso: é informado à parte, com o horário de liberação.</w:t>
      </w:r>
    </w:p>
    <w:p>
      <w:pPr>
        <w:keepNext/>
        <w:pageBreakBefore w:val="0"/>
        <w:widowControl/>
        <w:spacing w:before="120" w:after="40"/>
        <w:ind w:left="0"/>
        <w:jc w:val="center"/>
      </w:pPr>
      <w:r>
        <w:drawing>
          <wp:inline xmlns:a="http://schemas.openxmlformats.org/drawingml/2006/main" xmlns:pic="http://schemas.openxmlformats.org/drawingml/2006/picture">
            <wp:extent cx="5715000" cy="3586060"/>
            <wp:docPr id="26" name="Picture 26"/>
            <wp:cNvGraphicFramePr>
              <a:graphicFrameLocks noChangeAspect="1"/>
            </wp:cNvGraphicFramePr>
            <a:graphic>
              <a:graphicData uri="http://schemas.openxmlformats.org/drawingml/2006/picture">
                <pic:pic>
                  <pic:nvPicPr>
                    <pic:cNvPr id="0" name="estados-acesso.png"/>
                    <pic:cNvPicPr/>
                  </pic:nvPicPr>
                  <pic:blipFill>
                    <a:blip r:embed="rId38"/>
                    <a:stretch>
                      <a:fillRect/>
                    </a:stretch>
                  </pic:blipFill>
                  <pic:spPr>
                    <a:xfrm>
                      <a:off x="0" y="0"/>
                      <a:ext cx="5715000" cy="358606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26 – Diagrama de estados – situação de acesso da empresa</w:t>
      </w:r>
    </w:p>
    <w:p>
      <w:pPr>
        <w:keepNext w:val="0"/>
        <w:widowControl/>
        <w:spacing w:before="0" w:after="120"/>
        <w:ind w:left="900"/>
        <w:jc w:val="both"/>
      </w:pPr>
      <w:r>
        <w:rPr>
          <w:rFonts w:ascii="Times New Roman" w:hAnsi="Times New Roman" w:cs="Times New Roman" w:eastAsia="Times New Roman"/>
          <w:b w:val="0"/>
          <w:i w:val="0"/>
          <w:sz w:val="22"/>
        </w:rPr>
        <w:t>O usuário interno do login próprio segue ciclo análogo, com as situações "Aguardando primeiro acesso", "Senha provisória expirada", "Ativo" e "Desativado".</w:t>
      </w:r>
    </w:p>
    <w:p>
      <w:pPr>
        <w:pStyle w:val="Heading2"/>
        <w:keepNext/>
        <w:widowControl/>
        <w:tabs>
          <w:tab w:pos="1260" w:val="left"/>
        </w:tabs>
        <w:spacing w:before="400" w:after="200"/>
        <w:ind w:left="540"/>
      </w:pPr>
      <w:r>
        <w:rPr>
          <w:rFonts w:ascii="Arial" w:hAnsi="Arial" w:cs="Arial" w:eastAsia="Arial"/>
          <w:b/>
          <w:sz w:val="24"/>
        </w:rPr>
        <w:t>4.7.</w:t>
        <w:tab/>
      </w:r>
      <w:r>
        <w:rPr>
          <w:rFonts w:ascii="Arial" w:hAnsi="Arial" w:cs="Arial" w:eastAsia="Arial"/>
          <w:b/>
          <w:sz w:val="24"/>
        </w:rPr>
        <w:t>Diagrama de Componentes</w:t>
      </w:r>
    </w:p>
    <w:p>
      <w:pPr>
        <w:keepNext w:val="0"/>
        <w:widowControl/>
        <w:spacing w:before="0" w:after="120"/>
        <w:ind w:left="900"/>
        <w:jc w:val="both"/>
      </w:pPr>
      <w:r>
        <w:rPr>
          <w:rFonts w:ascii="Times New Roman" w:hAnsi="Times New Roman" w:cs="Times New Roman" w:eastAsia="Times New Roman"/>
          <w:b w:val="0"/>
          <w:i w:val="0"/>
          <w:sz w:val="22"/>
        </w:rPr>
        <w:t xml:space="preserve">O diagrama de componentes apresenta a organização física do código e as dependências entre as partes. As duas SPAs dependem do </w:t>
      </w:r>
      <w:r>
        <w:rPr>
          <w:rFonts w:ascii="Times New Roman" w:hAnsi="Times New Roman" w:cs="Times New Roman" w:eastAsia="Times New Roman"/>
          <w:b/>
          <w:i w:val="0"/>
          <w:sz w:val="22"/>
        </w:rPr>
        <w:t>contrato OpenAPI</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specs/​001-​portal-​documentos-​terceirizadas/​contracts/​openapi.​yaml</w:t>
      </w:r>
      <w:r>
        <w:rPr>
          <w:rFonts w:ascii="Times New Roman" w:hAnsi="Times New Roman" w:cs="Times New Roman" w:eastAsia="Times New Roman"/>
          <w:b w:val="0"/>
          <w:i w:val="0"/>
          <w:sz w:val="22"/>
        </w:rPr>
        <w:t>, 43 operações), do qual os tipos TypeScript são gerados automaticamente (</w:t>
      </w:r>
      <w:r>
        <w:rPr>
          <w:rFonts w:ascii="Courier New" w:hAnsi="Courier New" w:cs="Courier New" w:eastAsia="Courier New"/>
          <w:b w:val="0"/>
          <w:i w:val="0"/>
          <w:sz w:val="19"/>
        </w:rPr>
        <w:t>npm run gen:api</w:t>
      </w:r>
      <w:r>
        <w:rPr>
          <w:rFonts w:ascii="Times New Roman" w:hAnsi="Times New Roman" w:cs="Times New Roman" w:eastAsia="Times New Roman"/>
          <w:b w:val="0"/>
          <w:i w:val="0"/>
          <w:sz w:val="22"/>
        </w:rPr>
        <w:t xml:space="preserve">). A API implementa o mesmo contrato, e um teste automatizado confere que as rotas, os nomes das operações, os enumerados e os esquemas da API são exatamente os do contrato. Na API, as dependências apontam sempre para o núcleo: </w:t>
      </w:r>
      <w:r>
        <w:rPr>
          <w:rFonts w:ascii="Courier New" w:hAnsi="Courier New" w:cs="Courier New" w:eastAsia="Courier New"/>
          <w:b w:val="0"/>
          <w:i w:val="0"/>
          <w:sz w:val="19"/>
        </w:rPr>
        <w:t>Api</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Infrastructure</w:t>
      </w:r>
      <w:r>
        <w:rPr>
          <w:rFonts w:ascii="Times New Roman" w:hAnsi="Times New Roman" w:cs="Times New Roman" w:eastAsia="Times New Roman"/>
          <w:b w:val="0"/>
          <w:i w:val="0"/>
          <w:sz w:val="22"/>
        </w:rPr>
        <w:t xml:space="preserve"> dependem de </w:t>
      </w:r>
      <w:r>
        <w:rPr>
          <w:rFonts w:ascii="Courier New" w:hAnsi="Courier New" w:cs="Courier New" w:eastAsia="Courier New"/>
          <w:b w:val="0"/>
          <w:i w:val="0"/>
          <w:sz w:val="19"/>
        </w:rPr>
        <w:t>Application</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Domain</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Domain</w:t>
      </w:r>
      <w:r>
        <w:rPr>
          <w:rFonts w:ascii="Times New Roman" w:hAnsi="Times New Roman" w:cs="Times New Roman" w:eastAsia="Times New Roman"/>
          <w:b w:val="0"/>
          <w:i w:val="0"/>
          <w:sz w:val="22"/>
        </w:rPr>
        <w:t xml:space="preserve"> não depende de nenhum outro projeto (regra também verificada por teste de arquitetura).</w:t>
      </w:r>
    </w:p>
    <w:p>
      <w:pPr>
        <w:keepNext/>
        <w:pageBreakBefore w:val="0"/>
        <w:widowControl/>
        <w:spacing w:before="120" w:after="40"/>
        <w:ind w:left="0"/>
        <w:jc w:val="center"/>
      </w:pPr>
      <w:r>
        <w:drawing>
          <wp:inline xmlns:a="http://schemas.openxmlformats.org/drawingml/2006/main" xmlns:pic="http://schemas.openxmlformats.org/drawingml/2006/picture">
            <wp:extent cx="5715000" cy="6143089"/>
            <wp:docPr id="27" name="Picture 27"/>
            <wp:cNvGraphicFramePr>
              <a:graphicFrameLocks noChangeAspect="1"/>
            </wp:cNvGraphicFramePr>
            <a:graphic>
              <a:graphicData uri="http://schemas.openxmlformats.org/drawingml/2006/picture">
                <pic:pic>
                  <pic:nvPicPr>
                    <pic:cNvPr id="0" name="componentes.png"/>
                    <pic:cNvPicPr/>
                  </pic:nvPicPr>
                  <pic:blipFill>
                    <a:blip r:embed="rId39"/>
                    <a:stretch>
                      <a:fillRect/>
                    </a:stretch>
                  </pic:blipFill>
                  <pic:spPr>
                    <a:xfrm>
                      <a:off x="0" y="0"/>
                      <a:ext cx="5715000" cy="6143089"/>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27 – Diagrama de componentes</w:t>
      </w:r>
    </w:p>
    <w:p>
      <w:pPr>
        <w:pStyle w:val="Heading2"/>
        <w:keepNext/>
        <w:widowControl/>
        <w:tabs>
          <w:tab w:pos="1260" w:val="left"/>
        </w:tabs>
        <w:spacing w:before="400" w:after="200"/>
        <w:ind w:left="540"/>
      </w:pPr>
      <w:r>
        <w:rPr>
          <w:rFonts w:ascii="Arial" w:hAnsi="Arial" w:cs="Arial" w:eastAsia="Arial"/>
          <w:b/>
          <w:sz w:val="24"/>
        </w:rPr>
        <w:t>4.8.</w:t>
        <w:tab/>
      </w:r>
      <w:r>
        <w:rPr>
          <w:rFonts w:ascii="Arial" w:hAnsi="Arial" w:cs="Arial" w:eastAsia="Arial"/>
          <w:b/>
          <w:sz w:val="24"/>
        </w:rPr>
        <w:t>Modelo de Dados</w:t>
      </w:r>
    </w:p>
    <w:p>
      <w:pPr>
        <w:pStyle w:val="Heading3"/>
        <w:keepNext/>
        <w:widowControl/>
        <w:tabs>
          <w:tab w:pos="1800" w:val="left"/>
        </w:tabs>
        <w:spacing w:before="280" w:after="160"/>
        <w:ind w:left="900"/>
      </w:pPr>
      <w:r>
        <w:rPr>
          <w:rFonts w:ascii="Arial" w:hAnsi="Arial" w:cs="Arial" w:eastAsia="Arial"/>
          <w:b/>
          <w:sz w:val="22"/>
        </w:rPr>
        <w:t>4.8.1.</w:t>
        <w:tab/>
      </w:r>
      <w:r>
        <w:rPr>
          <w:rFonts w:ascii="Arial" w:hAnsi="Arial" w:cs="Arial" w:eastAsia="Arial"/>
          <w:b/>
          <w:sz w:val="22"/>
        </w:rPr>
        <w:t>Modelo Lógico da Base de Dados</w:t>
      </w:r>
    </w:p>
    <w:p>
      <w:pPr>
        <w:keepNext w:val="0"/>
        <w:widowControl/>
        <w:spacing w:before="0" w:after="120"/>
        <w:ind w:left="900"/>
        <w:jc w:val="both"/>
      </w:pPr>
      <w:r>
        <w:rPr>
          <w:rFonts w:ascii="Times New Roman" w:hAnsi="Times New Roman" w:cs="Times New Roman" w:eastAsia="Times New Roman"/>
          <w:b w:val="0"/>
          <w:i w:val="0"/>
          <w:sz w:val="22"/>
        </w:rPr>
        <w:t>O modelo lógico foi derivado do diagrama de classes e mapeado pelo Entity Framework Core com a convenção de nomes em minúsculas separadas por sublinhado (</w:t>
      </w:r>
      <w:r>
        <w:rPr>
          <w:rFonts w:ascii="Times New Roman" w:hAnsi="Times New Roman" w:cs="Times New Roman" w:eastAsia="Times New Roman"/>
          <w:b w:val="0"/>
          <w:i/>
          <w:sz w:val="22"/>
        </w:rPr>
        <w:t>snake_case</w:t>
      </w:r>
      <w:r>
        <w:rPr>
          <w:rFonts w:ascii="Times New Roman" w:hAnsi="Times New Roman" w:cs="Times New Roman" w:eastAsia="Times New Roman"/>
          <w:b w:val="0"/>
          <w:i w:val="0"/>
          <w:sz w:val="22"/>
        </w:rPr>
        <w:t xml:space="preserve">). Todas as tabelas estão na terceira forma normal: as chaves primárias são identificadores </w:t>
      </w:r>
      <w:r>
        <w:rPr>
          <w:rFonts w:ascii="Courier New" w:hAnsi="Courier New" w:cs="Courier New" w:eastAsia="Courier New"/>
          <w:b w:val="0"/>
          <w:i w:val="0"/>
          <w:sz w:val="19"/>
        </w:rPr>
        <w:t>uuid</w:t>
      </w:r>
      <w:r>
        <w:rPr>
          <w:rFonts w:ascii="Times New Roman" w:hAnsi="Times New Roman" w:cs="Times New Roman" w:eastAsia="Times New Roman"/>
          <w:b w:val="0"/>
          <w:i w:val="0"/>
          <w:sz w:val="22"/>
        </w:rPr>
        <w:t xml:space="preserve"> gerados pela aplicação (exceto </w:t>
      </w:r>
      <w:r>
        <w:rPr>
          <w:rFonts w:ascii="Courier New" w:hAnsi="Courier New" w:cs="Courier New" w:eastAsia="Courier New"/>
          <w:b w:val="0"/>
          <w:i w:val="0"/>
          <w:sz w:val="19"/>
        </w:rPr>
        <w:t>auditoria</w:t>
      </w:r>
      <w:r>
        <w:rPr>
          <w:rFonts w:ascii="Times New Roman" w:hAnsi="Times New Roman" w:cs="Times New Roman" w:eastAsia="Times New Roman"/>
          <w:b w:val="0"/>
          <w:i w:val="0"/>
          <w:sz w:val="22"/>
        </w:rPr>
        <w:t xml:space="preserve">, com chave numérica sequencial, e </w:t>
      </w:r>
      <w:r>
        <w:rPr>
          <w:rFonts w:ascii="Courier New" w:hAnsi="Courier New" w:cs="Courier New" w:eastAsia="Courier New"/>
          <w:b w:val="0"/>
          <w:i w:val="0"/>
          <w:sz w:val="19"/>
        </w:rPr>
        <w:t>tentativas_​login</w:t>
      </w:r>
      <w:r>
        <w:rPr>
          <w:rFonts w:ascii="Times New Roman" w:hAnsi="Times New Roman" w:cs="Times New Roman" w:eastAsia="Times New Roman"/>
          <w:b w:val="0"/>
          <w:i w:val="0"/>
          <w:sz w:val="22"/>
        </w:rPr>
        <w:t xml:space="preserve">, cuja chave é um HMAC); a relação N:N entre obras e empresas é resolvida pela tabela associativa </w:t>
      </w:r>
      <w:r>
        <w:rPr>
          <w:rFonts w:ascii="Courier New" w:hAnsi="Courier New" w:cs="Courier New" w:eastAsia="Courier New"/>
          <w:b w:val="0"/>
          <w:i w:val="0"/>
          <w:sz w:val="19"/>
        </w:rPr>
        <w:t>obra_​empresas</w:t>
      </w:r>
      <w:r>
        <w:rPr>
          <w:rFonts w:ascii="Times New Roman" w:hAnsi="Times New Roman" w:cs="Times New Roman" w:eastAsia="Times New Roman"/>
          <w:b w:val="0"/>
          <w:i w:val="0"/>
          <w:sz w:val="22"/>
        </w:rPr>
        <w:t>; os atributos derivados (situação de acesso, situação do convite, situação do documento) não são armazenados. As colunas de autoria guardam o login de quem executou a ação, sem chave estrangeira, porque o usuário pode vir do Fluig, onde não há cadastro local. Datas são gravadas em UTC (</w:t>
      </w:r>
      <w:r>
        <w:rPr>
          <w:rFonts w:ascii="Courier New" w:hAnsi="Courier New" w:cs="Courier New" w:eastAsia="Courier New"/>
          <w:b w:val="0"/>
          <w:i w:val="0"/>
          <w:sz w:val="19"/>
        </w:rPr>
        <w:t>timestamptz</w:t>
      </w:r>
      <w:r>
        <w:rPr>
          <w:rFonts w:ascii="Times New Roman" w:hAnsi="Times New Roman" w:cs="Times New Roman" w:eastAsia="Times New Roman"/>
          <w:b w:val="0"/>
          <w:i w:val="0"/>
          <w:sz w:val="22"/>
        </w:rPr>
        <w:t>).</w:t>
      </w:r>
    </w:p>
    <w:p>
      <w:pPr>
        <w:keepNext/>
        <w:pageBreakBefore w:val="0"/>
        <w:widowControl/>
        <w:spacing w:before="120" w:after="40"/>
        <w:ind w:left="0"/>
        <w:jc w:val="center"/>
      </w:pPr>
      <w:r>
        <w:drawing>
          <wp:inline xmlns:a="http://schemas.openxmlformats.org/drawingml/2006/main" xmlns:pic="http://schemas.openxmlformats.org/drawingml/2006/picture">
            <wp:extent cx="5158209" cy="6858000"/>
            <wp:docPr id="28" name="Picture 28"/>
            <wp:cNvGraphicFramePr>
              <a:graphicFrameLocks noChangeAspect="1"/>
            </wp:cNvGraphicFramePr>
            <a:graphic>
              <a:graphicData uri="http://schemas.openxmlformats.org/drawingml/2006/picture">
                <pic:pic>
                  <pic:nvPicPr>
                    <pic:cNvPr id="0" name="modelo-logico.png"/>
                    <pic:cNvPicPr/>
                  </pic:nvPicPr>
                  <pic:blipFill>
                    <a:blip r:embed="rId40"/>
                    <a:stretch>
                      <a:fillRect/>
                    </a:stretch>
                  </pic:blipFill>
                  <pic:spPr>
                    <a:xfrm>
                      <a:off x="0" y="0"/>
                      <a:ext cx="5158209" cy="6858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28 – Modelo lógico da base de dados (as colunas de autoria criado_em, criado_por_login, atualizado_em e atualizado_por_login foram omitidas; ver o Dicionário de Dados)</w:t>
      </w:r>
    </w:p>
    <w:p>
      <w:pPr>
        <w:keepNext/>
        <w:widowControl/>
        <w:spacing w:before="0" w:after="120"/>
        <w:ind w:left="900"/>
        <w:jc w:val="both"/>
      </w:pPr>
      <w:r>
        <w:rPr>
          <w:rFonts w:ascii="Times New Roman" w:hAnsi="Times New Roman" w:cs="Times New Roman" w:eastAsia="Times New Roman"/>
          <w:b w:val="0"/>
          <w:i w:val="0"/>
          <w:sz w:val="22"/>
        </w:rPr>
        <w:t>Regras de integridade garantidas pelo próprio banco: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CNPJ único (</w:t>
      </w:r>
      <w:r>
        <w:rPr>
          <w:rFonts w:ascii="Courier New" w:hAnsi="Courier New" w:cs="Courier New" w:eastAsia="Courier New"/>
          <w:b w:val="0"/>
          <w:i w:val="0"/>
          <w:sz w:val="19"/>
        </w:rPr>
        <w:t>ix_​empresas_​cnpj</w:t>
      </w:r>
      <w:r>
        <w:rPr>
          <w:rFonts w:ascii="Times New Roman" w:hAnsi="Times New Roman" w:cs="Times New Roman" w:eastAsia="Times New Roman"/>
          <w:b w:val="0"/>
          <w:i w:val="0"/>
          <w:sz w:val="22"/>
        </w:rPr>
        <w:t>), código de obra único sem diferenciar maiúsculas (</w:t>
      </w:r>
      <w:r>
        <w:rPr>
          <w:rFonts w:ascii="Courier New" w:hAnsi="Courier New" w:cs="Courier New" w:eastAsia="Courier New"/>
          <w:b w:val="0"/>
          <w:i w:val="0"/>
          <w:sz w:val="19"/>
        </w:rPr>
        <w:t>ix_​obras_​codigo_​upper</w:t>
      </w:r>
      <w:r>
        <w:rPr>
          <w:rFonts w:ascii="Times New Roman" w:hAnsi="Times New Roman" w:cs="Times New Roman" w:eastAsia="Times New Roman"/>
          <w:b w:val="0"/>
          <w:i w:val="0"/>
          <w:sz w:val="22"/>
        </w:rPr>
        <w:t>, parcial, só quando preenchido), nome de tipo de documento único sem diferenciar maiúsculas (</w:t>
      </w:r>
      <w:r>
        <w:rPr>
          <w:rFonts w:ascii="Courier New" w:hAnsi="Courier New" w:cs="Courier New" w:eastAsia="Courier New"/>
          <w:b w:val="0"/>
          <w:i w:val="0"/>
          <w:sz w:val="19"/>
        </w:rPr>
        <w:t>ix_​tipos_​documento_​nome_​lower</w:t>
      </w:r>
      <w:r>
        <w:rPr>
          <w:rFonts w:ascii="Times New Roman" w:hAnsi="Times New Roman" w:cs="Times New Roman" w:eastAsia="Times New Roman"/>
          <w:b w:val="0"/>
          <w:i w:val="0"/>
          <w:sz w:val="22"/>
        </w:rPr>
        <w:t>) e login de usuário interno único (</w:t>
      </w:r>
      <w:r>
        <w:rPr>
          <w:rFonts w:ascii="Courier New" w:hAnsi="Courier New" w:cs="Courier New" w:eastAsia="Courier New"/>
          <w:b w:val="0"/>
          <w:i w:val="0"/>
          <w:sz w:val="19"/>
        </w:rPr>
        <w:t>ix_​usuarios_​internos_​login_​lower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Hash de token de convite único (</w:t>
      </w:r>
      <w:r>
        <w:rPr>
          <w:rFonts w:ascii="Courier New" w:hAnsi="Courier New" w:cs="Courier New" w:eastAsia="Courier New"/>
          <w:b w:val="0"/>
          <w:i w:val="0"/>
          <w:sz w:val="19"/>
        </w:rPr>
        <w:t>ix_​convites_​token_​hash</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Um único envio "vivo" por empresa e tipo de documento</w:t>
      </w:r>
      <w:r>
        <w:rPr>
          <w:rFonts w:ascii="Times New Roman" w:hAnsi="Times New Roman" w:cs="Times New Roman" w:eastAsia="Times New Roman"/>
          <w:b w:val="0"/>
          <w:i w:val="0"/>
          <w:sz w:val="22"/>
        </w:rPr>
        <w:t xml:space="preserve">: índice único parcial </w:t>
      </w:r>
      <w:r>
        <w:rPr>
          <w:rFonts w:ascii="Courier New" w:hAnsi="Courier New" w:cs="Courier New" w:eastAsia="Courier New"/>
          <w:b w:val="0"/>
          <w:i w:val="0"/>
          <w:sz w:val="19"/>
        </w:rPr>
        <w:t>ix_​envios_​documento_​vivo</w:t>
      </w:r>
      <w:r>
        <w:rPr>
          <w:rFonts w:ascii="Times New Roman" w:hAnsi="Times New Roman" w:cs="Times New Roman" w:eastAsia="Times New Roman"/>
          <w:b w:val="0"/>
          <w:i w:val="0"/>
          <w:sz w:val="22"/>
        </w:rPr>
        <w:t xml:space="preserve"> sobre </w:t>
      </w:r>
      <w:r>
        <w:rPr>
          <w:rFonts w:ascii="Courier New" w:hAnsi="Courier New" w:cs="Courier New" w:eastAsia="Courier New"/>
          <w:b w:val="0"/>
          <w:i w:val="0"/>
          <w:sz w:val="19"/>
        </w:rPr>
        <w:t>(empresa_​id,​ tipo_​documento_​id)</w:t>
      </w:r>
      <w:r>
        <w:rPr>
          <w:rFonts w:ascii="Times New Roman" w:hAnsi="Times New Roman" w:cs="Times New Roman" w:eastAsia="Times New Roman"/>
          <w:b w:val="0"/>
          <w:i w:val="0"/>
          <w:sz w:val="22"/>
        </w:rPr>
        <w:t xml:space="preserve"> com </w:t>
      </w:r>
      <w:r>
        <w:rPr>
          <w:rFonts w:ascii="Courier New" w:hAnsi="Courier New" w:cs="Courier New" w:eastAsia="Courier New"/>
          <w:b w:val="0"/>
          <w:i w:val="0"/>
          <w:sz w:val="19"/>
        </w:rPr>
        <w:t>WHERE status &lt;&gt; 'REJEITADO'</w:t>
      </w:r>
      <w:r>
        <w:rPr>
          <w:rFonts w:ascii="Times New Roman" w:hAnsi="Times New Roman" w:cs="Times New Roman" w:eastAsia="Times New Roman"/>
          <w:b w:val="0"/>
          <w:i w:val="0"/>
          <w:sz w:val="22"/>
        </w:rPr>
        <w:t xml:space="preserve"> (RN12). Mesmo com dois envios simultâneos, apenas um é aceito.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Chaves estrangeiras com </w:t>
      </w:r>
      <w:r>
        <w:rPr>
          <w:rFonts w:ascii="Courier New" w:hAnsi="Courier New" w:cs="Courier New" w:eastAsia="Courier New"/>
          <w:b w:val="0"/>
          <w:i w:val="0"/>
          <w:sz w:val="19"/>
        </w:rPr>
        <w:t>ON DELETE RESTRICT</w:t>
      </w:r>
      <w:r>
        <w:rPr>
          <w:rFonts w:ascii="Times New Roman" w:hAnsi="Times New Roman" w:cs="Times New Roman" w:eastAsia="Times New Roman"/>
          <w:b w:val="0"/>
          <w:i w:val="0"/>
          <w:sz w:val="22"/>
        </w:rPr>
        <w:t>: nenhum registro com dependentes pode ser apagado, coerente com a regra de que nada é excluído pela interface (RN23).</w:t>
      </w:r>
    </w:p>
    <w:p>
      <w:pPr>
        <w:pStyle w:val="Heading3"/>
        <w:keepNext/>
        <w:widowControl/>
        <w:tabs>
          <w:tab w:pos="1800" w:val="left"/>
        </w:tabs>
        <w:spacing w:before="280" w:after="160"/>
        <w:ind w:left="900"/>
      </w:pPr>
      <w:r>
        <w:rPr>
          <w:rFonts w:ascii="Arial" w:hAnsi="Arial" w:cs="Arial" w:eastAsia="Arial"/>
          <w:b/>
          <w:sz w:val="22"/>
        </w:rPr>
        <w:t>4.8.2.</w:t>
        <w:tab/>
      </w:r>
      <w:r>
        <w:rPr>
          <w:rFonts w:ascii="Arial" w:hAnsi="Arial" w:cs="Arial" w:eastAsia="Arial"/>
          <w:b/>
          <w:sz w:val="22"/>
        </w:rPr>
        <w:t>Criação Física do Modelo de Dados</w:t>
      </w:r>
    </w:p>
    <w:p>
      <w:pPr>
        <w:keepNext w:val="0"/>
        <w:widowControl/>
        <w:spacing w:before="0" w:after="120"/>
        <w:ind w:left="900"/>
        <w:jc w:val="both"/>
      </w:pPr>
      <w:r>
        <w:rPr>
          <w:rFonts w:ascii="Times New Roman" w:hAnsi="Times New Roman" w:cs="Times New Roman" w:eastAsia="Times New Roman"/>
          <w:b w:val="0"/>
          <w:i w:val="0"/>
          <w:sz w:val="22"/>
        </w:rPr>
        <w:t xml:space="preserve">O banco é criado pelas </w:t>
      </w:r>
      <w:r>
        <w:rPr>
          <w:rFonts w:ascii="Times New Roman" w:hAnsi="Times New Roman" w:cs="Times New Roman" w:eastAsia="Times New Roman"/>
          <w:b w:val="0"/>
          <w:i/>
          <w:sz w:val="22"/>
        </w:rPr>
        <w:t>migrations</w:t>
      </w:r>
      <w:r>
        <w:rPr>
          <w:rFonts w:ascii="Times New Roman" w:hAnsi="Times New Roman" w:cs="Times New Roman" w:eastAsia="Times New Roman"/>
          <w:b w:val="0"/>
          <w:i w:val="0"/>
          <w:sz w:val="22"/>
        </w:rPr>
        <w:t xml:space="preserve"> do Entity Framework Core (</w:t>
      </w:r>
      <w:r>
        <w:rPr>
          <w:rFonts w:ascii="Courier New" w:hAnsi="Courier New" w:cs="Courier New" w:eastAsia="Courier New"/>
          <w:b w:val="0"/>
          <w:i w:val="0"/>
          <w:sz w:val="19"/>
        </w:rPr>
        <w:t>Inicial</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TentativasLoginPorCnpj</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PerfilAdminAuditoria</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UsuariosInternos</w:t>
      </w:r>
      <w:r>
        <w:rPr>
          <w:rFonts w:ascii="Times New Roman" w:hAnsi="Times New Roman" w:cs="Times New Roman" w:eastAsia="Times New Roman"/>
          <w:b w:val="0"/>
          <w:i w:val="0"/>
          <w:sz w:val="22"/>
        </w:rPr>
        <w:t xml:space="preserve">), aplicadas automaticamente na subida da API quando </w:t>
      </w:r>
      <w:r>
        <w:rPr>
          <w:rFonts w:ascii="Courier New" w:hAnsi="Courier New" w:cs="Courier New" w:eastAsia="Courier New"/>
          <w:b w:val="0"/>
          <w:i w:val="0"/>
          <w:sz w:val="19"/>
        </w:rPr>
        <w:t>Database:MigrateOnStartup=​true</w:t>
      </w:r>
      <w:r>
        <w:rPr>
          <w:rFonts w:ascii="Times New Roman" w:hAnsi="Times New Roman" w:cs="Times New Roman" w:eastAsia="Times New Roman"/>
          <w:b w:val="0"/>
          <w:i w:val="0"/>
          <w:sz w:val="22"/>
        </w:rPr>
        <w:t xml:space="preserve">. O script SQL completo foi gerado com o comando </w:t>
      </w:r>
      <w:r>
        <w:rPr>
          <w:rFonts w:ascii="Courier New" w:hAnsi="Courier New" w:cs="Courier New" w:eastAsia="Courier New"/>
          <w:b w:val="0"/>
          <w:i w:val="0"/>
          <w:sz w:val="19"/>
        </w:rPr>
        <w:t>dotnet ef migrations script</w:t>
      </w:r>
      <w:r>
        <w:rPr>
          <w:rFonts w:ascii="Times New Roman" w:hAnsi="Times New Roman" w:cs="Times New Roman" w:eastAsia="Times New Roman"/>
          <w:b w:val="0"/>
          <w:i w:val="0"/>
          <w:sz w:val="22"/>
        </w:rPr>
        <w:t xml:space="preserve"> e está no repositório em </w:t>
      </w:r>
      <w:r>
        <w:rPr>
          <w:rFonts w:ascii="Courier New" w:hAnsi="Courier New" w:cs="Courier New" w:eastAsia="Courier New"/>
          <w:b w:val="0"/>
          <w:i w:val="0"/>
          <w:sz w:val="19"/>
        </w:rPr>
        <w:t>docs/​documentacao/​ddl-​completo.​sql</w:t>
      </w:r>
      <w:r>
        <w:rPr>
          <w:rFonts w:ascii="Times New Roman" w:hAnsi="Times New Roman" w:cs="Times New Roman" w:eastAsia="Times New Roman"/>
          <w:b w:val="0"/>
          <w:i w:val="0"/>
          <w:sz w:val="22"/>
        </w:rPr>
        <w:t>. A seguir, um trecho representativo com as tabelas principais e os índices únicos e parciais relevantes.</w:t>
      </w:r>
    </w:p>
    <w:p>
      <w:pPr>
        <w:keepNext w:val="0"/>
        <w:widowControl w:val="0"/>
        <w:spacing w:before="80" w:after="0" w:line="240" w:lineRule="auto"/>
        <w:ind w:left="0"/>
        <w:jc w:val="left"/>
        <w:shd w:val="clear" w:color="auto" w:fill="F2F2F2"/>
      </w:pPr>
      <w:r>
        <w:rPr>
          <w:rFonts w:ascii="Courier New" w:hAnsi="Courier New" w:cs="Courier New" w:eastAsia="Courier New"/>
          <w:sz w:val="15"/>
        </w:rPr>
        <w:t>CREATE EXTENSION IF NOT EXISTS unaccent;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TABLE empresas (</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razao_social character varying(200)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nome_fantasia character varying(200),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cnpj char(14)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email_contato character varying(254)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nome_contato character varying(150),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telefone character varying(20),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ativa boolean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senha_hash character varying(100),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troca_senha_obrigatoria boolean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senha_temporaria_expira_em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versao_credencial integer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tentativas_falhas integer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bloqueado_ate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ultimo_acesso_em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criado_em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criado_por_login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atualizado_em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atualizado_por_login character varying(100),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pk_empresas PRIMARY KEY (id)</w:t>
      </w:r>
    </w:p>
    <w:p>
      <w:pPr>
        <w:keepNext w:val="0"/>
        <w:widowControl w:val="0"/>
        <w:spacing w:before="0" w:after="0" w:line="240" w:lineRule="auto"/>
        <w:ind w:left="0"/>
        <w:jc w:val="left"/>
        <w:shd w:val="clear" w:color="auto" w:fill="F2F2F2"/>
      </w:pPr>
      <w:r>
        <w:rPr>
          <w:rFonts w:ascii="Courier New" w:hAnsi="Courier New" w:cs="Courier New" w:eastAsia="Courier New"/>
          <w:sz w:val="15"/>
        </w:rPr>
        <w: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TABLE convites (</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empresa_id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email_destino character varying(254)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token_hash char(64)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enviado_em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enviado_por_login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enviado_por_nome character varying(150)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expira_em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usado_em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substituido_em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pk_convites PRIMARY KEY (id),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fk_convites_empresas_empresa_id FOREIGN KEY (empresa_id)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REFERENCES empresas (id) ON DELETE RESTRICT</w:t>
      </w:r>
    </w:p>
    <w:p>
      <w:pPr>
        <w:keepNext w:val="0"/>
        <w:widowControl w:val="0"/>
        <w:spacing w:before="0" w:after="0" w:line="240" w:lineRule="auto"/>
        <w:ind w:left="0"/>
        <w:jc w:val="left"/>
        <w:shd w:val="clear" w:color="auto" w:fill="F2F2F2"/>
      </w:pPr>
      <w:r>
        <w:rPr>
          <w:rFonts w:ascii="Courier New" w:hAnsi="Courier New" w:cs="Courier New" w:eastAsia="Courier New"/>
          <w:sz w:val="15"/>
        </w:rPr>
        <w: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TABLE obra_empresas (</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obra_id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empresa_id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vinculado_em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vinculado_por_login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pk_obra_empresas PRIMARY KEY (obra_id, empresa_id),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fk_obra_empresas_empresas_empresa_id FOREIGN KEY (empresa_id)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REFERENCES empresas (id) ON DELETE RESTRICT,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fk_obra_empresas_obras_obra_id FOREIGN KEY (obra_id)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REFERENCES obras (id) ON DELETE RESTRICT</w:t>
      </w:r>
    </w:p>
    <w:p>
      <w:pPr>
        <w:keepNext w:val="0"/>
        <w:widowControl w:val="0"/>
        <w:spacing w:before="0" w:after="0" w:line="240" w:lineRule="auto"/>
        <w:ind w:left="0"/>
        <w:jc w:val="left"/>
        <w:shd w:val="clear" w:color="auto" w:fill="F2F2F2"/>
      </w:pPr>
      <w:r>
        <w:rPr>
          <w:rFonts w:ascii="Courier New" w:hAnsi="Courier New" w:cs="Courier New" w:eastAsia="Courier New"/>
          <w:sz w:val="15"/>
        </w:rPr>
        <w: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TABLE envios_documento (</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empresa_id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tipo_documento_id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nome_arquivo character varying(255)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content_type character varying(50)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tamanho_bytes bigint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sha256 char(64)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chave_armazenamento character varying(300)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enviado_em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status character varying(20)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analisado_em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analisado_por_login character varying(100),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analisado_por_nome character varying(150),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motivo_rejeicao character varying(500),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pk_envios_documento PRIMARY KEY (id),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fk_envios_documento_empresas_empresa_id FOREIGN KEY (empresa_id)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REFERENCES empresas (id) ON DELETE RESTRICT,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fk_envios_documento_tipos_documento_tipo_documento_id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FOREIGN KEY (tipo_documento_id) REFERENCES tipos_documento (id) ON DELETE RESTRICT</w:t>
      </w:r>
    </w:p>
    <w:p>
      <w:pPr>
        <w:keepNext w:val="0"/>
        <w:widowControl w:val="0"/>
        <w:spacing w:before="0" w:after="0" w:line="240" w:lineRule="auto"/>
        <w:ind w:left="0"/>
        <w:jc w:val="left"/>
        <w:shd w:val="clear" w:color="auto" w:fill="F2F2F2"/>
      </w:pPr>
      <w:r>
        <w:rPr>
          <w:rFonts w:ascii="Courier New" w:hAnsi="Courier New" w:cs="Courier New" w:eastAsia="Courier New"/>
          <w:sz w:val="15"/>
        </w:rPr>
        <w: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ix_empresas_cnpj ON empresas (cnpj);</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ix_convites_token_hash ON convites (token_hash);</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ix_obras_codigo_upper ON obras (upper(codigo)) WHERE codigo IS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ix_tipos_documento_nome_lower ON tipos_documento (lower(nome));</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INDEX ix_envios_documento_status_enviado ON envios_documento (status, enviado_em);</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INDEX ix_envios_documento_empresa_tipo_enviado</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ON envios_documento (empresa_id, tipo_documento_id, enviado_em DESC);</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ix_envios_documento_vivo ON envios_documento (empresa_id, tipo_documento_id)</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WHERE status &lt;&gt; 'REJEITADO';</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TABLE usuarios_internos (</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id uuid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login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nome character varying(150)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email character varying(254)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admin boolean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ativo boolean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senha_hash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troca_senha_obrigatoria boolean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senha_provisoria_expira_em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versao_credencial integer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tentativas_falhas integer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bloqueado_ate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ultimo_acesso_em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criado_em timestamp with time zone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criado_por_login character varying(100) NOT NULL,</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atualizado_em timestamp with time zone,</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atualizado_por_login character varying(100),</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CONSTRAINT pk_usuarios_internos PRIMARY KEY (id)</w:t>
      </w:r>
    </w:p>
    <w:p>
      <w:pPr>
        <w:keepNext w:val="0"/>
        <w:widowControl w:val="0"/>
        <w:spacing w:before="0" w:after="0" w:line="240" w:lineRule="auto"/>
        <w:ind w:left="0"/>
        <w:jc w:val="left"/>
        <w:shd w:val="clear" w:color="auto" w:fill="F2F2F2"/>
      </w:pPr>
      <w:r>
        <w:rPr>
          <w:rFonts w:ascii="Courier New" w:hAnsi="Courier New" w:cs="Courier New" w:eastAsia="Courier New"/>
          <w:sz w:val="15"/>
        </w:rPr>
        <w:t>);</w:t>
      </w:r>
    </w:p>
    <w:p>
      <w:pPr>
        <w:keepNext w:val="0"/>
        <w:widowControl w:val="0"/>
        <w:spacing w:before="0" w:after="0" w:line="240" w:lineRule="auto"/>
        <w:ind w:left="0"/>
        <w:jc w:val="left"/>
        <w:shd w:val="clear" w:color="auto" w:fill="F2F2F2"/>
      </w:pPr>
      <w:r>
        <w:rPr>
          <w:rFonts w:ascii="Courier New" w:hAnsi="Courier New" w:cs="Courier New" w:eastAsia="Courier New"/>
          <w:sz w:val="15"/>
        </w:rPr>
        <w:t xml:space="preserve"> </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UNIQUE INDEX ix_usuarios_internos_login_lower ON usuarios_internos (lower(login));</w:t>
      </w:r>
    </w:p>
    <w:p>
      <w:pPr>
        <w:keepNext w:val="0"/>
        <w:widowControl w:val="0"/>
        <w:spacing w:before="0" w:after="0" w:line="240" w:lineRule="auto"/>
        <w:ind w:left="0"/>
        <w:jc w:val="left"/>
        <w:shd w:val="clear" w:color="auto" w:fill="F2F2F2"/>
      </w:pPr>
      <w:r>
        <w:rPr>
          <w:rFonts w:ascii="Courier New" w:hAnsi="Courier New" w:cs="Courier New" w:eastAsia="Courier New"/>
          <w:sz w:val="15"/>
        </w:rPr>
        <w:t>CREATE INDEX ix_usuarios_internos_admin_ativo ON usuarios_internos (admin, ativo)</w:t>
      </w:r>
    </w:p>
    <w:p>
      <w:pPr>
        <w:keepNext w:val="0"/>
        <w:widowControl w:val="0"/>
        <w:spacing w:before="0" w:after="160" w:line="240" w:lineRule="auto"/>
        <w:ind w:left="0"/>
        <w:jc w:val="left"/>
        <w:shd w:val="clear" w:color="auto" w:fill="F2F2F2"/>
      </w:pPr>
      <w:r>
        <w:rPr>
          <w:rFonts w:ascii="Courier New" w:hAnsi="Courier New" w:cs="Courier New" w:eastAsia="Courier New"/>
          <w:sz w:val="15"/>
        </w:rPr>
        <w:t xml:space="preserve">    WHERE admin AND ativo;</w:t>
      </w:r>
    </w:p>
    <w:p>
      <w:pPr>
        <w:keepNext w:val="0"/>
        <w:widowControl/>
        <w:spacing w:before="0" w:after="120"/>
        <w:ind w:left="900"/>
        <w:jc w:val="both"/>
      </w:pPr>
      <w:r>
        <w:rPr>
          <w:rFonts w:ascii="Times New Roman" w:hAnsi="Times New Roman" w:cs="Times New Roman" w:eastAsia="Times New Roman"/>
          <w:b w:val="0"/>
          <w:i w:val="0"/>
          <w:sz w:val="22"/>
        </w:rPr>
        <w:t xml:space="preserve">O sistema não utiliza </w:t>
      </w:r>
      <w:r>
        <w:rPr>
          <w:rFonts w:ascii="Times New Roman" w:hAnsi="Times New Roman" w:cs="Times New Roman" w:eastAsia="Times New Roman"/>
          <w:b w:val="0"/>
          <w:i/>
          <w:sz w:val="22"/>
        </w:rPr>
        <w:t>stored procedures</w:t>
      </w:r>
      <w:r>
        <w:rPr>
          <w:rFonts w:ascii="Times New Roman" w:hAnsi="Times New Roman" w:cs="Times New Roman" w:eastAsia="Times New Roman"/>
          <w:b w:val="0"/>
          <w:i w:val="0"/>
          <w:sz w:val="22"/>
        </w:rPr>
        <w:t>: as regras de negócio ficam no domínio da aplicação, e o acesso a dados é feito pelo Entity Framework Core com consultas parametrizadas. O banco garante as restrições de unicidade e integridade referencial listadas acima.</w:t>
      </w:r>
    </w:p>
    <w:p>
      <w:pPr>
        <w:pStyle w:val="Heading3"/>
        <w:keepNext/>
        <w:widowControl/>
        <w:tabs>
          <w:tab w:pos="1800" w:val="left"/>
        </w:tabs>
        <w:spacing w:before="280" w:after="160"/>
        <w:ind w:left="900"/>
      </w:pPr>
      <w:r>
        <w:rPr>
          <w:rFonts w:ascii="Arial" w:hAnsi="Arial" w:cs="Arial" w:eastAsia="Arial"/>
          <w:b/>
          <w:sz w:val="22"/>
        </w:rPr>
        <w:t>4.8.3.</w:t>
        <w:tab/>
      </w:r>
      <w:r>
        <w:rPr>
          <w:rFonts w:ascii="Arial" w:hAnsi="Arial" w:cs="Arial" w:eastAsia="Arial"/>
          <w:b/>
          <w:sz w:val="22"/>
        </w:rPr>
        <w:t>Dicionário de Dados</w:t>
      </w:r>
    </w:p>
    <w:p>
      <w:pPr>
        <w:keepNext w:val="0"/>
        <w:widowControl/>
        <w:spacing w:before="0" w:after="120"/>
        <w:ind w:left="900"/>
        <w:jc w:val="both"/>
      </w:pPr>
      <w:r>
        <w:rPr>
          <w:rFonts w:ascii="Times New Roman" w:hAnsi="Times New Roman" w:cs="Times New Roman" w:eastAsia="Times New Roman"/>
          <w:b w:val="0"/>
          <w:i w:val="0"/>
          <w:sz w:val="22"/>
        </w:rPr>
        <w:t xml:space="preserve">A seguir, o dicionário de dados de todas as tabelas do banco </w:t>
      </w:r>
      <w:r>
        <w:rPr>
          <w:rFonts w:ascii="Courier New" w:hAnsi="Courier New" w:cs="Courier New" w:eastAsia="Courier New"/>
          <w:b w:val="0"/>
          <w:i w:val="0"/>
          <w:sz w:val="19"/>
        </w:rPr>
        <w:t>jotanunes_​docs</w:t>
      </w:r>
      <w:r>
        <w:rPr>
          <w:rFonts w:ascii="Times New Roman" w:hAnsi="Times New Roman" w:cs="Times New Roman" w:eastAsia="Times New Roman"/>
          <w:b w:val="0"/>
          <w:i w:val="0"/>
          <w:sz w:val="22"/>
        </w:rPr>
        <w:t xml:space="preserve">. Além delas, o Entity Framework Core mantém a tabela técnica </w:t>
      </w:r>
      <w:r>
        <w:rPr>
          <w:rFonts w:ascii="Courier New" w:hAnsi="Courier New" w:cs="Courier New" w:eastAsia="Courier New"/>
          <w:b w:val="0"/>
          <w:i w:val="0"/>
          <w:sz w:val="19"/>
        </w:rPr>
        <w:t>_​_​EFMigrationsHistory</w:t>
      </w:r>
      <w:r>
        <w:rPr>
          <w:rFonts w:ascii="Times New Roman" w:hAnsi="Times New Roman" w:cs="Times New Roman" w:eastAsia="Times New Roman"/>
          <w:b w:val="0"/>
          <w:i w:val="0"/>
          <w:sz w:val="22"/>
        </w:rPr>
        <w:t xml:space="preserve"> (colunas </w:t>
      </w:r>
      <w:r>
        <w:rPr>
          <w:rFonts w:ascii="Courier New" w:hAnsi="Courier New" w:cs="Courier New" w:eastAsia="Courier New"/>
          <w:b w:val="0"/>
          <w:i w:val="0"/>
          <w:sz w:val="19"/>
        </w:rPr>
        <w:t>migration_id</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product_​version</w:t>
      </w:r>
      <w:r>
        <w:rPr>
          <w:rFonts w:ascii="Times New Roman" w:hAnsi="Times New Roman" w:cs="Times New Roman" w:eastAsia="Times New Roman"/>
          <w:b w:val="0"/>
          <w:i w:val="0"/>
          <w:sz w:val="22"/>
        </w:rPr>
        <w:t xml:space="preserve">), que registra as </w:t>
      </w:r>
      <w:r>
        <w:rPr>
          <w:rFonts w:ascii="Times New Roman" w:hAnsi="Times New Roman" w:cs="Times New Roman" w:eastAsia="Times New Roman"/>
          <w:b w:val="0"/>
          <w:i/>
          <w:sz w:val="22"/>
        </w:rPr>
        <w:t>migrations</w:t>
      </w:r>
      <w:r>
        <w:rPr>
          <w:rFonts w:ascii="Times New Roman" w:hAnsi="Times New Roman" w:cs="Times New Roman" w:eastAsia="Times New Roman"/>
          <w:b w:val="0"/>
          <w:i w:val="0"/>
          <w:sz w:val="22"/>
        </w:rPr>
        <w:t xml:space="preserve"> aplicadas.</w:t>
      </w:r>
    </w:p>
    <w:p>
      <w:pPr>
        <w:pStyle w:val="Heading4"/>
        <w:keepNext/>
        <w:widowControl/>
        <w:spacing w:before="200" w:after="100"/>
        <w:ind w:left="900"/>
      </w:pPr>
      <w:r>
        <w:rPr>
          <w:rFonts w:ascii="Times New Roman" w:hAnsi="Times New Roman" w:cs="Times New Roman" w:eastAsia="Times New Roman"/>
          <w:b/>
          <w:i w:val="0"/>
          <w:sz w:val="22"/>
        </w:rPr>
        <w:t>Tabela obras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209"/>
        <w:gridCol w:w="1403"/>
        <w:gridCol w:w="597"/>
        <w:gridCol w:w="4789"/>
      </w:tblGrid>
      <w:tr>
        <w:trPr>
          <w:cantSplit/>
          <w:tblHeader/>
        </w:trPr>
        <w:tc>
          <w:tcPr>
            <w:tcW w:type="dxa" w:w="2209"/>
          </w:tcPr>
          <w:p>
            <w:pPr>
              <w:widowControl/>
              <w:spacing w:before="20" w:after="20" w:line="240" w:lineRule="auto"/>
              <w:jc w:val="left"/>
            </w:pPr>
            <w:r>
              <w:rPr>
                <w:rFonts w:ascii="Times New Roman" w:hAnsi="Times New Roman" w:cs="Times New Roman" w:eastAsia="Times New Roman"/>
                <w:b/>
                <w:i w:val="0"/>
                <w:sz w:val="18"/>
              </w:rPr>
              <w:t>Coluna</w:t>
            </w:r>
          </w:p>
        </w:tc>
        <w:tc>
          <w:tcPr>
            <w:tcW w:type="dxa" w:w="1403"/>
          </w:tcPr>
          <w:p>
            <w:pPr>
              <w:widowControl/>
              <w:spacing w:before="20" w:after="20" w:line="240" w:lineRule="auto"/>
              <w:jc w:val="left"/>
            </w:pPr>
            <w:r>
              <w:rPr>
                <w:rFonts w:ascii="Times New Roman" w:hAnsi="Times New Roman" w:cs="Times New Roman" w:eastAsia="Times New Roman"/>
                <w:b/>
                <w:i w:val="0"/>
                <w:sz w:val="18"/>
              </w:rPr>
              <w:t>Tipo</w:t>
            </w:r>
          </w:p>
        </w:tc>
        <w:tc>
          <w:tcPr>
            <w:tcW w:type="dxa" w:w="598"/>
          </w:tcPr>
          <w:p>
            <w:pPr>
              <w:widowControl/>
              <w:spacing w:before="20" w:after="20" w:line="240" w:lineRule="auto"/>
              <w:jc w:val="left"/>
            </w:pPr>
            <w:r>
              <w:rPr>
                <w:rFonts w:ascii="Times New Roman" w:hAnsi="Times New Roman" w:cs="Times New Roman" w:eastAsia="Times New Roman"/>
                <w:b/>
                <w:i w:val="0"/>
                <w:sz w:val="18"/>
              </w:rPr>
              <w:t>Nulo</w:t>
            </w:r>
          </w:p>
        </w:tc>
        <w:tc>
          <w:tcPr>
            <w:tcW w:type="dxa" w:w="4790"/>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Chave primária, gerada pela aplicação</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nome</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varchar(150)</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Nome da obra (3 a 150 caracteres)</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codigo</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varchar(30)</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Código interno opcional; único sem diferenciar maiúsculas quando preenchido</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cidade</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Cidade da obra</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uf</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char(2)</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Unidade da Federação (uma das 27 siglas)</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ativa</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Indica se a obra está ativa (padrão verdadeiro)</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criado_em</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Data e hora do cadastro (UTC)</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criado_por_login</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Login de quem cadastrou</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atualizado_em</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Data e hora da última alteração</w:t>
            </w:r>
          </w:p>
        </w:tc>
      </w:tr>
      <w:tr>
        <w:trPr>
          <w:cantSplit/>
        </w:trPr>
        <w:tc>
          <w:tcPr>
            <w:tcW w:type="dxa" w:w="2209"/>
          </w:tcPr>
          <w:p>
            <w:pPr>
              <w:widowControl/>
              <w:spacing w:before="20" w:after="20" w:line="240" w:lineRule="auto"/>
              <w:jc w:val="left"/>
            </w:pPr>
            <w:r>
              <w:rPr>
                <w:rFonts w:ascii="Times New Roman" w:hAnsi="Times New Roman" w:cs="Times New Roman" w:eastAsia="Times New Roman"/>
                <w:b w:val="0"/>
                <w:i w:val="0"/>
                <w:sz w:val="18"/>
              </w:rPr>
              <w:t>atualizado_por_login</w:t>
            </w:r>
          </w:p>
        </w:tc>
        <w:tc>
          <w:tcPr>
            <w:tcW w:type="dxa" w:w="1403"/>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9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90"/>
          </w:tcPr>
          <w:p>
            <w:pPr>
              <w:widowControl/>
              <w:spacing w:before="20" w:after="20" w:line="240" w:lineRule="auto"/>
              <w:jc w:val="left"/>
            </w:pPr>
            <w:r>
              <w:rPr>
                <w:rFonts w:ascii="Times New Roman" w:hAnsi="Times New Roman" w:cs="Times New Roman" w:eastAsia="Times New Roman"/>
                <w:b w:val="0"/>
                <w:i w:val="0"/>
                <w:sz w:val="18"/>
              </w:rPr>
              <w:t>Login de quem alterou por último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empresas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413"/>
        <w:gridCol w:w="1296"/>
        <w:gridCol w:w="552"/>
        <w:gridCol w:w="4737"/>
      </w:tblGrid>
      <w:tr>
        <w:trPr>
          <w:cantSplit/>
          <w:tblHeader/>
        </w:trPr>
        <w:tc>
          <w:tcPr>
            <w:tcW w:type="dxa" w:w="2413"/>
          </w:tcPr>
          <w:p>
            <w:pPr>
              <w:widowControl/>
              <w:spacing w:before="20" w:after="20" w:line="240" w:lineRule="auto"/>
              <w:jc w:val="left"/>
            </w:pPr>
            <w:r>
              <w:rPr>
                <w:rFonts w:ascii="Times New Roman" w:hAnsi="Times New Roman" w:cs="Times New Roman" w:eastAsia="Times New Roman"/>
                <w:b/>
                <w:i w:val="0"/>
                <w:sz w:val="18"/>
              </w:rPr>
              <w:t>Coluna</w:t>
            </w:r>
          </w:p>
        </w:tc>
        <w:tc>
          <w:tcPr>
            <w:tcW w:type="dxa" w:w="1297"/>
          </w:tcPr>
          <w:p>
            <w:pPr>
              <w:widowControl/>
              <w:spacing w:before="20" w:after="20" w:line="240" w:lineRule="auto"/>
              <w:jc w:val="left"/>
            </w:pPr>
            <w:r>
              <w:rPr>
                <w:rFonts w:ascii="Times New Roman" w:hAnsi="Times New Roman" w:cs="Times New Roman" w:eastAsia="Times New Roman"/>
                <w:b/>
                <w:i w:val="0"/>
                <w:sz w:val="18"/>
              </w:rPr>
              <w:t>Tipo</w:t>
            </w:r>
          </w:p>
        </w:tc>
        <w:tc>
          <w:tcPr>
            <w:tcW w:type="dxa" w:w="552"/>
          </w:tcPr>
          <w:p>
            <w:pPr>
              <w:widowControl/>
              <w:spacing w:before="20" w:after="20" w:line="240" w:lineRule="auto"/>
              <w:jc w:val="left"/>
            </w:pPr>
            <w:r>
              <w:rPr>
                <w:rFonts w:ascii="Times New Roman" w:hAnsi="Times New Roman" w:cs="Times New Roman" w:eastAsia="Times New Roman"/>
                <w:b/>
                <w:i w:val="0"/>
                <w:sz w:val="18"/>
              </w:rPr>
              <w:t>Nulo</w:t>
            </w:r>
          </w:p>
        </w:tc>
        <w:tc>
          <w:tcPr>
            <w:tcW w:type="dxa" w:w="4738"/>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Chave primária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razao_social</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varchar(200)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Razão social (2 a 200 caracteres)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nome_fantasia</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varchar(200)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Nome fantasia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cnpj</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char(14)</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CNPJ normalizado, sem máscara (numérico ou alfanumérico); único; imutável após o primeiro convite</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email_contato</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varchar(254)</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E-mail que recebe convites e avisos de rejeição (minúsculas)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nome_contato</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varchar(150)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Nome da pessoa de contato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telefone</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varchar(20)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Telefone, só dígitos (10 ou 11)</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ativa</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Indica se a empresa está ativa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senha_hash</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Hash BCrypt da senha do portal; nulo até o primeiro convite</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troca_senha_obrigatoria</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Verdadeiro após cada convite, até a empresa criar a própria senha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senha_temporaria_expira_em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Expiração da senha temporária do convite vigente</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versao_credencial</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integer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Versão da credencial; incrementada em convite, troca de senha e desativação (revoga tokens)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tentativas_falhas</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integer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Falhas de login seguidas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bloqueado_ate</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Fim do bloqueio temporário (15 minutos após 5 falhas)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ultimo_acesso_em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Último login com sucesso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criado_em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Data e hora do cadastro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criado_por_login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Login de quem cadastrou</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atualizado_em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Data e hora da última alteração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atualizado_por_login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Login de quem alterou por último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obra_empresas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332"/>
        <w:gridCol w:w="1552"/>
        <w:gridCol w:w="661"/>
        <w:gridCol w:w="4453"/>
      </w:tblGrid>
      <w:tr>
        <w:trPr>
          <w:cantSplit/>
          <w:tblHeader/>
        </w:trPr>
        <w:tc>
          <w:tcPr>
            <w:tcW w:type="dxa" w:w="2333"/>
          </w:tcPr>
          <w:p>
            <w:pPr>
              <w:widowControl/>
              <w:spacing w:before="20" w:after="20" w:line="240" w:lineRule="auto"/>
              <w:jc w:val="left"/>
            </w:pPr>
            <w:r>
              <w:rPr>
                <w:rFonts w:ascii="Times New Roman" w:hAnsi="Times New Roman" w:cs="Times New Roman" w:eastAsia="Times New Roman"/>
                <w:b/>
                <w:i w:val="0"/>
                <w:sz w:val="18"/>
              </w:rPr>
              <w:t>Coluna</w:t>
            </w:r>
          </w:p>
        </w:tc>
        <w:tc>
          <w:tcPr>
            <w:tcW w:type="dxa" w:w="1553"/>
          </w:tcPr>
          <w:p>
            <w:pPr>
              <w:widowControl/>
              <w:spacing w:before="20" w:after="20" w:line="240" w:lineRule="auto"/>
              <w:jc w:val="left"/>
            </w:pPr>
            <w:r>
              <w:rPr>
                <w:rFonts w:ascii="Times New Roman" w:hAnsi="Times New Roman" w:cs="Times New Roman" w:eastAsia="Times New Roman"/>
                <w:b/>
                <w:i w:val="0"/>
                <w:sz w:val="18"/>
              </w:rPr>
              <w:t>Tipo</w:t>
            </w:r>
          </w:p>
        </w:tc>
        <w:tc>
          <w:tcPr>
            <w:tcW w:type="dxa" w:w="661"/>
          </w:tcPr>
          <w:p>
            <w:pPr>
              <w:widowControl/>
              <w:spacing w:before="20" w:after="20" w:line="240" w:lineRule="auto"/>
              <w:jc w:val="left"/>
            </w:pPr>
            <w:r>
              <w:rPr>
                <w:rFonts w:ascii="Times New Roman" w:hAnsi="Times New Roman" w:cs="Times New Roman" w:eastAsia="Times New Roman"/>
                <w:b/>
                <w:i w:val="0"/>
                <w:sz w:val="18"/>
              </w:rPr>
              <w:t>Nulo</w:t>
            </w:r>
          </w:p>
        </w:tc>
        <w:tc>
          <w:tcPr>
            <w:tcW w:type="dxa" w:w="4454"/>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333"/>
          </w:tcPr>
          <w:p>
            <w:pPr>
              <w:widowControl/>
              <w:spacing w:before="20" w:after="20" w:line="240" w:lineRule="auto"/>
              <w:jc w:val="left"/>
            </w:pPr>
            <w:r>
              <w:rPr>
                <w:rFonts w:ascii="Times New Roman" w:hAnsi="Times New Roman" w:cs="Times New Roman" w:eastAsia="Times New Roman"/>
                <w:b w:val="0"/>
                <w:i w:val="0"/>
                <w:sz w:val="18"/>
              </w:rPr>
              <w:t>obra_id</w:t>
            </w:r>
          </w:p>
        </w:tc>
        <w:tc>
          <w:tcPr>
            <w:tcW w:type="dxa" w:w="1553"/>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661"/>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454"/>
          </w:tcPr>
          <w:p>
            <w:pPr>
              <w:widowControl/>
              <w:spacing w:before="20" w:after="20" w:line="240" w:lineRule="auto"/>
              <w:jc w:val="left"/>
            </w:pPr>
            <w:r>
              <w:rPr>
                <w:rFonts w:ascii="Times New Roman" w:hAnsi="Times New Roman" w:cs="Times New Roman" w:eastAsia="Times New Roman"/>
                <w:b w:val="0"/>
                <w:i w:val="0"/>
                <w:sz w:val="18"/>
              </w:rPr>
              <w:t xml:space="preserve">Parte da chave primária; chave estrangeira para </w:t>
            </w:r>
            <w:r>
              <w:rPr>
                <w:rFonts w:ascii="Courier New" w:hAnsi="Courier New" w:cs="Courier New" w:eastAsia="Courier New"/>
                <w:b w:val="0"/>
                <w:i w:val="0"/>
                <w:sz w:val="15"/>
              </w:rPr>
              <w:t>obras</w:t>
            </w:r>
          </w:p>
        </w:tc>
      </w:tr>
      <w:tr>
        <w:trPr>
          <w:cantSplit/>
        </w:trPr>
        <w:tc>
          <w:tcPr>
            <w:tcW w:type="dxa" w:w="2333"/>
          </w:tcPr>
          <w:p>
            <w:pPr>
              <w:widowControl/>
              <w:spacing w:before="20" w:after="20" w:line="240" w:lineRule="auto"/>
              <w:jc w:val="left"/>
            </w:pPr>
            <w:r>
              <w:rPr>
                <w:rFonts w:ascii="Times New Roman" w:hAnsi="Times New Roman" w:cs="Times New Roman" w:eastAsia="Times New Roman"/>
                <w:b w:val="0"/>
                <w:i w:val="0"/>
                <w:sz w:val="18"/>
              </w:rPr>
              <w:t>empresa_id</w:t>
            </w:r>
          </w:p>
        </w:tc>
        <w:tc>
          <w:tcPr>
            <w:tcW w:type="dxa" w:w="1553"/>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661"/>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454"/>
          </w:tcPr>
          <w:p>
            <w:pPr>
              <w:widowControl/>
              <w:spacing w:before="20" w:after="20" w:line="240" w:lineRule="auto"/>
              <w:jc w:val="left"/>
            </w:pPr>
            <w:r>
              <w:rPr>
                <w:rFonts w:ascii="Times New Roman" w:hAnsi="Times New Roman" w:cs="Times New Roman" w:eastAsia="Times New Roman"/>
                <w:b w:val="0"/>
                <w:i w:val="0"/>
                <w:sz w:val="18"/>
              </w:rPr>
              <w:t xml:space="preserve">Parte da chave primária; chave estrangeira para </w:t>
            </w:r>
            <w:r>
              <w:rPr>
                <w:rFonts w:ascii="Courier New" w:hAnsi="Courier New" w:cs="Courier New" w:eastAsia="Courier New"/>
                <w:b w:val="0"/>
                <w:i w:val="0"/>
                <w:sz w:val="15"/>
              </w:rPr>
              <w:t>empresas</w:t>
            </w:r>
          </w:p>
        </w:tc>
      </w:tr>
      <w:tr>
        <w:trPr>
          <w:cantSplit/>
        </w:trPr>
        <w:tc>
          <w:tcPr>
            <w:tcW w:type="dxa" w:w="2333"/>
          </w:tcPr>
          <w:p>
            <w:pPr>
              <w:widowControl/>
              <w:spacing w:before="20" w:after="20" w:line="240" w:lineRule="auto"/>
              <w:jc w:val="left"/>
            </w:pPr>
            <w:r>
              <w:rPr>
                <w:rFonts w:ascii="Times New Roman" w:hAnsi="Times New Roman" w:cs="Times New Roman" w:eastAsia="Times New Roman"/>
                <w:b w:val="0"/>
                <w:i w:val="0"/>
                <w:sz w:val="18"/>
              </w:rPr>
              <w:t>vinculado_em</w:t>
            </w:r>
          </w:p>
        </w:tc>
        <w:tc>
          <w:tcPr>
            <w:tcW w:type="dxa" w:w="155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661"/>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454"/>
          </w:tcPr>
          <w:p>
            <w:pPr>
              <w:widowControl/>
              <w:spacing w:before="20" w:after="20" w:line="240" w:lineRule="auto"/>
              <w:jc w:val="left"/>
            </w:pPr>
            <w:r>
              <w:rPr>
                <w:rFonts w:ascii="Times New Roman" w:hAnsi="Times New Roman" w:cs="Times New Roman" w:eastAsia="Times New Roman"/>
                <w:b w:val="0"/>
                <w:i w:val="0"/>
                <w:sz w:val="18"/>
              </w:rPr>
              <w:t>Data e hora do vínculo</w:t>
            </w:r>
          </w:p>
        </w:tc>
      </w:tr>
      <w:tr>
        <w:trPr>
          <w:cantSplit/>
        </w:trPr>
        <w:tc>
          <w:tcPr>
            <w:tcW w:type="dxa" w:w="2333"/>
          </w:tcPr>
          <w:p>
            <w:pPr>
              <w:widowControl/>
              <w:spacing w:before="20" w:after="20" w:line="240" w:lineRule="auto"/>
              <w:jc w:val="left"/>
            </w:pPr>
            <w:r>
              <w:rPr>
                <w:rFonts w:ascii="Times New Roman" w:hAnsi="Times New Roman" w:cs="Times New Roman" w:eastAsia="Times New Roman"/>
                <w:b w:val="0"/>
                <w:i w:val="0"/>
                <w:sz w:val="18"/>
              </w:rPr>
              <w:t>vinculado_por_login</w:t>
            </w:r>
          </w:p>
        </w:tc>
        <w:tc>
          <w:tcPr>
            <w:tcW w:type="dxa" w:w="1553"/>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661"/>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454"/>
          </w:tcPr>
          <w:p>
            <w:pPr>
              <w:widowControl/>
              <w:spacing w:before="20" w:after="20" w:line="240" w:lineRule="auto"/>
              <w:jc w:val="left"/>
            </w:pPr>
            <w:r>
              <w:rPr>
                <w:rFonts w:ascii="Times New Roman" w:hAnsi="Times New Roman" w:cs="Times New Roman" w:eastAsia="Times New Roman"/>
                <w:b w:val="0"/>
                <w:i w:val="0"/>
                <w:sz w:val="18"/>
              </w:rPr>
              <w:t>Login de quem vinculou</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tipos_documento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114"/>
        <w:gridCol w:w="1439"/>
        <w:gridCol w:w="572"/>
        <w:gridCol w:w="4873"/>
      </w:tblGrid>
      <w:tr>
        <w:trPr>
          <w:cantSplit/>
          <w:tblHeader/>
        </w:trPr>
        <w:tc>
          <w:tcPr>
            <w:tcW w:type="dxa" w:w="2115"/>
          </w:tcPr>
          <w:p>
            <w:pPr>
              <w:widowControl/>
              <w:spacing w:before="20" w:after="20" w:line="240" w:lineRule="auto"/>
              <w:jc w:val="left"/>
            </w:pPr>
            <w:r>
              <w:rPr>
                <w:rFonts w:ascii="Times New Roman" w:hAnsi="Times New Roman" w:cs="Times New Roman" w:eastAsia="Times New Roman"/>
                <w:b/>
                <w:i w:val="0"/>
                <w:sz w:val="18"/>
              </w:rPr>
              <w:t>Coluna</w:t>
            </w:r>
          </w:p>
        </w:tc>
        <w:tc>
          <w:tcPr>
            <w:tcW w:type="dxa" w:w="1440"/>
          </w:tcPr>
          <w:p>
            <w:pPr>
              <w:widowControl/>
              <w:spacing w:before="20" w:after="20" w:line="240" w:lineRule="auto"/>
              <w:jc w:val="left"/>
            </w:pPr>
            <w:r>
              <w:rPr>
                <w:rFonts w:ascii="Times New Roman" w:hAnsi="Times New Roman" w:cs="Times New Roman" w:eastAsia="Times New Roman"/>
                <w:b/>
                <w:i w:val="0"/>
                <w:sz w:val="18"/>
              </w:rPr>
              <w:t>Tipo</w:t>
            </w:r>
          </w:p>
        </w:tc>
        <w:tc>
          <w:tcPr>
            <w:tcW w:type="dxa" w:w="572"/>
          </w:tcPr>
          <w:p>
            <w:pPr>
              <w:widowControl/>
              <w:spacing w:before="20" w:after="20" w:line="240" w:lineRule="auto"/>
              <w:jc w:val="left"/>
            </w:pPr>
            <w:r>
              <w:rPr>
                <w:rFonts w:ascii="Times New Roman" w:hAnsi="Times New Roman" w:cs="Times New Roman" w:eastAsia="Times New Roman"/>
                <w:b/>
                <w:i w:val="0"/>
                <w:sz w:val="18"/>
              </w:rPr>
              <w:t>Nulo</w:t>
            </w:r>
          </w:p>
        </w:tc>
        <w:tc>
          <w:tcPr>
            <w:tcW w:type="dxa" w:w="4873"/>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Chave primária</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nome</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varchar(120)</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Nome do documento exigido (3 a 120 caracteres); único sem diferenciar maiúsculas</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instrucoes</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varchar(1000)</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Orientação exibida para a empresa</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ativo</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Tipo ativo é exigido de todas as empresas ativas</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criado_em</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Data e hora do cadastro</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criado_por_login</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Login de quem cadastrou (</w:t>
            </w:r>
            <w:r>
              <w:rPr>
                <w:rFonts w:ascii="Courier New" w:hAnsi="Courier New" w:cs="Courier New" w:eastAsia="Courier New"/>
                <w:b w:val="0"/>
                <w:i w:val="0"/>
                <w:sz w:val="15"/>
              </w:rPr>
              <w:t>sistema</w:t>
            </w:r>
            <w:r>
              <w:rPr>
                <w:rFonts w:ascii="Times New Roman" w:hAnsi="Times New Roman" w:cs="Times New Roman" w:eastAsia="Times New Roman"/>
                <w:b w:val="0"/>
                <w:i w:val="0"/>
                <w:sz w:val="18"/>
              </w:rPr>
              <w:t xml:space="preserve"> no catálogo padrão)</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atualizado_em</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Data e hora da última alteração</w:t>
            </w:r>
          </w:p>
        </w:tc>
      </w:tr>
      <w:tr>
        <w:trPr>
          <w:cantSplit/>
        </w:trPr>
        <w:tc>
          <w:tcPr>
            <w:tcW w:type="dxa" w:w="2115"/>
          </w:tcPr>
          <w:p>
            <w:pPr>
              <w:widowControl/>
              <w:spacing w:before="20" w:after="20" w:line="240" w:lineRule="auto"/>
              <w:jc w:val="left"/>
            </w:pPr>
            <w:r>
              <w:rPr>
                <w:rFonts w:ascii="Times New Roman" w:hAnsi="Times New Roman" w:cs="Times New Roman" w:eastAsia="Times New Roman"/>
                <w:b w:val="0"/>
                <w:i w:val="0"/>
                <w:sz w:val="18"/>
              </w:rPr>
              <w:t>atualizado_por_login</w:t>
            </w:r>
          </w:p>
        </w:tc>
        <w:tc>
          <w:tcPr>
            <w:tcW w:type="dxa" w:w="1440"/>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7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873"/>
          </w:tcPr>
          <w:p>
            <w:pPr>
              <w:widowControl/>
              <w:spacing w:before="20" w:after="20" w:line="240" w:lineRule="auto"/>
              <w:jc w:val="left"/>
            </w:pPr>
            <w:r>
              <w:rPr>
                <w:rFonts w:ascii="Times New Roman" w:hAnsi="Times New Roman" w:cs="Times New Roman" w:eastAsia="Times New Roman"/>
                <w:b w:val="0"/>
                <w:i w:val="0"/>
                <w:sz w:val="18"/>
              </w:rPr>
              <w:t>Login de quem alterou por último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convites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028"/>
        <w:gridCol w:w="1492"/>
        <w:gridCol w:w="635"/>
        <w:gridCol w:w="4843"/>
      </w:tblGrid>
      <w:tr>
        <w:trPr>
          <w:cantSplit/>
          <w:tblHeader/>
        </w:trPr>
        <w:tc>
          <w:tcPr>
            <w:tcW w:type="dxa" w:w="2028"/>
          </w:tcPr>
          <w:p>
            <w:pPr>
              <w:widowControl/>
              <w:spacing w:before="20" w:after="20" w:line="240" w:lineRule="auto"/>
              <w:jc w:val="left"/>
            </w:pPr>
            <w:r>
              <w:rPr>
                <w:rFonts w:ascii="Times New Roman" w:hAnsi="Times New Roman" w:cs="Times New Roman" w:eastAsia="Times New Roman"/>
                <w:b/>
                <w:i w:val="0"/>
                <w:sz w:val="18"/>
              </w:rPr>
              <w:t>Coluna</w:t>
            </w:r>
          </w:p>
        </w:tc>
        <w:tc>
          <w:tcPr>
            <w:tcW w:type="dxa" w:w="1493"/>
          </w:tcPr>
          <w:p>
            <w:pPr>
              <w:widowControl/>
              <w:spacing w:before="20" w:after="20" w:line="240" w:lineRule="auto"/>
              <w:jc w:val="left"/>
            </w:pPr>
            <w:r>
              <w:rPr>
                <w:rFonts w:ascii="Times New Roman" w:hAnsi="Times New Roman" w:cs="Times New Roman" w:eastAsia="Times New Roman"/>
                <w:b/>
                <w:i w:val="0"/>
                <w:sz w:val="18"/>
              </w:rPr>
              <w:t>Tipo</w:t>
            </w:r>
          </w:p>
        </w:tc>
        <w:tc>
          <w:tcPr>
            <w:tcW w:type="dxa" w:w="636"/>
          </w:tcPr>
          <w:p>
            <w:pPr>
              <w:widowControl/>
              <w:spacing w:before="20" w:after="20" w:line="240" w:lineRule="auto"/>
              <w:jc w:val="left"/>
            </w:pPr>
            <w:r>
              <w:rPr>
                <w:rFonts w:ascii="Times New Roman" w:hAnsi="Times New Roman" w:cs="Times New Roman" w:eastAsia="Times New Roman"/>
                <w:b/>
                <w:i w:val="0"/>
                <w:sz w:val="18"/>
              </w:rPr>
              <w:t>Nulo</w:t>
            </w:r>
          </w:p>
        </w:tc>
        <w:tc>
          <w:tcPr>
            <w:tcW w:type="dxa" w:w="4843"/>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Chave primária</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empresa_id</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 xml:space="preserve">Chave estrangeira para </w:t>
            </w:r>
            <w:r>
              <w:rPr>
                <w:rFonts w:ascii="Courier New" w:hAnsi="Courier New" w:cs="Courier New" w:eastAsia="Courier New"/>
                <w:b w:val="0"/>
                <w:i w:val="0"/>
                <w:sz w:val="15"/>
              </w:rPr>
              <w:t>empresas</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email_destino</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varchar(254)</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Cópia do e-mail para o qual o convite foi enviado</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token_hash</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char(64)</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Hash SHA-256 (hexadecimal) do token do link; o token não é guardado; único</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enviado_em</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Data e hora do envio</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enviado_por_login</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Login de quem enviou</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enviado_por_nome</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varchar(150)</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Nome de quem enviou</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expira_em</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Envio + 7 dias</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usado_em</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Preenchido na primeira troca de senha</w:t>
            </w:r>
          </w:p>
        </w:tc>
      </w:tr>
      <w:tr>
        <w:trPr>
          <w:cantSplit/>
        </w:trPr>
        <w:tc>
          <w:tcPr>
            <w:tcW w:type="dxa" w:w="2028"/>
          </w:tcPr>
          <w:p>
            <w:pPr>
              <w:widowControl/>
              <w:spacing w:before="20" w:after="20" w:line="240" w:lineRule="auto"/>
              <w:jc w:val="left"/>
            </w:pPr>
            <w:r>
              <w:rPr>
                <w:rFonts w:ascii="Times New Roman" w:hAnsi="Times New Roman" w:cs="Times New Roman" w:eastAsia="Times New Roman"/>
                <w:b w:val="0"/>
                <w:i w:val="0"/>
                <w:sz w:val="18"/>
              </w:rPr>
              <w:t>substituido_em</w:t>
            </w:r>
          </w:p>
        </w:tc>
        <w:tc>
          <w:tcPr>
            <w:tcW w:type="dxa" w:w="1493"/>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636"/>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843"/>
          </w:tcPr>
          <w:p>
            <w:pPr>
              <w:widowControl/>
              <w:spacing w:before="20" w:after="20" w:line="240" w:lineRule="auto"/>
              <w:jc w:val="left"/>
            </w:pPr>
            <w:r>
              <w:rPr>
                <w:rFonts w:ascii="Times New Roman" w:hAnsi="Times New Roman" w:cs="Times New Roman" w:eastAsia="Times New Roman"/>
                <w:b w:val="0"/>
                <w:i w:val="0"/>
                <w:sz w:val="18"/>
              </w:rPr>
              <w:t>Preenchido quando um novo convite é enviado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envios_documento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004"/>
        <w:gridCol w:w="1334"/>
        <w:gridCol w:w="568"/>
        <w:gridCol w:w="5092"/>
      </w:tblGrid>
      <w:tr>
        <w:trPr>
          <w:cantSplit/>
          <w:tblHeader/>
        </w:trPr>
        <w:tc>
          <w:tcPr>
            <w:tcW w:type="dxa" w:w="2005"/>
          </w:tcPr>
          <w:p>
            <w:pPr>
              <w:widowControl/>
              <w:spacing w:before="20" w:after="20" w:line="240" w:lineRule="auto"/>
              <w:jc w:val="left"/>
            </w:pPr>
            <w:r>
              <w:rPr>
                <w:rFonts w:ascii="Times New Roman" w:hAnsi="Times New Roman" w:cs="Times New Roman" w:eastAsia="Times New Roman"/>
                <w:b/>
                <w:i w:val="0"/>
                <w:sz w:val="18"/>
              </w:rPr>
              <w:t>Coluna</w:t>
            </w:r>
          </w:p>
        </w:tc>
        <w:tc>
          <w:tcPr>
            <w:tcW w:type="dxa" w:w="1335"/>
          </w:tcPr>
          <w:p>
            <w:pPr>
              <w:widowControl/>
              <w:spacing w:before="20" w:after="20" w:line="240" w:lineRule="auto"/>
              <w:jc w:val="left"/>
            </w:pPr>
            <w:r>
              <w:rPr>
                <w:rFonts w:ascii="Times New Roman" w:hAnsi="Times New Roman" w:cs="Times New Roman" w:eastAsia="Times New Roman"/>
                <w:b/>
                <w:i w:val="0"/>
                <w:sz w:val="18"/>
              </w:rPr>
              <w:t>Tipo</w:t>
            </w:r>
          </w:p>
        </w:tc>
        <w:tc>
          <w:tcPr>
            <w:tcW w:type="dxa" w:w="568"/>
          </w:tcPr>
          <w:p>
            <w:pPr>
              <w:widowControl/>
              <w:spacing w:before="20" w:after="20" w:line="240" w:lineRule="auto"/>
              <w:jc w:val="left"/>
            </w:pPr>
            <w:r>
              <w:rPr>
                <w:rFonts w:ascii="Times New Roman" w:hAnsi="Times New Roman" w:cs="Times New Roman" w:eastAsia="Times New Roman"/>
                <w:b/>
                <w:i w:val="0"/>
                <w:sz w:val="18"/>
              </w:rPr>
              <w:t>Nulo</w:t>
            </w:r>
          </w:p>
        </w:tc>
        <w:tc>
          <w:tcPr>
            <w:tcW w:type="dxa" w:w="5092"/>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Chave primária</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empresa_id</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 xml:space="preserve">Chave estrangeira para </w:t>
            </w:r>
            <w:r>
              <w:rPr>
                <w:rFonts w:ascii="Courier New" w:hAnsi="Courier New" w:cs="Courier New" w:eastAsia="Courier New"/>
                <w:b w:val="0"/>
                <w:i w:val="0"/>
                <w:sz w:val="15"/>
              </w:rPr>
              <w:t>empresas</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tipo_documento_id</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 xml:space="preserve">Chave estrangeira para </w:t>
            </w:r>
            <w:r>
              <w:rPr>
                <w:rFonts w:ascii="Courier New" w:hAnsi="Courier New" w:cs="Courier New" w:eastAsia="Courier New"/>
                <w:b w:val="0"/>
                <w:i w:val="0"/>
                <w:sz w:val="15"/>
              </w:rPr>
              <w:t>tipos_​documento</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nome_arquivo</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varchar(255)</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Nome original do arquivo, saneado (sem caminho nem caracteres de controle)</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content_type</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varchar(50)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 xml:space="preserve">Formato detectado pelo conteúdo: </w:t>
            </w:r>
            <w:r>
              <w:rPr>
                <w:rFonts w:ascii="Courier New" w:hAnsi="Courier New" w:cs="Courier New" w:eastAsia="Courier New"/>
                <w:b w:val="0"/>
                <w:i w:val="0"/>
                <w:sz w:val="15"/>
              </w:rPr>
              <w:t>application/​pdf</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image/jpeg</w:t>
            </w:r>
            <w:r>
              <w:rPr>
                <w:rFonts w:ascii="Times New Roman" w:hAnsi="Times New Roman" w:cs="Times New Roman" w:eastAsia="Times New Roman"/>
                <w:b w:val="0"/>
                <w:i w:val="0"/>
                <w:sz w:val="18"/>
              </w:rPr>
              <w:t xml:space="preserve"> ou </w:t>
            </w:r>
            <w:r>
              <w:rPr>
                <w:rFonts w:ascii="Courier New" w:hAnsi="Courier New" w:cs="Courier New" w:eastAsia="Courier New"/>
                <w:b w:val="0"/>
                <w:i w:val="0"/>
                <w:sz w:val="15"/>
              </w:rPr>
              <w:t>image/png</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tamanho_bytes</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bigint</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Tamanho do arquivo (1 a 10.485.760 bytes)</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sha256</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char(64)</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Hash SHA-256 do conteúdo, para integridade</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chave_armazenamento</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varchar(300)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Caminho interno do arquivo (</w:t>
            </w:r>
            <w:r>
              <w:rPr>
                <w:rFonts w:ascii="Courier New" w:hAnsi="Courier New" w:cs="Courier New" w:eastAsia="Courier New"/>
                <w:b w:val="0"/>
                <w:i w:val="0"/>
                <w:sz w:val="15"/>
              </w:rPr>
              <w:t>empresas/​{empresa}/​{envio}</w:t>
            </w:r>
            <w:r>
              <w:rPr>
                <w:rFonts w:ascii="Times New Roman" w:hAnsi="Times New Roman" w:cs="Times New Roman" w:eastAsia="Times New Roman"/>
                <w:b w:val="0"/>
                <w:i w:val="0"/>
                <w:sz w:val="18"/>
              </w:rPr>
              <w:t>); nunca exposto pela API</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enviado_em</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Data e hora do envio</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status</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varchar(20)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092"/>
          </w:tcPr>
          <w:p>
            <w:pPr>
              <w:widowControl/>
              <w:spacing w:before="20" w:after="20" w:line="240" w:lineRule="auto"/>
              <w:jc w:val="left"/>
            </w:pPr>
            <w:r>
              <w:rPr>
                <w:rFonts w:ascii="Courier New" w:hAnsi="Courier New" w:cs="Courier New" w:eastAsia="Courier New"/>
                <w:b w:val="0"/>
                <w:i w:val="0"/>
                <w:sz w:val="15"/>
              </w:rPr>
              <w:t>EM_ANALISE</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APROVADO</w:t>
            </w:r>
            <w:r>
              <w:rPr>
                <w:rFonts w:ascii="Times New Roman" w:hAnsi="Times New Roman" w:cs="Times New Roman" w:eastAsia="Times New Roman"/>
                <w:b w:val="0"/>
                <w:i w:val="0"/>
                <w:sz w:val="18"/>
              </w:rPr>
              <w:t xml:space="preserve"> ou </w:t>
            </w:r>
            <w:r>
              <w:rPr>
                <w:rFonts w:ascii="Courier New" w:hAnsi="Courier New" w:cs="Courier New" w:eastAsia="Courier New"/>
                <w:b w:val="0"/>
                <w:i w:val="0"/>
                <w:sz w:val="15"/>
              </w:rPr>
              <w:t>REJEITADO</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analisado_em</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Data e hora da decisão</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analisado_por_login</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Login de quem decidiu</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analisado_por_nome</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varchar(150)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Nome de quem decidiu (não exibido para a empresa)</w:t>
            </w:r>
          </w:p>
        </w:tc>
      </w:tr>
      <w:tr>
        <w:trPr>
          <w:cantSplit/>
        </w:trPr>
        <w:tc>
          <w:tcPr>
            <w:tcW w:type="dxa" w:w="2005"/>
          </w:tcPr>
          <w:p>
            <w:pPr>
              <w:widowControl/>
              <w:spacing w:before="20" w:after="20" w:line="240" w:lineRule="auto"/>
              <w:jc w:val="left"/>
            </w:pPr>
            <w:r>
              <w:rPr>
                <w:rFonts w:ascii="Times New Roman" w:hAnsi="Times New Roman" w:cs="Times New Roman" w:eastAsia="Times New Roman"/>
                <w:b w:val="0"/>
                <w:i w:val="0"/>
                <w:sz w:val="18"/>
              </w:rPr>
              <w:t>motivo_rejeicao</w:t>
            </w:r>
          </w:p>
        </w:tc>
        <w:tc>
          <w:tcPr>
            <w:tcW w:type="dxa" w:w="1335"/>
          </w:tcPr>
          <w:p>
            <w:pPr>
              <w:widowControl/>
              <w:spacing w:before="20" w:after="20" w:line="240" w:lineRule="auto"/>
              <w:jc w:val="left"/>
            </w:pPr>
            <w:r>
              <w:rPr>
                <w:rFonts w:ascii="Times New Roman" w:hAnsi="Times New Roman" w:cs="Times New Roman" w:eastAsia="Times New Roman"/>
                <w:b w:val="0"/>
                <w:i w:val="0"/>
                <w:sz w:val="18"/>
              </w:rPr>
              <w:t>varchar(500)</w:t>
            </w:r>
          </w:p>
        </w:tc>
        <w:tc>
          <w:tcPr>
            <w:tcW w:type="dxa" w:w="568"/>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092"/>
          </w:tcPr>
          <w:p>
            <w:pPr>
              <w:widowControl/>
              <w:spacing w:before="20" w:after="20" w:line="240" w:lineRule="auto"/>
              <w:jc w:val="left"/>
            </w:pPr>
            <w:r>
              <w:rPr>
                <w:rFonts w:ascii="Times New Roman" w:hAnsi="Times New Roman" w:cs="Times New Roman" w:eastAsia="Times New Roman"/>
                <w:b w:val="0"/>
                <w:i w:val="0"/>
                <w:sz w:val="18"/>
              </w:rPr>
              <w:t>Motivo da rejeição (5 a 500 caracteres); obrigatório somente se rejeitado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usuarios_internos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413"/>
        <w:gridCol w:w="1296"/>
        <w:gridCol w:w="552"/>
        <w:gridCol w:w="4737"/>
      </w:tblGrid>
      <w:tr>
        <w:trPr>
          <w:cantSplit/>
          <w:tblHeader/>
        </w:trPr>
        <w:tc>
          <w:tcPr>
            <w:tcW w:type="dxa" w:w="2413"/>
          </w:tcPr>
          <w:p>
            <w:pPr>
              <w:widowControl/>
              <w:spacing w:before="20" w:after="20" w:line="240" w:lineRule="auto"/>
              <w:jc w:val="left"/>
            </w:pPr>
            <w:r>
              <w:rPr>
                <w:rFonts w:ascii="Times New Roman" w:hAnsi="Times New Roman" w:cs="Times New Roman" w:eastAsia="Times New Roman"/>
                <w:b/>
                <w:i w:val="0"/>
                <w:sz w:val="18"/>
              </w:rPr>
              <w:t>Coluna</w:t>
            </w:r>
          </w:p>
        </w:tc>
        <w:tc>
          <w:tcPr>
            <w:tcW w:type="dxa" w:w="1297"/>
          </w:tcPr>
          <w:p>
            <w:pPr>
              <w:widowControl/>
              <w:spacing w:before="20" w:after="20" w:line="240" w:lineRule="auto"/>
              <w:jc w:val="left"/>
            </w:pPr>
            <w:r>
              <w:rPr>
                <w:rFonts w:ascii="Times New Roman" w:hAnsi="Times New Roman" w:cs="Times New Roman" w:eastAsia="Times New Roman"/>
                <w:b/>
                <w:i w:val="0"/>
                <w:sz w:val="18"/>
              </w:rPr>
              <w:t>Tipo</w:t>
            </w:r>
          </w:p>
        </w:tc>
        <w:tc>
          <w:tcPr>
            <w:tcW w:type="dxa" w:w="552"/>
          </w:tcPr>
          <w:p>
            <w:pPr>
              <w:widowControl/>
              <w:spacing w:before="20" w:after="20" w:line="240" w:lineRule="auto"/>
              <w:jc w:val="left"/>
            </w:pPr>
            <w:r>
              <w:rPr>
                <w:rFonts w:ascii="Times New Roman" w:hAnsi="Times New Roman" w:cs="Times New Roman" w:eastAsia="Times New Roman"/>
                <w:b/>
                <w:i w:val="0"/>
                <w:sz w:val="18"/>
              </w:rPr>
              <w:t>Nulo</w:t>
            </w:r>
          </w:p>
        </w:tc>
        <w:tc>
          <w:tcPr>
            <w:tcW w:type="dxa" w:w="4738"/>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uuid</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Chave primária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login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Login em minúsculas (letras sem acento, números, ponto, hífen, sublinhado); único e imutável</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nome</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varchar(150)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Nome do colaborador</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email</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varchar(254)</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E-mail que recebe a senha provisória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admin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Verdadeiro para perfil administrador</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ativo</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Indica se o usuário pode entrar</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senha_hash</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Hash BCrypt (custo 12) da senha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troca_senha_obrigatoria</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Verdadeiro na criação e a cada redefinição, até a troca</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senha_provisoria_expira_em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Criação ou redefinição + 7 dias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versao_credencial</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integer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Incrementada ao desativar, reativar, redefinir ou trocar senha, mudar o papel e sair</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tentativas_falhas</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integer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Falhas de login seguidas</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bloqueado_ate</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Fim do bloqueio temporário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ultimo_acesso_em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Último login com sucesso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criado_em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Data e hora do cadastro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criado_por_login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 xml:space="preserve">Login de quem cadastrou ou </w:t>
            </w:r>
            <w:r>
              <w:rPr>
                <w:rFonts w:ascii="Courier New" w:hAnsi="Courier New" w:cs="Courier New" w:eastAsia="Courier New"/>
                <w:b w:val="0"/>
                <w:i w:val="0"/>
                <w:sz w:val="15"/>
              </w:rPr>
              <w:t>sistema</w:t>
            </w:r>
            <w:r>
              <w:rPr>
                <w:rFonts w:ascii="Times New Roman" w:hAnsi="Times New Roman" w:cs="Times New Roman" w:eastAsia="Times New Roman"/>
                <w:b w:val="0"/>
                <w:i w:val="0"/>
                <w:sz w:val="18"/>
              </w:rPr>
              <w:t xml:space="preserve"> (comando de instalação)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atualizado_em</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Data e hora da última alteração</w:t>
            </w:r>
          </w:p>
        </w:tc>
      </w:tr>
      <w:tr>
        <w:trPr>
          <w:cantSplit/>
        </w:trPr>
        <w:tc>
          <w:tcPr>
            <w:tcW w:type="dxa" w:w="2413"/>
          </w:tcPr>
          <w:p>
            <w:pPr>
              <w:widowControl/>
              <w:spacing w:before="20" w:after="20" w:line="240" w:lineRule="auto"/>
              <w:jc w:val="left"/>
            </w:pPr>
            <w:r>
              <w:rPr>
                <w:rFonts w:ascii="Times New Roman" w:hAnsi="Times New Roman" w:cs="Times New Roman" w:eastAsia="Times New Roman"/>
                <w:b w:val="0"/>
                <w:i w:val="0"/>
                <w:sz w:val="18"/>
              </w:rPr>
              <w:t>atualizado_por_login</w:t>
            </w:r>
          </w:p>
        </w:tc>
        <w:tc>
          <w:tcPr>
            <w:tcW w:type="dxa" w:w="1297"/>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4738"/>
          </w:tcPr>
          <w:p>
            <w:pPr>
              <w:widowControl/>
              <w:spacing w:before="20" w:after="20" w:line="240" w:lineRule="auto"/>
              <w:jc w:val="left"/>
            </w:pPr>
            <w:r>
              <w:rPr>
                <w:rFonts w:ascii="Times New Roman" w:hAnsi="Times New Roman" w:cs="Times New Roman" w:eastAsia="Times New Roman"/>
                <w:b w:val="0"/>
                <w:i w:val="0"/>
                <w:sz w:val="18"/>
              </w:rPr>
              <w:t>Login de quem alterou por último</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auditoria</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296"/>
        <w:gridCol w:w="1298"/>
        <w:gridCol w:w="552"/>
        <w:gridCol w:w="5852"/>
      </w:tblGrid>
      <w:tr>
        <w:trPr>
          <w:cantSplit/>
          <w:tblHeader/>
        </w:trPr>
        <w:tc>
          <w:tcPr>
            <w:tcW w:type="dxa" w:w="1297"/>
          </w:tcPr>
          <w:p>
            <w:pPr>
              <w:widowControl/>
              <w:spacing w:before="20" w:after="20" w:line="240" w:lineRule="auto"/>
              <w:jc w:val="left"/>
            </w:pPr>
            <w:r>
              <w:rPr>
                <w:rFonts w:ascii="Times New Roman" w:hAnsi="Times New Roman" w:cs="Times New Roman" w:eastAsia="Times New Roman"/>
                <w:b/>
                <w:i w:val="0"/>
                <w:sz w:val="18"/>
              </w:rPr>
              <w:t>Coluna</w:t>
            </w:r>
          </w:p>
        </w:tc>
        <w:tc>
          <w:tcPr>
            <w:tcW w:type="dxa" w:w="1298"/>
          </w:tcPr>
          <w:p>
            <w:pPr>
              <w:widowControl/>
              <w:spacing w:before="20" w:after="20" w:line="240" w:lineRule="auto"/>
              <w:jc w:val="left"/>
            </w:pPr>
            <w:r>
              <w:rPr>
                <w:rFonts w:ascii="Times New Roman" w:hAnsi="Times New Roman" w:cs="Times New Roman" w:eastAsia="Times New Roman"/>
                <w:b/>
                <w:i w:val="0"/>
                <w:sz w:val="18"/>
              </w:rPr>
              <w:t>Tipo</w:t>
            </w:r>
          </w:p>
        </w:tc>
        <w:tc>
          <w:tcPr>
            <w:tcW w:type="dxa" w:w="552"/>
          </w:tcPr>
          <w:p>
            <w:pPr>
              <w:widowControl/>
              <w:spacing w:before="20" w:after="20" w:line="240" w:lineRule="auto"/>
              <w:jc w:val="left"/>
            </w:pPr>
            <w:r>
              <w:rPr>
                <w:rFonts w:ascii="Times New Roman" w:hAnsi="Times New Roman" w:cs="Times New Roman" w:eastAsia="Times New Roman"/>
                <w:b/>
                <w:i w:val="0"/>
                <w:sz w:val="18"/>
              </w:rPr>
              <w:t>Nulo</w:t>
            </w:r>
          </w:p>
        </w:tc>
        <w:tc>
          <w:tcPr>
            <w:tcW w:type="dxa" w:w="5853"/>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id</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bigint (identity)</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Chave primária sequencial</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ocorrido_em</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Data e hora do evento</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ator_tipo</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varchar(10)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853"/>
          </w:tcPr>
          <w:p>
            <w:pPr>
              <w:widowControl/>
              <w:spacing w:before="20" w:after="20" w:line="240" w:lineRule="auto"/>
              <w:jc w:val="left"/>
            </w:pPr>
            <w:r>
              <w:rPr>
                <w:rFonts w:ascii="Courier New" w:hAnsi="Courier New" w:cs="Courier New" w:eastAsia="Courier New"/>
                <w:b w:val="0"/>
                <w:i w:val="0"/>
                <w:sz w:val="15"/>
              </w:rPr>
              <w:t>FLUIG</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LOCAL</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EMPRESA</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ANONIMO</w:t>
            </w:r>
            <w:r>
              <w:rPr>
                <w:rFonts w:ascii="Times New Roman" w:hAnsi="Times New Roman" w:cs="Times New Roman" w:eastAsia="Times New Roman"/>
                <w:b w:val="0"/>
                <w:i w:val="0"/>
                <w:sz w:val="18"/>
              </w:rPr>
              <w:t xml:space="preserve"> ou </w:t>
            </w:r>
            <w:r>
              <w:rPr>
                <w:rFonts w:ascii="Courier New" w:hAnsi="Courier New" w:cs="Courier New" w:eastAsia="Courier New"/>
                <w:b w:val="0"/>
                <w:i w:val="0"/>
                <w:sz w:val="15"/>
              </w:rPr>
              <w:t>SISTEMA</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ator_id</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Login, id da empresa, CNPJ ou login informado em tentativa de acesso</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ator_admin</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boolean</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Perfil do usuário da área Jotanunes no momento da ação; nulo para os demais atores</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acao</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varchar(40)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 xml:space="preserve">Ação registrada (ex.: </w:t>
            </w:r>
            <w:r>
              <w:rPr>
                <w:rFonts w:ascii="Courier New" w:hAnsi="Courier New" w:cs="Courier New" w:eastAsia="Courier New"/>
                <w:b w:val="0"/>
                <w:i w:val="0"/>
                <w:sz w:val="15"/>
              </w:rPr>
              <w:t>LOGIN_​SUCESSO</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CONVITE_​ENVIADO</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ENVIO_​REJEITADO</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PERMISSAO_​NEGADA</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USUARIO_​CRIADO</w:t>
            </w:r>
            <w:r>
              <w:rPr>
                <w:rFonts w:ascii="Times New Roman" w:hAnsi="Times New Roman" w:cs="Times New Roman" w:eastAsia="Times New Roman"/>
                <w:b w:val="0"/>
                <w:i w:val="0"/>
                <w:sz w:val="18"/>
              </w:rPr>
              <w:t>)</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recurso_tipo</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varchar(40)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 xml:space="preserve">Tipo do recurso afetado (ex.: </w:t>
            </w:r>
            <w:r>
              <w:rPr>
                <w:rFonts w:ascii="Courier New" w:hAnsi="Courier New" w:cs="Courier New" w:eastAsia="Courier New"/>
                <w:b w:val="0"/>
                <w:i w:val="0"/>
                <w:sz w:val="15"/>
              </w:rPr>
              <w:t>EMPRESA</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ENVIO</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USUARIO_​INTERNO</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OPERACAO</w:t>
            </w:r>
            <w:r>
              <w:rPr>
                <w:rFonts w:ascii="Times New Roman" w:hAnsi="Times New Roman" w:cs="Times New Roman" w:eastAsia="Times New Roman"/>
                <w:b w:val="0"/>
                <w:i w:val="0"/>
                <w:sz w:val="18"/>
              </w:rPr>
              <w:t>)</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recurso_id</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varchar(100)</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Identificador do recurso afetado</w:t>
            </w:r>
          </w:p>
        </w:tc>
      </w:tr>
      <w:tr>
        <w:trPr>
          <w:cantSplit/>
        </w:trPr>
        <w:tc>
          <w:tcPr>
            <w:tcW w:type="dxa" w:w="1297"/>
          </w:tcPr>
          <w:p>
            <w:pPr>
              <w:widowControl/>
              <w:spacing w:before="20" w:after="20" w:line="240" w:lineRule="auto"/>
              <w:jc w:val="left"/>
            </w:pPr>
            <w:r>
              <w:rPr>
                <w:rFonts w:ascii="Times New Roman" w:hAnsi="Times New Roman" w:cs="Times New Roman" w:eastAsia="Times New Roman"/>
                <w:b w:val="0"/>
                <w:i w:val="0"/>
                <w:sz w:val="18"/>
              </w:rPr>
              <w:t>ip</w:t>
            </w:r>
          </w:p>
        </w:tc>
        <w:tc>
          <w:tcPr>
            <w:tcW w:type="dxa" w:w="1298"/>
          </w:tcPr>
          <w:p>
            <w:pPr>
              <w:widowControl/>
              <w:spacing w:before="20" w:after="20" w:line="240" w:lineRule="auto"/>
              <w:jc w:val="left"/>
            </w:pPr>
            <w:r>
              <w:rPr>
                <w:rFonts w:ascii="Times New Roman" w:hAnsi="Times New Roman" w:cs="Times New Roman" w:eastAsia="Times New Roman"/>
                <w:b w:val="0"/>
                <w:i w:val="0"/>
                <w:sz w:val="18"/>
              </w:rPr>
              <w:t>varchar(45)</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853"/>
          </w:tcPr>
          <w:p>
            <w:pPr>
              <w:widowControl/>
              <w:spacing w:before="20" w:after="20" w:line="240" w:lineRule="auto"/>
              <w:jc w:val="left"/>
            </w:pPr>
            <w:r>
              <w:rPr>
                <w:rFonts w:ascii="Times New Roman" w:hAnsi="Times New Roman" w:cs="Times New Roman" w:eastAsia="Times New Roman"/>
                <w:b w:val="0"/>
                <w:i w:val="0"/>
                <w:sz w:val="18"/>
              </w:rPr>
              <w:t>Endereço IP de origem (IPv4 ou IPv6)</w:t>
            </w:r>
          </w:p>
        </w:tc>
      </w:tr>
    </w:tbl>
    <w:p>
      <w:pPr>
        <w:widowControl/>
        <w:spacing w:before="0" w:after="80" w:line="120" w:lineRule="exact"/>
      </w:pPr>
    </w:p>
    <w:p>
      <w:pPr>
        <w:pStyle w:val="Heading4"/>
        <w:keepNext/>
        <w:widowControl/>
        <w:spacing w:before="200" w:after="100"/>
        <w:ind w:left="900"/>
      </w:pPr>
      <w:r>
        <w:rPr>
          <w:rFonts w:ascii="Times New Roman" w:hAnsi="Times New Roman" w:cs="Times New Roman" w:eastAsia="Times New Roman"/>
          <w:b/>
          <w:i w:val="0"/>
          <w:sz w:val="22"/>
        </w:rPr>
        <w:t>Tabela tentativas_login</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762"/>
        <w:gridCol w:w="1203"/>
        <w:gridCol w:w="552"/>
        <w:gridCol w:w="5482"/>
      </w:tblGrid>
      <w:tr>
        <w:trPr>
          <w:cantSplit/>
          <w:tblHeader/>
        </w:trPr>
        <w:tc>
          <w:tcPr>
            <w:tcW w:type="dxa" w:w="1762"/>
          </w:tcPr>
          <w:p>
            <w:pPr>
              <w:widowControl/>
              <w:spacing w:before="20" w:after="20" w:line="240" w:lineRule="auto"/>
              <w:jc w:val="left"/>
            </w:pPr>
            <w:r>
              <w:rPr>
                <w:rFonts w:ascii="Times New Roman" w:hAnsi="Times New Roman" w:cs="Times New Roman" w:eastAsia="Times New Roman"/>
                <w:b/>
                <w:i w:val="0"/>
                <w:sz w:val="18"/>
              </w:rPr>
              <w:t>Coluna</w:t>
            </w:r>
          </w:p>
        </w:tc>
        <w:tc>
          <w:tcPr>
            <w:tcW w:type="dxa" w:w="1204"/>
          </w:tcPr>
          <w:p>
            <w:pPr>
              <w:widowControl/>
              <w:spacing w:before="20" w:after="20" w:line="240" w:lineRule="auto"/>
              <w:jc w:val="left"/>
            </w:pPr>
            <w:r>
              <w:rPr>
                <w:rFonts w:ascii="Times New Roman" w:hAnsi="Times New Roman" w:cs="Times New Roman" w:eastAsia="Times New Roman"/>
                <w:b/>
                <w:i w:val="0"/>
                <w:sz w:val="18"/>
              </w:rPr>
              <w:t>Tipo</w:t>
            </w:r>
          </w:p>
        </w:tc>
        <w:tc>
          <w:tcPr>
            <w:tcW w:type="dxa" w:w="552"/>
          </w:tcPr>
          <w:p>
            <w:pPr>
              <w:widowControl/>
              <w:spacing w:before="20" w:after="20" w:line="240" w:lineRule="auto"/>
              <w:jc w:val="left"/>
            </w:pPr>
            <w:r>
              <w:rPr>
                <w:rFonts w:ascii="Times New Roman" w:hAnsi="Times New Roman" w:cs="Times New Roman" w:eastAsia="Times New Roman"/>
                <w:b/>
                <w:i w:val="0"/>
                <w:sz w:val="18"/>
              </w:rPr>
              <w:t>Nulo</w:t>
            </w:r>
          </w:p>
        </w:tc>
        <w:tc>
          <w:tcPr>
            <w:tcW w:type="dxa" w:w="5482"/>
          </w:tcPr>
          <w:p>
            <w:pPr>
              <w:widowControl/>
              <w:spacing w:before="20" w:after="20" w:line="240" w:lineRule="auto"/>
              <w:jc w:val="left"/>
            </w:pPr>
            <w:r>
              <w:rPr>
                <w:rFonts w:ascii="Times New Roman" w:hAnsi="Times New Roman" w:cs="Times New Roman" w:eastAsia="Times New Roman"/>
                <w:b/>
                <w:i w:val="0"/>
                <w:sz w:val="18"/>
              </w:rPr>
              <w:t>Descrição</w:t>
            </w:r>
          </w:p>
        </w:tc>
      </w:tr>
      <w:tr>
        <w:trPr>
          <w:cantSplit/>
        </w:trPr>
        <w:tc>
          <w:tcPr>
            <w:tcW w:type="dxa" w:w="1762"/>
          </w:tcPr>
          <w:p>
            <w:pPr>
              <w:widowControl/>
              <w:spacing w:before="20" w:after="20" w:line="240" w:lineRule="auto"/>
              <w:jc w:val="left"/>
            </w:pPr>
            <w:r>
              <w:rPr>
                <w:rFonts w:ascii="Times New Roman" w:hAnsi="Times New Roman" w:cs="Times New Roman" w:eastAsia="Times New Roman"/>
                <w:b w:val="0"/>
                <w:i w:val="0"/>
                <w:sz w:val="18"/>
              </w:rPr>
              <w:t>chave</w:t>
            </w:r>
          </w:p>
        </w:tc>
        <w:tc>
          <w:tcPr>
            <w:tcW w:type="dxa" w:w="1204"/>
          </w:tcPr>
          <w:p>
            <w:pPr>
              <w:widowControl/>
              <w:spacing w:before="20" w:after="20" w:line="240" w:lineRule="auto"/>
              <w:jc w:val="left"/>
            </w:pPr>
            <w:r>
              <w:rPr>
                <w:rFonts w:ascii="Times New Roman" w:hAnsi="Times New Roman" w:cs="Times New Roman" w:eastAsia="Times New Roman"/>
                <w:b w:val="0"/>
                <w:i w:val="0"/>
                <w:sz w:val="18"/>
              </w:rPr>
              <w:t>char(64)</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482"/>
          </w:tcPr>
          <w:p>
            <w:pPr>
              <w:widowControl/>
              <w:spacing w:before="20" w:after="20" w:line="240" w:lineRule="auto"/>
              <w:jc w:val="left"/>
            </w:pPr>
            <w:r>
              <w:rPr>
                <w:rFonts w:ascii="Times New Roman" w:hAnsi="Times New Roman" w:cs="Times New Roman" w:eastAsia="Times New Roman"/>
                <w:b w:val="0"/>
                <w:i w:val="0"/>
                <w:sz w:val="18"/>
              </w:rPr>
              <w:t>Chave primária: HMAC-SHA256 do CNPJ ou do login digitado que não corresponde a um cadastro (o valor digitado não é guardado)</w:t>
            </w:r>
          </w:p>
        </w:tc>
      </w:tr>
      <w:tr>
        <w:trPr>
          <w:cantSplit/>
        </w:trPr>
        <w:tc>
          <w:tcPr>
            <w:tcW w:type="dxa" w:w="1762"/>
          </w:tcPr>
          <w:p>
            <w:pPr>
              <w:widowControl/>
              <w:spacing w:before="20" w:after="20" w:line="240" w:lineRule="auto"/>
              <w:jc w:val="left"/>
            </w:pPr>
            <w:r>
              <w:rPr>
                <w:rFonts w:ascii="Times New Roman" w:hAnsi="Times New Roman" w:cs="Times New Roman" w:eastAsia="Times New Roman"/>
                <w:b w:val="0"/>
                <w:i w:val="0"/>
                <w:sz w:val="18"/>
              </w:rPr>
              <w:t>tentativas_falhas</w:t>
            </w:r>
          </w:p>
        </w:tc>
        <w:tc>
          <w:tcPr>
            <w:tcW w:type="dxa" w:w="1204"/>
          </w:tcPr>
          <w:p>
            <w:pPr>
              <w:widowControl/>
              <w:spacing w:before="20" w:after="20" w:line="240" w:lineRule="auto"/>
              <w:jc w:val="left"/>
            </w:pPr>
            <w:r>
              <w:rPr>
                <w:rFonts w:ascii="Times New Roman" w:hAnsi="Times New Roman" w:cs="Times New Roman" w:eastAsia="Times New Roman"/>
                <w:b w:val="0"/>
                <w:i w:val="0"/>
                <w:sz w:val="18"/>
              </w:rPr>
              <w:t>integer</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Não</w:t>
            </w:r>
          </w:p>
        </w:tc>
        <w:tc>
          <w:tcPr>
            <w:tcW w:type="dxa" w:w="5482"/>
          </w:tcPr>
          <w:p>
            <w:pPr>
              <w:widowControl/>
              <w:spacing w:before="20" w:after="20" w:line="240" w:lineRule="auto"/>
              <w:jc w:val="left"/>
            </w:pPr>
            <w:r>
              <w:rPr>
                <w:rFonts w:ascii="Times New Roman" w:hAnsi="Times New Roman" w:cs="Times New Roman" w:eastAsia="Times New Roman"/>
                <w:b w:val="0"/>
                <w:i w:val="0"/>
                <w:sz w:val="18"/>
              </w:rPr>
              <w:t>Falhas seguidas desde o último bloqueio</w:t>
            </w:r>
          </w:p>
        </w:tc>
      </w:tr>
      <w:tr>
        <w:trPr>
          <w:cantSplit/>
        </w:trPr>
        <w:tc>
          <w:tcPr>
            <w:tcW w:type="dxa" w:w="1762"/>
          </w:tcPr>
          <w:p>
            <w:pPr>
              <w:widowControl/>
              <w:spacing w:before="20" w:after="20" w:line="240" w:lineRule="auto"/>
              <w:jc w:val="left"/>
            </w:pPr>
            <w:r>
              <w:rPr>
                <w:rFonts w:ascii="Times New Roman" w:hAnsi="Times New Roman" w:cs="Times New Roman" w:eastAsia="Times New Roman"/>
                <w:b w:val="0"/>
                <w:i w:val="0"/>
                <w:sz w:val="18"/>
              </w:rPr>
              <w:t>bloqueado_ate</w:t>
            </w:r>
          </w:p>
        </w:tc>
        <w:tc>
          <w:tcPr>
            <w:tcW w:type="dxa" w:w="1204"/>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482"/>
          </w:tcPr>
          <w:p>
            <w:pPr>
              <w:widowControl/>
              <w:spacing w:before="20" w:after="20" w:line="240" w:lineRule="auto"/>
              <w:jc w:val="left"/>
            </w:pPr>
            <w:r>
              <w:rPr>
                <w:rFonts w:ascii="Times New Roman" w:hAnsi="Times New Roman" w:cs="Times New Roman" w:eastAsia="Times New Roman"/>
                <w:b w:val="0"/>
                <w:i w:val="0"/>
                <w:sz w:val="18"/>
              </w:rPr>
              <w:t>Fim do bloqueio (15 minutos após 5 falhas)</w:t>
            </w:r>
          </w:p>
        </w:tc>
      </w:tr>
      <w:tr>
        <w:trPr>
          <w:cantSplit/>
        </w:trPr>
        <w:tc>
          <w:tcPr>
            <w:tcW w:type="dxa" w:w="1762"/>
          </w:tcPr>
          <w:p>
            <w:pPr>
              <w:widowControl/>
              <w:spacing w:before="20" w:after="20" w:line="240" w:lineRule="auto"/>
              <w:jc w:val="left"/>
            </w:pPr>
            <w:r>
              <w:rPr>
                <w:rFonts w:ascii="Times New Roman" w:hAnsi="Times New Roman" w:cs="Times New Roman" w:eastAsia="Times New Roman"/>
                <w:b w:val="0"/>
                <w:i w:val="0"/>
                <w:sz w:val="18"/>
              </w:rPr>
              <w:t>ultima_falha_em</w:t>
            </w:r>
          </w:p>
        </w:tc>
        <w:tc>
          <w:tcPr>
            <w:tcW w:type="dxa" w:w="1204"/>
          </w:tcPr>
          <w:p>
            <w:pPr>
              <w:widowControl/>
              <w:spacing w:before="20" w:after="20" w:line="240" w:lineRule="auto"/>
              <w:jc w:val="left"/>
            </w:pPr>
            <w:r>
              <w:rPr>
                <w:rFonts w:ascii="Times New Roman" w:hAnsi="Times New Roman" w:cs="Times New Roman" w:eastAsia="Times New Roman"/>
                <w:b w:val="0"/>
                <w:i w:val="0"/>
                <w:sz w:val="18"/>
              </w:rPr>
              <w:t>timestamptz</w:t>
            </w:r>
          </w:p>
        </w:tc>
        <w:tc>
          <w:tcPr>
            <w:tcW w:type="dxa" w:w="552"/>
          </w:tcPr>
          <w:p>
            <w:pPr>
              <w:widowControl/>
              <w:spacing w:before="20" w:after="20" w:line="240" w:lineRule="auto"/>
              <w:jc w:val="left"/>
            </w:pPr>
            <w:r>
              <w:rPr>
                <w:rFonts w:ascii="Times New Roman" w:hAnsi="Times New Roman" w:cs="Times New Roman" w:eastAsia="Times New Roman"/>
                <w:b w:val="0"/>
                <w:i w:val="0"/>
                <w:sz w:val="18"/>
              </w:rPr>
              <w:t>Sim</w:t>
            </w:r>
          </w:p>
        </w:tc>
        <w:tc>
          <w:tcPr>
            <w:tcW w:type="dxa" w:w="5482"/>
          </w:tcPr>
          <w:p>
            <w:pPr>
              <w:widowControl/>
              <w:spacing w:before="20" w:after="20" w:line="240" w:lineRule="auto"/>
              <w:jc w:val="left"/>
            </w:pPr>
            <w:r>
              <w:rPr>
                <w:rFonts w:ascii="Times New Roman" w:hAnsi="Times New Roman" w:cs="Times New Roman" w:eastAsia="Times New Roman"/>
                <w:b w:val="0"/>
                <w:i w:val="0"/>
                <w:sz w:val="18"/>
              </w:rPr>
              <w:t>Data e hora da última falha</w:t>
            </w:r>
          </w:p>
        </w:tc>
      </w:tr>
    </w:tbl>
    <w:p>
      <w:pPr>
        <w:widowControl/>
        <w:spacing w:before="0" w:after="80" w:line="120" w:lineRule="exact"/>
      </w:pPr>
    </w:p>
    <w:p>
      <w:pPr>
        <w:pStyle w:val="Heading2"/>
        <w:keepNext/>
        <w:widowControl/>
        <w:tabs>
          <w:tab w:pos="1260" w:val="left"/>
        </w:tabs>
        <w:spacing w:before="400" w:after="200"/>
        <w:ind w:left="540"/>
      </w:pPr>
      <w:r>
        <w:rPr>
          <w:rFonts w:ascii="Arial" w:hAnsi="Arial" w:cs="Arial" w:eastAsia="Arial"/>
          <w:b/>
          <w:sz w:val="24"/>
        </w:rPr>
        <w:t>4.9.</w:t>
        <w:tab/>
      </w:r>
      <w:r>
        <w:rPr>
          <w:rFonts w:ascii="Arial" w:hAnsi="Arial" w:cs="Arial" w:eastAsia="Arial"/>
          <w:b/>
          <w:sz w:val="24"/>
        </w:rPr>
        <w:t>Ambiente de Desenvolvimento</w:t>
      </w:r>
    </w:p>
    <w:p>
      <w:pPr>
        <w:keepNext w:val="0"/>
        <w:widowControl/>
        <w:spacing w:before="0" w:after="120"/>
        <w:ind w:left="900"/>
        <w:jc w:val="both"/>
      </w:pPr>
      <w:r>
        <w:rPr>
          <w:rFonts w:ascii="Times New Roman" w:hAnsi="Times New Roman" w:cs="Times New Roman" w:eastAsia="Times New Roman"/>
          <w:b w:val="0"/>
          <w:i w:val="0"/>
          <w:sz w:val="22"/>
        </w:rPr>
        <w:t xml:space="preserve">O desenvolvimento foi conduzido com as seguintes linguagens, frameworks, bibliotecas e ferramentas (versões conforme os arquivos de projeto </w:t>
      </w:r>
      <w:r>
        <w:rPr>
          <w:rFonts w:ascii="Courier New" w:hAnsi="Courier New" w:cs="Courier New" w:eastAsia="Courier New"/>
          <w:b w:val="0"/>
          <w:i w:val="0"/>
          <w:sz w:val="19"/>
        </w:rPr>
        <w:t>*.csproj</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package.json</w:t>
      </w:r>
      <w:r>
        <w:rPr>
          <w:rFonts w:ascii="Times New Roman" w:hAnsi="Times New Roman" w:cs="Times New Roman" w:eastAsia="Times New Roman"/>
          <w:b w:val="0"/>
          <w:i w:val="0"/>
          <w:sz w:val="22"/>
        </w:rPr>
        <w:t>):</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390"/>
        <w:gridCol w:w="5028"/>
        <w:gridCol w:w="1580"/>
      </w:tblGrid>
      <w:tr>
        <w:trPr>
          <w:cantSplit/>
          <w:tblHeader/>
        </w:trPr>
        <w:tc>
          <w:tcPr>
            <w:tcW w:type="dxa" w:w="2391"/>
          </w:tcPr>
          <w:p>
            <w:pPr>
              <w:widowControl/>
              <w:spacing w:before="20" w:after="20" w:line="240" w:lineRule="auto"/>
              <w:jc w:val="left"/>
            </w:pPr>
            <w:r>
              <w:rPr>
                <w:rFonts w:ascii="Times New Roman" w:hAnsi="Times New Roman" w:cs="Times New Roman" w:eastAsia="Times New Roman"/>
                <w:b/>
                <w:i w:val="0"/>
                <w:sz w:val="20"/>
              </w:rPr>
              <w:t>Categoria</w:t>
            </w:r>
          </w:p>
        </w:tc>
        <w:tc>
          <w:tcPr>
            <w:tcW w:type="dxa" w:w="5028"/>
          </w:tcPr>
          <w:p>
            <w:pPr>
              <w:widowControl/>
              <w:spacing w:before="20" w:after="20" w:line="240" w:lineRule="auto"/>
              <w:jc w:val="left"/>
            </w:pPr>
            <w:r>
              <w:rPr>
                <w:rFonts w:ascii="Times New Roman" w:hAnsi="Times New Roman" w:cs="Times New Roman" w:eastAsia="Times New Roman"/>
                <w:b/>
                <w:i w:val="0"/>
                <w:sz w:val="20"/>
              </w:rPr>
              <w:t>Tecnologia</w:t>
            </w:r>
          </w:p>
        </w:tc>
        <w:tc>
          <w:tcPr>
            <w:tcW w:type="dxa" w:w="1581"/>
          </w:tcPr>
          <w:p>
            <w:pPr>
              <w:widowControl/>
              <w:spacing w:before="20" w:after="20" w:line="240" w:lineRule="auto"/>
              <w:jc w:val="left"/>
            </w:pPr>
            <w:r>
              <w:rPr>
                <w:rFonts w:ascii="Times New Roman" w:hAnsi="Times New Roman" w:cs="Times New Roman" w:eastAsia="Times New Roman"/>
                <w:b/>
                <w:i w:val="0"/>
                <w:sz w:val="20"/>
              </w:rPr>
              <w:t>Versão</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Linguagem do backend</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C#</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 xml:space="preserve">12 (alvo </w:t>
            </w:r>
            <w:r>
              <w:rPr>
                <w:rFonts w:ascii="Courier New" w:hAnsi="Courier New" w:cs="Courier New" w:eastAsia="Courier New"/>
                <w:b w:val="0"/>
                <w:i w:val="0"/>
                <w:sz w:val="17"/>
              </w:rPr>
              <w:t>net8.0</w:t>
            </w: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Plataforma do backend</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.NET SDK / ASP.NET Core (Minimal APIs)</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8 (SDK 8.0.4xx)</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Acesso a dados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Entity Framework Core + Npgsql.EntityFrameworkCore.PostgreSQL</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8.0.11</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Convenção de nomes do banco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EFCore.NamingConventions</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8.0.3</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Autenticação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Microsoft.AspNetCore.Authentication.JwtBearer</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8.0.11</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Hash de senhas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BCrypt.Net-Next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4.0.3</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Banco de dados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PostgreSQL</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16</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Testes do backend</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xUnit, Microsoft.AspNetCore.Mvc.Testing, Testcontainers.PostgreSql, Microsoft.OpenApi.Readers</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2.5.3; 8.0.11; 4.15.0; 1.6.22</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Linguagem dos fronts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TypeScript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5.6 (fluig-app) e 5.9 (portal)</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Biblioteca de interface</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React e React DOM</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18.3</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Roteamento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React Router</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6.30</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Empacotador</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Vite</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5.4</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Testes dos fronts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Vitest, Testing Library, jsdom, MSW (mocks do contrato)</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2.1; 16.3; 25; 2.15</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Geração de tipos da API</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openapi-typescript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7.13</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Qualidade de código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ESLint com typescript-eslint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9.39</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Contrato da API</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OpenAPI 3 (</w:t>
            </w:r>
            <w:r>
              <w:rPr>
                <w:rFonts w:ascii="Courier New" w:hAnsi="Courier New" w:cs="Courier New" w:eastAsia="Courier New"/>
                <w:b w:val="0"/>
                <w:i w:val="0"/>
                <w:sz w:val="17"/>
              </w:rPr>
              <w:t>contracts/​openapi.​yaml</w:t>
            </w:r>
            <w:r>
              <w:rPr>
                <w:rFonts w:ascii="Times New Roman" w:hAnsi="Times New Roman" w:cs="Times New Roman" w:eastAsia="Times New Roman"/>
                <w:b w:val="0"/>
                <w:i w:val="0"/>
                <w:sz w:val="20"/>
              </w:rPr>
              <w: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1.2.0</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Estilos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CSS puro com variáveis (sem framework de CSS), identidade visual da Jotanunes</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Contêineres (desenvolvimento e testes)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 xml:space="preserve">Docker e Docker Compose (imagem </w:t>
            </w:r>
            <w:r>
              <w:rPr>
                <w:rFonts w:ascii="Courier New" w:hAnsi="Courier New" w:cs="Courier New" w:eastAsia="Courier New"/>
                <w:b w:val="0"/>
                <w:i w:val="0"/>
                <w:sz w:val="17"/>
              </w:rPr>
              <w:t>postgres:16-​alpine</w:t>
            </w:r>
            <w:r>
              <w:rPr>
                <w:rFonts w:ascii="Times New Roman" w:hAnsi="Times New Roman" w:cs="Times New Roman" w:eastAsia="Times New Roman"/>
                <w:b w:val="0"/>
                <w:i w:val="0"/>
                <w:sz w:val="20"/>
              </w:rPr>
              <w: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Controle de versão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Git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Processo de especificação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GitHub Spec Kit (constituição, especificação, clarificação, plano, tarefas, análise, implementação e convergência)</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Assistente de desenvolvimento</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Claude Code (Anthropic), com agentes de IA em paralelo por área</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2391"/>
          </w:tcPr>
          <w:p>
            <w:pPr>
              <w:widowControl/>
              <w:spacing w:before="20" w:after="20" w:line="240" w:lineRule="auto"/>
              <w:jc w:val="left"/>
            </w:pPr>
            <w:r>
              <w:rPr>
                <w:rFonts w:ascii="Times New Roman" w:hAnsi="Times New Roman" w:cs="Times New Roman" w:eastAsia="Times New Roman"/>
                <w:b w:val="0"/>
                <w:i w:val="0"/>
                <w:sz w:val="20"/>
              </w:rPr>
              <w:t>Navegador de testes manuais e capturas</w:t>
            </w:r>
          </w:p>
        </w:tc>
        <w:tc>
          <w:tcPr>
            <w:tcW w:type="dxa" w:w="5028"/>
          </w:tcPr>
          <w:p>
            <w:pPr>
              <w:widowControl/>
              <w:spacing w:before="20" w:after="20" w:line="240" w:lineRule="auto"/>
              <w:jc w:val="left"/>
            </w:pPr>
            <w:r>
              <w:rPr>
                <w:rFonts w:ascii="Times New Roman" w:hAnsi="Times New Roman" w:cs="Times New Roman" w:eastAsia="Times New Roman"/>
                <w:b w:val="0"/>
                <w:i w:val="0"/>
                <w:sz w:val="20"/>
              </w:rPr>
              <w:t>Google Chrome e Playwright</w:t>
            </w:r>
          </w:p>
        </w:tc>
        <w:tc>
          <w:tcPr>
            <w:tcW w:type="dxa" w:w="1581"/>
          </w:tcPr>
          <w:p>
            <w:pPr>
              <w:widowControl/>
              <w:spacing w:before="20" w:after="20" w:line="240" w:lineRule="auto"/>
              <w:jc w:val="left"/>
            </w:pPr>
            <w:r>
              <w:rPr>
                <w:rFonts w:ascii="Times New Roman" w:hAnsi="Times New Roman" w:cs="Times New Roman" w:eastAsia="Times New Roman"/>
                <w:b w:val="0"/>
                <w:i w:val="0"/>
                <w:sz w:val="20"/>
              </w:rPr>
              <w:t>—</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i w:val="0"/>
          <w:sz w:val="22"/>
        </w:rPr>
        <w:t>Organização do repositório.</w:t>
      </w:r>
      <w:r>
        <w:rPr>
          <w:rFonts w:ascii="Times New Roman" w:hAnsi="Times New Roman" w:cs="Times New Roman" w:eastAsia="Times New Roman"/>
          <w:b w:val="0"/>
          <w:i w:val="0"/>
          <w:sz w:val="22"/>
        </w:rPr>
        <w:t xml:space="preserve"> O repositório tem as pastas </w:t>
      </w:r>
      <w:r>
        <w:rPr>
          <w:rFonts w:ascii="Courier New" w:hAnsi="Courier New" w:cs="Courier New" w:eastAsia="Courier New"/>
          <w:b w:val="0"/>
          <w:i w:val="0"/>
          <w:sz w:val="19"/>
        </w:rPr>
        <w:t>backend/</w:t>
      </w:r>
      <w:r>
        <w:rPr>
          <w:rFonts w:ascii="Times New Roman" w:hAnsi="Times New Roman" w:cs="Times New Roman" w:eastAsia="Times New Roman"/>
          <w:b w:val="0"/>
          <w:i w:val="0"/>
          <w:sz w:val="22"/>
        </w:rPr>
        <w:t xml:space="preserve"> (solução .NET com os projetos </w:t>
      </w:r>
      <w:r>
        <w:rPr>
          <w:rFonts w:ascii="Courier New" w:hAnsi="Courier New" w:cs="Courier New" w:eastAsia="Courier New"/>
          <w:b w:val="0"/>
          <w:i w:val="0"/>
          <w:sz w:val="19"/>
        </w:rPr>
        <w:t>Domain</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Application</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Infrastructure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Api</w:t>
      </w:r>
      <w:r>
        <w:rPr>
          <w:rFonts w:ascii="Times New Roman" w:hAnsi="Times New Roman" w:cs="Times New Roman" w:eastAsia="Times New Roman"/>
          <w:b w:val="0"/>
          <w:i w:val="0"/>
          <w:sz w:val="22"/>
        </w:rPr>
        <w:t xml:space="preserve"> e três projetos de testes),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(área Jotanunes), </w:t>
      </w:r>
      <w:r>
        <w:rPr>
          <w:rFonts w:ascii="Courier New" w:hAnsi="Courier New" w:cs="Courier New" w:eastAsia="Courier New"/>
          <w:b w:val="0"/>
          <w:i w:val="0"/>
          <w:sz w:val="19"/>
        </w:rPr>
        <w:t>portal/</w:t>
      </w:r>
      <w:r>
        <w:rPr>
          <w:rFonts w:ascii="Times New Roman" w:hAnsi="Times New Roman" w:cs="Times New Roman" w:eastAsia="Times New Roman"/>
          <w:b w:val="0"/>
          <w:i w:val="0"/>
          <w:sz w:val="22"/>
        </w:rPr>
        <w:t xml:space="preserve"> (portal da terceirizada), </w:t>
      </w:r>
      <w:r>
        <w:rPr>
          <w:rFonts w:ascii="Courier New" w:hAnsi="Courier New" w:cs="Courier New" w:eastAsia="Courier New"/>
          <w:b w:val="0"/>
          <w:i w:val="0"/>
          <w:sz w:val="19"/>
        </w:rPr>
        <w:t>specs/</w:t>
      </w:r>
      <w:r>
        <w:rPr>
          <w:rFonts w:ascii="Times New Roman" w:hAnsi="Times New Roman" w:cs="Times New Roman" w:eastAsia="Times New Roman"/>
          <w:b w:val="0"/>
          <w:i w:val="0"/>
          <w:sz w:val="22"/>
        </w:rPr>
        <w:t xml:space="preserve"> (especificação, plano, modelo de dados, contratos e tarefas), </w:t>
      </w:r>
      <w:r>
        <w:rPr>
          <w:rFonts w:ascii="Courier New" w:hAnsi="Courier New" w:cs="Courier New" w:eastAsia="Courier New"/>
          <w:b w:val="0"/>
          <w:i w:val="0"/>
          <w:sz w:val="19"/>
        </w:rPr>
        <w:t>deploy/</w:t>
      </w:r>
      <w:r>
        <w:rPr>
          <w:rFonts w:ascii="Times New Roman" w:hAnsi="Times New Roman" w:cs="Times New Roman" w:eastAsia="Times New Roman"/>
          <w:b w:val="0"/>
          <w:i w:val="0"/>
          <w:sz w:val="22"/>
        </w:rPr>
        <w:t xml:space="preserve"> (scripts de publicação) e </w:t>
      </w:r>
      <w:r>
        <w:rPr>
          <w:rFonts w:ascii="Courier New" w:hAnsi="Courier New" w:cs="Courier New" w:eastAsia="Courier New"/>
          <w:b w:val="0"/>
          <w:i w:val="0"/>
          <w:sz w:val="19"/>
        </w:rPr>
        <w:t>docs/</w:t>
      </w:r>
      <w:r>
        <w:rPr>
          <w:rFonts w:ascii="Times New Roman" w:hAnsi="Times New Roman" w:cs="Times New Roman" w:eastAsia="Times New Roman"/>
          <w:b w:val="0"/>
          <w:i w:val="0"/>
          <w:sz w:val="22"/>
        </w:rPr>
        <w:t xml:space="preserve"> (insumos e esta documentação).</w:t>
      </w:r>
    </w:p>
    <w:p>
      <w:pPr>
        <w:keepNext w:val="0"/>
        <w:widowControl/>
        <w:spacing w:before="0" w:after="120"/>
        <w:ind w:left="900"/>
        <w:jc w:val="both"/>
      </w:pPr>
      <w:r>
        <w:rPr>
          <w:rFonts w:ascii="Times New Roman" w:hAnsi="Times New Roman" w:cs="Times New Roman" w:eastAsia="Times New Roman"/>
          <w:b/>
          <w:i w:val="0"/>
          <w:sz w:val="22"/>
        </w:rPr>
        <w:t>Ambiente local.</w:t>
      </w:r>
      <w:r>
        <w:rPr>
          <w:rFonts w:ascii="Times New Roman" w:hAnsi="Times New Roman" w:cs="Times New Roman" w:eastAsia="Times New Roman"/>
          <w:b w:val="0"/>
          <w:i w:val="0"/>
          <w:sz w:val="22"/>
        </w:rPr>
        <w:t xml:space="preserve"> O banco é executado em contêiner com </w:t>
      </w:r>
      <w:r>
        <w:rPr>
          <w:rFonts w:ascii="Courier New" w:hAnsi="Courier New" w:cs="Courier New" w:eastAsia="Courier New"/>
          <w:b w:val="0"/>
          <w:i w:val="0"/>
          <w:sz w:val="19"/>
        </w:rPr>
        <w:t>docker compose up -​d</w:t>
      </w:r>
      <w:r>
        <w:rPr>
          <w:rFonts w:ascii="Times New Roman" w:hAnsi="Times New Roman" w:cs="Times New Roman" w:eastAsia="Times New Roman"/>
          <w:b w:val="0"/>
          <w:i w:val="0"/>
          <w:sz w:val="22"/>
        </w:rPr>
        <w:t xml:space="preserve">; a API com </w:t>
      </w:r>
      <w:r>
        <w:rPr>
          <w:rFonts w:ascii="Courier New" w:hAnsi="Courier New" w:cs="Courier New" w:eastAsia="Courier New"/>
          <w:b w:val="0"/>
          <w:i w:val="0"/>
          <w:sz w:val="19"/>
        </w:rPr>
        <w:t>dotnet run</w:t>
      </w:r>
      <w:r>
        <w:rPr>
          <w:rFonts w:ascii="Times New Roman" w:hAnsi="Times New Roman" w:cs="Times New Roman" w:eastAsia="Times New Roman"/>
          <w:b w:val="0"/>
          <w:i w:val="0"/>
          <w:sz w:val="22"/>
        </w:rPr>
        <w:t xml:space="preserve"> na porta 5080; o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na porta 5173 e o portal na porta 5174 com </w:t>
      </w:r>
      <w:r>
        <w:rPr>
          <w:rFonts w:ascii="Courier New" w:hAnsi="Courier New" w:cs="Courier New" w:eastAsia="Courier New"/>
          <w:b w:val="0"/>
          <w:i w:val="0"/>
          <w:sz w:val="19"/>
        </w:rPr>
        <w:t>npm run dev</w:t>
      </w:r>
      <w:r>
        <w:rPr>
          <w:rFonts w:ascii="Times New Roman" w:hAnsi="Times New Roman" w:cs="Times New Roman" w:eastAsia="Times New Roman"/>
          <w:b w:val="0"/>
          <w:i w:val="0"/>
          <w:sz w:val="22"/>
        </w:rPr>
        <w:t>. Em desenvolvimento, os e-mails são registrados no log da API em vez de enviados, e um script (</w:t>
      </w:r>
      <w:r>
        <w:rPr>
          <w:rFonts w:ascii="Courier New" w:hAnsi="Courier New" w:cs="Courier New" w:eastAsia="Courier New"/>
          <w:b w:val="0"/>
          <w:i w:val="0"/>
          <w:sz w:val="19"/>
        </w:rPr>
        <w:t>scripts/​gerar-​token-​fluig-​dev.​mjs</w:t>
      </w:r>
      <w:r>
        <w:rPr>
          <w:rFonts w:ascii="Times New Roman" w:hAnsi="Times New Roman" w:cs="Times New Roman" w:eastAsia="Times New Roman"/>
          <w:b w:val="0"/>
          <w:i w:val="0"/>
          <w:sz w:val="22"/>
        </w:rPr>
        <w:t>) gera tokens do Fluig de teste com perfil administrador ou comum. Os fronts também podem ser executados sem backend, com os mocks do contrato (MSW).</w:t>
      </w:r>
    </w:p>
    <w:p>
      <w:pPr>
        <w:keepNext w:val="0"/>
        <w:widowControl/>
        <w:spacing w:before="0" w:after="120"/>
        <w:ind w:left="900"/>
        <w:jc w:val="both"/>
      </w:pPr>
      <w:r>
        <w:rPr>
          <w:rFonts w:ascii="Times New Roman" w:hAnsi="Times New Roman" w:cs="Times New Roman" w:eastAsia="Times New Roman"/>
          <w:b/>
          <w:i w:val="0"/>
          <w:sz w:val="22"/>
        </w:rPr>
        <w:t>Hardware e rede.</w:t>
      </w:r>
      <w:r>
        <w:rPr>
          <w:rFonts w:ascii="Times New Roman" w:hAnsi="Times New Roman" w:cs="Times New Roman" w:eastAsia="Times New Roman"/>
          <w:b w:val="0"/>
          <w:i w:val="0"/>
          <w:sz w:val="22"/>
        </w:rPr>
        <w:t xml:space="preserve"> O desenvolvimento foi feito em estações macOS com acesso à internet; os testes de integração exigem o Docker em execução, pois cada execução sobe um PostgreSQL descartável.</w:t>
      </w:r>
    </w:p>
    <w:p>
      <w:pPr>
        <w:pStyle w:val="Heading2"/>
        <w:keepNext/>
        <w:widowControl/>
        <w:tabs>
          <w:tab w:pos="1260" w:val="left"/>
        </w:tabs>
        <w:spacing w:before="400" w:after="200"/>
        <w:ind w:left="540"/>
      </w:pPr>
      <w:r>
        <w:rPr>
          <w:rFonts w:ascii="Arial" w:hAnsi="Arial" w:cs="Arial" w:eastAsia="Arial"/>
          <w:b/>
          <w:sz w:val="24"/>
        </w:rPr>
        <w:t>4.10.</w:t>
        <w:tab/>
      </w:r>
      <w:r>
        <w:rPr>
          <w:rFonts w:ascii="Arial" w:hAnsi="Arial" w:cs="Arial" w:eastAsia="Arial"/>
          <w:b/>
          <w:sz w:val="24"/>
        </w:rPr>
        <w:t>Sistemas e Componentes Externos Utilizados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596"/>
        <w:gridCol w:w="7403"/>
      </w:tblGrid>
      <w:tr>
        <w:trPr>
          <w:cantSplit/>
          <w:tblHeader/>
        </w:trPr>
        <w:tc>
          <w:tcPr>
            <w:tcW w:type="dxa" w:w="1596"/>
          </w:tcPr>
          <w:p>
            <w:pPr>
              <w:widowControl/>
              <w:spacing w:before="20" w:after="20" w:line="240" w:lineRule="auto"/>
              <w:jc w:val="left"/>
            </w:pPr>
            <w:r>
              <w:rPr>
                <w:rFonts w:ascii="Times New Roman" w:hAnsi="Times New Roman" w:cs="Times New Roman" w:eastAsia="Times New Roman"/>
                <w:b/>
                <w:i w:val="0"/>
                <w:sz w:val="20"/>
              </w:rPr>
              <w:t>Sistema ou componente</w:t>
            </w:r>
          </w:p>
        </w:tc>
        <w:tc>
          <w:tcPr>
            <w:tcW w:type="dxa" w:w="7404"/>
          </w:tcPr>
          <w:p>
            <w:pPr>
              <w:widowControl/>
              <w:spacing w:before="20" w:after="20" w:line="240" w:lineRule="auto"/>
              <w:jc w:val="left"/>
            </w:pPr>
            <w:r>
              <w:rPr>
                <w:rFonts w:ascii="Times New Roman" w:hAnsi="Times New Roman" w:cs="Times New Roman" w:eastAsia="Times New Roman"/>
                <w:b/>
                <w:i w:val="0"/>
                <w:sz w:val="20"/>
              </w:rPr>
              <w:t>Uso no sistema</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Fluig (TOTVS)</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 xml:space="preserve">Plataforma de processos da Jotanunes. A área Jotanunes foi desenhada para ser aberta de dentro do Fluig, que entrega a identidade do usuário (login, nome, e-mail e papel </w:t>
            </w:r>
            <w:r>
              <w:rPr>
                <w:rFonts w:ascii="Courier New" w:hAnsi="Courier New" w:cs="Courier New" w:eastAsia="Courier New"/>
                <w:b w:val="0"/>
                <w:i w:val="0"/>
                <w:sz w:val="17"/>
              </w:rPr>
              <w:t>admin</w:t>
            </w:r>
            <w:r>
              <w:rPr>
                <w:rFonts w:ascii="Times New Roman" w:hAnsi="Times New Roman" w:cs="Times New Roman" w:eastAsia="Times New Roman"/>
                <w:b w:val="0"/>
                <w:i w:val="0"/>
                <w:sz w:val="20"/>
              </w:rPr>
              <w:t>) em um token JWT assinado (HS256, validade máxima de 8 horas) no fragmento do endereço (</w:t>
            </w:r>
            <w:r>
              <w:rPr>
                <w:rFonts w:ascii="Courier New" w:hAnsi="Courier New" w:cs="Courier New" w:eastAsia="Courier New"/>
                <w:b w:val="0"/>
                <w:i w:val="0"/>
                <w:sz w:val="17"/>
              </w:rPr>
              <w:t>#fluigToken=</w:t>
            </w:r>
            <w:r>
              <w:rPr>
                <w:rFonts w:ascii="Times New Roman" w:hAnsi="Times New Roman" w:cs="Times New Roman" w:eastAsia="Times New Roman"/>
                <w:b w:val="0"/>
                <w:i w:val="0"/>
                <w:sz w:val="20"/>
              </w:rPr>
              <w:t xml:space="preserve">). O contrato dessa integração está em </w:t>
            </w:r>
            <w:r>
              <w:rPr>
                <w:rFonts w:ascii="Courier New" w:hAnsi="Courier New" w:cs="Courier New" w:eastAsia="Courier New"/>
                <w:b w:val="0"/>
                <w:i w:val="0"/>
                <w:sz w:val="17"/>
              </w:rPr>
              <w:t>contracts/​fluig-​identity.​md</w:t>
            </w:r>
            <w:r>
              <w:rPr>
                <w:rFonts w:ascii="Times New Roman" w:hAnsi="Times New Roman" w:cs="Times New Roman" w:eastAsia="Times New Roman"/>
                <w:b w:val="0"/>
                <w:i w:val="0"/>
                <w:sz w:val="20"/>
              </w:rPr>
              <w:t>; a configuração do lado do Fluig é uma etapa futura, e até lá a área Jotanunes é usada com o login próprio.</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Resend</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Serviço de envio de e-mails transacionais, acessado por API HTTPS (</w:t>
            </w:r>
            <w:r>
              <w:rPr>
                <w:rFonts w:ascii="Courier New" w:hAnsi="Courier New" w:cs="Courier New" w:eastAsia="Courier New"/>
                <w:b w:val="0"/>
                <w:i w:val="0"/>
                <w:sz w:val="17"/>
              </w:rPr>
              <w:t>POST https:/​/​api.​resend.​com/​emails</w:t>
            </w:r>
            <w:r>
              <w:rPr>
                <w:rFonts w:ascii="Times New Roman" w:hAnsi="Times New Roman" w:cs="Times New Roman" w:eastAsia="Times New Roman"/>
                <w:b w:val="0"/>
                <w:i w:val="0"/>
                <w:sz w:val="20"/>
              </w:rPr>
              <w:t xml:space="preserve">). Envia o convite (link e senha temporária), o aviso de rejeição (com o motivo) e a senha provisória dos usuários internos, com o logotipo da Jotanunes anexado em linha. Remetente: </w:t>
            </w:r>
            <w:r>
              <w:rPr>
                <w:rFonts w:ascii="Courier New" w:hAnsi="Courier New" w:cs="Courier New" w:eastAsia="Courier New"/>
                <w:b w:val="0"/>
                <w:i w:val="0"/>
                <w:sz w:val="17"/>
              </w:rPr>
              <w:t>nao-​responda@metapark.​site</w:t>
            </w:r>
            <w:r>
              <w:rPr>
                <w:rFonts w:ascii="Times New Roman" w:hAnsi="Times New Roman" w:cs="Times New Roman" w:eastAsia="Times New Roman"/>
                <w:b w:val="0"/>
                <w:i w:val="0"/>
                <w:sz w:val="20"/>
              </w:rPr>
              <w:t>.</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PostgreSQL 16</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 xml:space="preserve">Banco de dados relacional de código aberto, com a extensão </w:t>
            </w:r>
            <w:r>
              <w:rPr>
                <w:rFonts w:ascii="Courier New" w:hAnsi="Courier New" w:cs="Courier New" w:eastAsia="Courier New"/>
                <w:b w:val="0"/>
                <w:i w:val="0"/>
                <w:sz w:val="17"/>
              </w:rPr>
              <w:t>unaccent</w:t>
            </w:r>
            <w:r>
              <w:rPr>
                <w:rFonts w:ascii="Times New Roman" w:hAnsi="Times New Roman" w:cs="Times New Roman" w:eastAsia="Times New Roman"/>
                <w:b w:val="0"/>
                <w:i w:val="0"/>
                <w:sz w:val="20"/>
              </w:rPr>
              <w:t xml:space="preserve"> para buscas sem acento.</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nginx</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 xml:space="preserve">Servidor web e proxy reverso: termina o HTTPS, serve os arquivos estáticos do portal e da área Jotanunes e encaminha as chamadas da API para </w:t>
            </w:r>
            <w:r>
              <w:rPr>
                <w:rFonts w:ascii="Courier New" w:hAnsi="Courier New" w:cs="Courier New" w:eastAsia="Courier New"/>
                <w:b w:val="0"/>
                <w:i w:val="0"/>
                <w:sz w:val="17"/>
              </w:rPr>
              <w:t>127.​0.​0.​1:5080</w:t>
            </w:r>
            <w:r>
              <w:rPr>
                <w:rFonts w:ascii="Times New Roman" w:hAnsi="Times New Roman" w:cs="Times New Roman" w:eastAsia="Times New Roman"/>
                <w:b w:val="0"/>
                <w:i w:val="0"/>
                <w:sz w:val="20"/>
              </w:rPr>
              <w:t xml:space="preserve">, repassando os cabeçalhos </w:t>
            </w:r>
            <w:r>
              <w:rPr>
                <w:rFonts w:ascii="Courier New" w:hAnsi="Courier New" w:cs="Courier New" w:eastAsia="Courier New"/>
                <w:b w:val="0"/>
                <w:i w:val="0"/>
                <w:sz w:val="17"/>
              </w:rPr>
              <w:t>X-​Forwarded-​For</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X-​Forwarded-​Proto</w:t>
            </w:r>
            <w:r>
              <w:rPr>
                <w:rFonts w:ascii="Times New Roman" w:hAnsi="Times New Roman" w:cs="Times New Roman" w:eastAsia="Times New Roman"/>
                <w:b w:val="0"/>
                <w:i w:val="0"/>
                <w:sz w:val="20"/>
              </w:rPr>
              <w:t>.</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Let's Encrypt / Certbot</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Emissão e renovação automática dos certificados TLS dos três subdomínios.</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systemd</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Gerenciador de serviços do Ubuntu: mantém a API em execução (</w:t>
            </w:r>
            <w:r>
              <w:rPr>
                <w:rFonts w:ascii="Courier New" w:hAnsi="Courier New" w:cs="Courier New" w:eastAsia="Courier New"/>
                <w:b w:val="0"/>
                <w:i w:val="0"/>
                <w:sz w:val="17"/>
              </w:rPr>
              <w:t>jotanunes-​docs-​api</w:t>
            </w:r>
            <w:r>
              <w:rPr>
                <w:rFonts w:ascii="Times New Roman" w:hAnsi="Times New Roman" w:cs="Times New Roman" w:eastAsia="Times New Roman"/>
                <w:b w:val="0"/>
                <w:i w:val="0"/>
                <w:sz w:val="20"/>
              </w:rPr>
              <w:t>), reinicia em caso de falha e aplica restrições de segurança ao processo.</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CloudPanel</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Painel de administração já existente na VPS; o sistema foi instalado de forma nativa, sem alterar a configuração do painel.</w:t>
            </w:r>
          </w:p>
        </w:tc>
      </w:tr>
      <w:tr>
        <w:trPr>
          <w:cantSplit/>
        </w:trPr>
        <w:tc>
          <w:tcPr>
            <w:tcW w:type="dxa" w:w="1596"/>
          </w:tcPr>
          <w:p>
            <w:pPr>
              <w:widowControl/>
              <w:spacing w:before="20" w:after="20" w:line="240" w:lineRule="auto"/>
              <w:jc w:val="left"/>
            </w:pPr>
            <w:r>
              <w:rPr>
                <w:rFonts w:ascii="Times New Roman" w:hAnsi="Times New Roman" w:cs="Times New Roman" w:eastAsia="Times New Roman"/>
                <w:b/>
                <w:i w:val="0"/>
                <w:sz w:val="20"/>
              </w:rPr>
              <w:t>Bibliotecas de código aberto</w:t>
            </w:r>
          </w:p>
        </w:tc>
        <w:tc>
          <w:tcPr>
            <w:tcW w:type="dxa" w:w="7404"/>
          </w:tcPr>
          <w:p>
            <w:pPr>
              <w:widowControl/>
              <w:spacing w:before="20" w:after="20" w:line="240" w:lineRule="auto"/>
              <w:jc w:val="left"/>
            </w:pPr>
            <w:r>
              <w:rPr>
                <w:rFonts w:ascii="Times New Roman" w:hAnsi="Times New Roman" w:cs="Times New Roman" w:eastAsia="Times New Roman"/>
                <w:b w:val="0"/>
                <w:i w:val="0"/>
                <w:sz w:val="20"/>
              </w:rPr>
              <w:t>BCrypt.Net-Next (hash de senhas), Npgsql e Entity Framework Core (acesso a dados), React, React Router e Vite (interfaces), MSW (simulação da API nos testes dos fronts), Testcontainers (banco descartável nos testes).</w:t>
            </w:r>
          </w:p>
        </w:tc>
      </w:tr>
    </w:tbl>
    <w:p>
      <w:pPr>
        <w:widowControl/>
        <w:spacing w:before="0" w:after="80" w:line="120" w:lineRule="exact"/>
      </w:pPr>
    </w:p>
    <w:p>
      <w:pPr>
        <w:pStyle w:val="Heading1"/>
        <w:keepNext/>
        <w:pageBreakBefore/>
        <w:widowControl/>
        <w:tabs>
          <w:tab w:pos="540" w:val="left"/>
        </w:tabs>
        <w:spacing w:before="0" w:after="360"/>
        <w:ind w:left="180"/>
      </w:pPr>
      <w:r>
        <w:rPr>
          <w:rFonts w:ascii="Arial" w:hAnsi="Arial" w:cs="Arial" w:eastAsia="Arial"/>
          <w:b/>
          <w:sz w:val="28"/>
        </w:rPr>
        <w:t>5.</w:t>
        <w:tab/>
      </w:r>
      <w:r>
        <w:rPr>
          <w:rFonts w:ascii="Arial" w:hAnsi="Arial" w:cs="Arial" w:eastAsia="Arial"/>
          <w:b/>
          <w:sz w:val="28"/>
        </w:rPr>
        <w:t>Implementação</w:t>
      </w:r>
    </w:p>
    <w:p>
      <w:pPr>
        <w:keepNext w:val="0"/>
        <w:widowControl/>
        <w:spacing w:before="0" w:after="120"/>
        <w:ind w:left="540"/>
        <w:jc w:val="both"/>
      </w:pPr>
      <w:r>
        <w:rPr>
          <w:rFonts w:ascii="Times New Roman" w:hAnsi="Times New Roman" w:cs="Times New Roman" w:eastAsia="Times New Roman"/>
          <w:b w:val="0"/>
          <w:i w:val="0"/>
          <w:sz w:val="22"/>
        </w:rPr>
        <w:t>Este capítulo descreve como as classes e componentes definidos no capítulo 4 foram implementados. A implementação seguiu as decisões registradas na constituição do projeto (</w:t>
      </w:r>
      <w:r>
        <w:rPr>
          <w:rFonts w:ascii="Courier New" w:hAnsi="Courier New" w:cs="Courier New" w:eastAsia="Courier New"/>
          <w:b w:val="0"/>
          <w:i w:val="0"/>
          <w:sz w:val="19"/>
        </w:rPr>
        <w:t>.​specify/​memory/​constitution.​md</w:t>
      </w:r>
      <w:r>
        <w:rPr>
          <w:rFonts w:ascii="Times New Roman" w:hAnsi="Times New Roman" w:cs="Times New Roman" w:eastAsia="Times New Roman"/>
          <w:b w:val="0"/>
          <w:i w:val="0"/>
          <w:sz w:val="22"/>
        </w:rPr>
        <w:t>), no plano técnico e no contrato OpenAPI, e foi conduzida pelo processo do GitHub Spec Kit: cada funcionalidade foi especificada, clarificada, planejada e quebrada em tarefas numeradas (T001 a T176) antes de ser codificada, com testes escritos junto com o código.</w:t>
      </w:r>
    </w:p>
    <w:p>
      <w:pPr>
        <w:pStyle w:val="Heading2"/>
        <w:keepNext/>
        <w:widowControl/>
        <w:spacing w:before="400" w:after="200"/>
        <w:ind w:left="540"/>
      </w:pPr>
      <w:r>
        <w:rPr>
          <w:rFonts w:ascii="Arial" w:hAnsi="Arial" w:cs="Arial" w:eastAsia="Arial"/>
          <w:b/>
          <w:sz w:val="24"/>
        </w:rPr>
        <w:t>Organização do código</w:t>
      </w:r>
    </w:p>
    <w:p>
      <w:pPr>
        <w:keepNext/>
        <w:widowControl/>
        <w:spacing w:before="0" w:after="120"/>
        <w:ind w:left="900"/>
        <w:jc w:val="both"/>
      </w:pPr>
      <w:r>
        <w:rPr>
          <w:rFonts w:ascii="Times New Roman" w:hAnsi="Times New Roman" w:cs="Times New Roman" w:eastAsia="Times New Roman"/>
          <w:b/>
          <w:i w:val="0"/>
          <w:sz w:val="22"/>
        </w:rPr>
        <w:t>Backend (arquitetura hexagonal).</w:t>
      </w:r>
      <w:r>
        <w:rPr>
          <w:rFonts w:ascii="Times New Roman" w:hAnsi="Times New Roman" w:cs="Times New Roman" w:eastAsia="Times New Roman"/>
          <w:b w:val="0"/>
          <w:i w:val="0"/>
          <w:sz w:val="22"/>
        </w:rPr>
        <w:t xml:space="preserve"> A solução </w:t>
      </w:r>
      <w:r>
        <w:rPr>
          <w:rFonts w:ascii="Courier New" w:hAnsi="Courier New" w:cs="Courier New" w:eastAsia="Courier New"/>
          <w:b w:val="0"/>
          <w:i w:val="0"/>
          <w:sz w:val="19"/>
        </w:rPr>
        <w:t>backend/​Jotanunes.​Docs.​sln</w:t>
      </w:r>
      <w:r>
        <w:rPr>
          <w:rFonts w:ascii="Times New Roman" w:hAnsi="Times New Roman" w:cs="Times New Roman" w:eastAsia="Times New Roman"/>
          <w:b w:val="0"/>
          <w:i w:val="0"/>
          <w:sz w:val="22"/>
        </w:rPr>
        <w:t xml:space="preserve"> tem quatro projetos de produção, com dependências que apontam sempre para o núcleo: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2661"/>
        <w:gridCol w:w="4868"/>
        <w:gridCol w:w="1470"/>
      </w:tblGrid>
      <w:tr>
        <w:trPr>
          <w:cantSplit/>
          <w:tblHeader/>
        </w:trPr>
        <w:tc>
          <w:tcPr>
            <w:tcW w:type="dxa" w:w="2662"/>
          </w:tcPr>
          <w:p>
            <w:pPr>
              <w:widowControl/>
              <w:spacing w:before="20" w:after="20" w:line="240" w:lineRule="auto"/>
              <w:jc w:val="left"/>
            </w:pPr>
            <w:r>
              <w:rPr>
                <w:rFonts w:ascii="Times New Roman" w:hAnsi="Times New Roman" w:cs="Times New Roman" w:eastAsia="Times New Roman"/>
                <w:b/>
                <w:i w:val="0"/>
                <w:sz w:val="20"/>
              </w:rPr>
              <w:t>Projeto</w:t>
            </w:r>
          </w:p>
        </w:tc>
        <w:tc>
          <w:tcPr>
            <w:tcW w:type="dxa" w:w="4868"/>
          </w:tcPr>
          <w:p>
            <w:pPr>
              <w:widowControl/>
              <w:spacing w:before="20" w:after="20" w:line="240" w:lineRule="auto"/>
              <w:jc w:val="left"/>
            </w:pPr>
            <w:r>
              <w:rPr>
                <w:rFonts w:ascii="Times New Roman" w:hAnsi="Times New Roman" w:cs="Times New Roman" w:eastAsia="Times New Roman"/>
                <w:b/>
                <w:i w:val="0"/>
                <w:sz w:val="20"/>
              </w:rPr>
              <w:t>Conteúdo</w:t>
            </w:r>
          </w:p>
        </w:tc>
        <w:tc>
          <w:tcPr>
            <w:tcW w:type="dxa" w:w="1470"/>
          </w:tcPr>
          <w:p>
            <w:pPr>
              <w:widowControl/>
              <w:spacing w:before="20" w:after="20" w:line="240" w:lineRule="auto"/>
              <w:jc w:val="left"/>
            </w:pPr>
            <w:r>
              <w:rPr>
                <w:rFonts w:ascii="Times New Roman" w:hAnsi="Times New Roman" w:cs="Times New Roman" w:eastAsia="Times New Roman"/>
                <w:b/>
                <w:i w:val="0"/>
                <w:sz w:val="20"/>
              </w:rPr>
              <w:t>Pode depender de</w:t>
            </w:r>
          </w:p>
        </w:tc>
      </w:tr>
      <w:tr>
        <w:trPr>
          <w:cantSplit/>
        </w:trPr>
        <w:tc>
          <w:tcPr>
            <w:tcW w:type="dxa" w:w="2662"/>
          </w:tcPr>
          <w:p>
            <w:pPr>
              <w:widowControl/>
              <w:spacing w:before="20" w:after="20" w:line="240" w:lineRule="auto"/>
              <w:jc w:val="left"/>
            </w:pPr>
            <w:r>
              <w:rPr>
                <w:rFonts w:ascii="Courier New" w:hAnsi="Courier New" w:cs="Courier New" w:eastAsia="Courier New"/>
                <w:b w:val="0"/>
                <w:i w:val="0"/>
                <w:sz w:val="17"/>
              </w:rPr>
              <w:t>Jotanunes.​Docs.​Domain</w:t>
            </w:r>
          </w:p>
        </w:tc>
        <w:tc>
          <w:tcPr>
            <w:tcW w:type="dxa" w:w="4868"/>
          </w:tcPr>
          <w:p>
            <w:pPr>
              <w:widowControl/>
              <w:spacing w:before="20" w:after="20" w:line="240" w:lineRule="auto"/>
              <w:jc w:val="left"/>
            </w:pPr>
            <w:r>
              <w:rPr>
                <w:rFonts w:ascii="Times New Roman" w:hAnsi="Times New Roman" w:cs="Times New Roman" w:eastAsia="Times New Roman"/>
                <w:b w:val="0"/>
                <w:i w:val="0"/>
                <w:sz w:val="20"/>
              </w:rPr>
              <w:t>Entidades (</w:t>
            </w:r>
            <w:r>
              <w:rPr>
                <w:rFonts w:ascii="Courier New" w:hAnsi="Courier New" w:cs="Courier New" w:eastAsia="Courier New"/>
                <w:b w:val="0"/>
                <w:i w:val="0"/>
                <w:sz w:val="17"/>
              </w:rPr>
              <w:t>Obra</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Empresa</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Convite</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TipoDocumento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EnvioDocumento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UsuarioInterno</w:t>
            </w:r>
            <w:r>
              <w:rPr>
                <w:rFonts w:ascii="Times New Roman" w:hAnsi="Times New Roman" w:cs="Times New Roman" w:eastAsia="Times New Roman"/>
                <w:b w:val="0"/>
                <w:i w:val="0"/>
                <w:sz w:val="20"/>
              </w:rPr>
              <w:t>), objetos de valor (</w:t>
            </w:r>
            <w:r>
              <w:rPr>
                <w:rFonts w:ascii="Courier New" w:hAnsi="Courier New" w:cs="Courier New" w:eastAsia="Courier New"/>
                <w:b w:val="0"/>
                <w:i w:val="0"/>
                <w:sz w:val="17"/>
              </w:rPr>
              <w:t>Cnpj</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Email</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Uf</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LoginUsuario</w:t>
            </w:r>
            <w:r>
              <w:rPr>
                <w:rFonts w:ascii="Times New Roman" w:hAnsi="Times New Roman" w:cs="Times New Roman" w:eastAsia="Times New Roman"/>
                <w:b w:val="0"/>
                <w:i w:val="0"/>
                <w:sz w:val="20"/>
              </w:rPr>
              <w:t>), regras (</w:t>
            </w:r>
            <w:r>
              <w:rPr>
                <w:rFonts w:ascii="Courier New" w:hAnsi="Courier New" w:cs="Courier New" w:eastAsia="Courier New"/>
                <w:b w:val="0"/>
                <w:i w:val="0"/>
                <w:sz w:val="17"/>
              </w:rPr>
              <w:t>RegraSituacaoDocumento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PoliticaSenha</w:t>
            </w:r>
            <w:r>
              <w:rPr>
                <w:rFonts w:ascii="Times New Roman" w:hAnsi="Times New Roman" w:cs="Times New Roman" w:eastAsia="Times New Roman"/>
                <w:b w:val="0"/>
                <w:i w:val="0"/>
                <w:sz w:val="20"/>
              </w:rPr>
              <w:t>) e erros de domínio</w:t>
            </w:r>
          </w:p>
        </w:tc>
        <w:tc>
          <w:tcPr>
            <w:tcW w:type="dxa" w:w="1470"/>
          </w:tcPr>
          <w:p>
            <w:pPr>
              <w:widowControl/>
              <w:spacing w:before="20" w:after="20" w:line="240" w:lineRule="auto"/>
              <w:jc w:val="left"/>
            </w:pPr>
            <w:r>
              <w:rPr>
                <w:rFonts w:ascii="Times New Roman" w:hAnsi="Times New Roman" w:cs="Times New Roman" w:eastAsia="Times New Roman"/>
                <w:b w:val="0"/>
                <w:i w:val="0"/>
                <w:sz w:val="20"/>
              </w:rPr>
              <w:t>nenhum outro projeto</w:t>
            </w:r>
          </w:p>
        </w:tc>
      </w:tr>
      <w:tr>
        <w:trPr>
          <w:cantSplit/>
        </w:trPr>
        <w:tc>
          <w:tcPr>
            <w:tcW w:type="dxa" w:w="2662"/>
          </w:tcPr>
          <w:p>
            <w:pPr>
              <w:widowControl/>
              <w:spacing w:before="20" w:after="20" w:line="240" w:lineRule="auto"/>
              <w:jc w:val="left"/>
            </w:pPr>
            <w:r>
              <w:rPr>
                <w:rFonts w:ascii="Courier New" w:hAnsi="Courier New" w:cs="Courier New" w:eastAsia="Courier New"/>
                <w:b w:val="0"/>
                <w:i w:val="0"/>
                <w:sz w:val="17"/>
              </w:rPr>
              <w:t>Jotanunes.​Docs.​Application</w:t>
            </w:r>
          </w:p>
        </w:tc>
        <w:tc>
          <w:tcPr>
            <w:tcW w:type="dxa" w:w="4868"/>
          </w:tcPr>
          <w:p>
            <w:pPr>
              <w:widowControl/>
              <w:spacing w:before="20" w:after="20" w:line="240" w:lineRule="auto"/>
              <w:jc w:val="left"/>
            </w:pPr>
            <w:r>
              <w:rPr>
                <w:rFonts w:ascii="Times New Roman" w:hAnsi="Times New Roman" w:cs="Times New Roman" w:eastAsia="Times New Roman"/>
                <w:b w:val="0"/>
                <w:i w:val="0"/>
                <w:sz w:val="20"/>
              </w:rPr>
              <w:t>Casos de uso (uma classe por operação), portas (interfaces de persistência, e-mail, armazenamento, hash, tokens, auditoria), DTOs, modelos de e-mail e catálogo de erros</w:t>
            </w:r>
          </w:p>
        </w:tc>
        <w:tc>
          <w:tcPr>
            <w:tcW w:type="dxa" w:w="1470"/>
          </w:tcPr>
          <w:p>
            <w:pPr>
              <w:widowControl/>
              <w:spacing w:before="20" w:after="20" w:line="240" w:lineRule="auto"/>
              <w:jc w:val="left"/>
            </w:pPr>
            <w:r>
              <w:rPr>
                <w:rFonts w:ascii="Courier New" w:hAnsi="Courier New" w:cs="Courier New" w:eastAsia="Courier New"/>
                <w:b w:val="0"/>
                <w:i w:val="0"/>
                <w:sz w:val="17"/>
              </w:rPr>
              <w:t>Domain</w:t>
            </w:r>
          </w:p>
        </w:tc>
      </w:tr>
      <w:tr>
        <w:trPr>
          <w:cantSplit/>
        </w:trPr>
        <w:tc>
          <w:tcPr>
            <w:tcW w:type="dxa" w:w="2662"/>
          </w:tcPr>
          <w:p>
            <w:pPr>
              <w:widowControl/>
              <w:spacing w:before="20" w:after="20" w:line="240" w:lineRule="auto"/>
              <w:jc w:val="left"/>
            </w:pPr>
            <w:r>
              <w:rPr>
                <w:rFonts w:ascii="Courier New" w:hAnsi="Courier New" w:cs="Courier New" w:eastAsia="Courier New"/>
                <w:b w:val="0"/>
                <w:i w:val="0"/>
                <w:sz w:val="17"/>
              </w:rPr>
              <w:t>Jotanunes.​Docs.​Infrastructure</w:t>
            </w:r>
          </w:p>
        </w:tc>
        <w:tc>
          <w:tcPr>
            <w:tcW w:type="dxa" w:w="4868"/>
          </w:tcPr>
          <w:p>
            <w:pPr>
              <w:widowControl/>
              <w:spacing w:before="20" w:after="20" w:line="240" w:lineRule="auto"/>
              <w:jc w:val="left"/>
            </w:pPr>
            <w:r>
              <w:rPr>
                <w:rFonts w:ascii="Times New Roman" w:hAnsi="Times New Roman" w:cs="Times New Roman" w:eastAsia="Times New Roman"/>
                <w:b w:val="0"/>
                <w:i w:val="0"/>
                <w:sz w:val="20"/>
              </w:rPr>
              <w:t xml:space="preserve">Adaptadores de saída: </w:t>
            </w:r>
            <w:r>
              <w:rPr>
                <w:rFonts w:ascii="Courier New" w:hAnsi="Courier New" w:cs="Courier New" w:eastAsia="Courier New"/>
                <w:b w:val="0"/>
                <w:i w:val="0"/>
                <w:sz w:val="17"/>
              </w:rPr>
              <w:t>DocsDbContext</w:t>
            </w:r>
            <w:r>
              <w:rPr>
                <w:rFonts w:ascii="Times New Roman" w:hAnsi="Times New Roman" w:cs="Times New Roman" w:eastAsia="Times New Roman"/>
                <w:b w:val="0"/>
                <w:i w:val="0"/>
                <w:sz w:val="20"/>
              </w:rPr>
              <w:t xml:space="preserve"> e repositórios (EF Core/Npgsql), </w:t>
            </w:r>
            <w:r>
              <w:rPr>
                <w:rFonts w:ascii="Times New Roman" w:hAnsi="Times New Roman" w:cs="Times New Roman" w:eastAsia="Times New Roman"/>
                <w:b w:val="0"/>
                <w:i/>
                <w:sz w:val="20"/>
              </w:rPr>
              <w:t>migrations</w:t>
            </w:r>
            <w:r>
              <w:rPr>
                <w:rFonts w:ascii="Times New Roman" w:hAnsi="Times New Roman" w:cs="Times New Roman" w:eastAsia="Times New Roman"/>
                <w:b w:val="0"/>
                <w:i w:val="0"/>
                <w:sz w:val="20"/>
              </w:rPr>
              <w:t>, armazenamento em disco, detector de formato de arquivo, envio pelo Resend, BCrypt, emissão de tokens JWT, auditoria e trava exclusiva no PostgreSQL</w:t>
            </w:r>
          </w:p>
        </w:tc>
        <w:tc>
          <w:tcPr>
            <w:tcW w:type="dxa" w:w="1470"/>
          </w:tcPr>
          <w:p>
            <w:pPr>
              <w:widowControl/>
              <w:spacing w:before="20" w:after="20" w:line="240" w:lineRule="auto"/>
              <w:jc w:val="left"/>
            </w:pPr>
            <w:r>
              <w:rPr>
                <w:rFonts w:ascii="Courier New" w:hAnsi="Courier New" w:cs="Courier New" w:eastAsia="Courier New"/>
                <w:b w:val="0"/>
                <w:i w:val="0"/>
                <w:sz w:val="17"/>
              </w:rPr>
              <w:t>Application</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Domain</w:t>
            </w:r>
          </w:p>
        </w:tc>
      </w:tr>
      <w:tr>
        <w:trPr>
          <w:cantSplit/>
        </w:trPr>
        <w:tc>
          <w:tcPr>
            <w:tcW w:type="dxa" w:w="2662"/>
          </w:tcPr>
          <w:p>
            <w:pPr>
              <w:widowControl/>
              <w:spacing w:before="20" w:after="20" w:line="240" w:lineRule="auto"/>
              <w:jc w:val="left"/>
            </w:pPr>
            <w:r>
              <w:rPr>
                <w:rFonts w:ascii="Courier New" w:hAnsi="Courier New" w:cs="Courier New" w:eastAsia="Courier New"/>
                <w:b w:val="0"/>
                <w:i w:val="0"/>
                <w:sz w:val="17"/>
              </w:rPr>
              <w:t>Jotanunes.​Docs.​Api</w:t>
            </w:r>
          </w:p>
        </w:tc>
        <w:tc>
          <w:tcPr>
            <w:tcW w:type="dxa" w:w="4868"/>
          </w:tcPr>
          <w:p>
            <w:pPr>
              <w:widowControl/>
              <w:spacing w:before="20" w:after="20" w:line="240" w:lineRule="auto"/>
              <w:jc w:val="left"/>
            </w:pPr>
            <w:r>
              <w:rPr>
                <w:rFonts w:ascii="Times New Roman" w:hAnsi="Times New Roman" w:cs="Times New Roman" w:eastAsia="Times New Roman"/>
                <w:b w:val="0"/>
                <w:i w:val="0"/>
                <w:sz w:val="20"/>
              </w:rPr>
              <w:t xml:space="preserve">Adaptador de entrada: </w:t>
            </w:r>
            <w:r>
              <w:rPr>
                <w:rFonts w:ascii="Times New Roman" w:hAnsi="Times New Roman" w:cs="Times New Roman" w:eastAsia="Times New Roman"/>
                <w:b w:val="0"/>
                <w:i/>
                <w:sz w:val="20"/>
              </w:rPr>
              <w:t>endpoints</w:t>
            </w:r>
            <w:r>
              <w:rPr>
                <w:rFonts w:ascii="Times New Roman" w:hAnsi="Times New Roman" w:cs="Times New Roman" w:eastAsia="Times New Roman"/>
                <w:b w:val="0"/>
                <w:i w:val="0"/>
                <w:sz w:val="20"/>
              </w:rPr>
              <w:t xml:space="preserve"> (Minimal APIs) agrupados em </w:t>
            </w:r>
            <w:r>
              <w:rPr>
                <w:rFonts w:ascii="Courier New" w:hAnsi="Courier New" w:cs="Courier New" w:eastAsia="Courier New"/>
                <w:b w:val="0"/>
                <w:i w:val="0"/>
                <w:sz w:val="17"/>
              </w:rPr>
              <w:t>/api/fluig</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/api/portal</w:t>
            </w:r>
            <w:r>
              <w:rPr>
                <w:rFonts w:ascii="Times New Roman" w:hAnsi="Times New Roman" w:cs="Times New Roman" w:eastAsia="Times New Roman"/>
                <w:b w:val="0"/>
                <w:i w:val="0"/>
                <w:sz w:val="20"/>
              </w:rPr>
              <w:t xml:space="preserve">, esquemas de autenticação e políticas de autorização, </w:t>
            </w:r>
            <w:r>
              <w:rPr>
                <w:rFonts w:ascii="Times New Roman" w:hAnsi="Times New Roman" w:cs="Times New Roman" w:eastAsia="Times New Roman"/>
                <w:b w:val="0"/>
                <w:i/>
                <w:sz w:val="20"/>
              </w:rPr>
              <w:t>middlewares</w:t>
            </w:r>
            <w:r>
              <w:rPr>
                <w:rFonts w:ascii="Times New Roman" w:hAnsi="Times New Roman" w:cs="Times New Roman" w:eastAsia="Times New Roman"/>
                <w:b w:val="0"/>
                <w:i w:val="0"/>
                <w:sz w:val="20"/>
              </w:rPr>
              <w:t xml:space="preserve"> de erro e de cabeçalhos de segurança, limite de requisições, validação da configuração e o comando </w:t>
            </w:r>
            <w:r>
              <w:rPr>
                <w:rFonts w:ascii="Courier New" w:hAnsi="Courier New" w:cs="Courier New" w:eastAsia="Courier New"/>
                <w:b w:val="0"/>
                <w:i w:val="0"/>
                <w:sz w:val="17"/>
              </w:rPr>
              <w:t>criar-admin</w:t>
            </w:r>
          </w:p>
        </w:tc>
        <w:tc>
          <w:tcPr>
            <w:tcW w:type="dxa" w:w="1470"/>
          </w:tcPr>
          <w:p>
            <w:pPr>
              <w:widowControl/>
              <w:spacing w:before="20" w:after="20" w:line="240" w:lineRule="auto"/>
              <w:jc w:val="left"/>
            </w:pPr>
            <w:r>
              <w:rPr>
                <w:rFonts w:ascii="Times New Roman" w:hAnsi="Times New Roman" w:cs="Times New Roman" w:eastAsia="Times New Roman"/>
                <w:b w:val="0"/>
                <w:i w:val="0"/>
                <w:sz w:val="20"/>
              </w:rPr>
              <w:t>todos</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A regra de dependência é verificada por um teste de arquitetura (</w:t>
      </w:r>
      <w:r>
        <w:rPr>
          <w:rFonts w:ascii="Courier New" w:hAnsi="Courier New" w:cs="Courier New" w:eastAsia="Courier New"/>
          <w:b w:val="0"/>
          <w:i w:val="0"/>
          <w:sz w:val="19"/>
        </w:rPr>
        <w:t>ArquiteturaTests</w:t>
      </w:r>
      <w:r>
        <w:rPr>
          <w:rFonts w:ascii="Times New Roman" w:hAnsi="Times New Roman" w:cs="Times New Roman" w:eastAsia="Times New Roman"/>
          <w:b w:val="0"/>
          <w:i w:val="0"/>
          <w:sz w:val="22"/>
        </w:rPr>
        <w:t xml:space="preserve">): o </w:t>
      </w:r>
      <w:r>
        <w:rPr>
          <w:rFonts w:ascii="Courier New" w:hAnsi="Courier New" w:cs="Courier New" w:eastAsia="Courier New"/>
          <w:b w:val="0"/>
          <w:i w:val="0"/>
          <w:sz w:val="19"/>
        </w:rPr>
        <w:t>Domain</w:t>
      </w:r>
      <w:r>
        <w:rPr>
          <w:rFonts w:ascii="Times New Roman" w:hAnsi="Times New Roman" w:cs="Times New Roman" w:eastAsia="Times New Roman"/>
          <w:b w:val="0"/>
          <w:i w:val="0"/>
          <w:sz w:val="22"/>
        </w:rPr>
        <w:t xml:space="preserve"> não pode referenciar camadas externas e a </w:t>
      </w:r>
      <w:r>
        <w:rPr>
          <w:rFonts w:ascii="Courier New" w:hAnsi="Courier New" w:cs="Courier New" w:eastAsia="Courier New"/>
          <w:b w:val="0"/>
          <w:i w:val="0"/>
          <w:sz w:val="19"/>
        </w:rPr>
        <w:t>Application</w:t>
      </w:r>
      <w:r>
        <w:rPr>
          <w:rFonts w:ascii="Times New Roman" w:hAnsi="Times New Roman" w:cs="Times New Roman" w:eastAsia="Times New Roman"/>
          <w:b w:val="0"/>
          <w:i w:val="0"/>
          <w:sz w:val="22"/>
        </w:rPr>
        <w:t xml:space="preserve"> não pode referenciar a infraestrutura. Os casos de uso implementam a interface marcadora </w:t>
      </w:r>
      <w:r>
        <w:rPr>
          <w:rFonts w:ascii="Courier New" w:hAnsi="Courier New" w:cs="Courier New" w:eastAsia="Courier New"/>
          <w:b w:val="0"/>
          <w:i w:val="0"/>
          <w:sz w:val="19"/>
        </w:rPr>
        <w:t>ICasoDeUso</w:t>
      </w:r>
      <w:r>
        <w:rPr>
          <w:rFonts w:ascii="Times New Roman" w:hAnsi="Times New Roman" w:cs="Times New Roman" w:eastAsia="Times New Roman"/>
          <w:b w:val="0"/>
          <w:i w:val="0"/>
          <w:sz w:val="22"/>
        </w:rPr>
        <w:t xml:space="preserve"> e são registrados automaticamente no contêiner de injeção de dependências. O tempo é obtido por </w:t>
      </w:r>
      <w:r>
        <w:rPr>
          <w:rFonts w:ascii="Courier New" w:hAnsi="Courier New" w:cs="Courier New" w:eastAsia="Courier New"/>
          <w:b w:val="0"/>
          <w:i w:val="0"/>
          <w:sz w:val="19"/>
        </w:rPr>
        <w:t>TimeProvider</w:t>
      </w:r>
      <w:r>
        <w:rPr>
          <w:rFonts w:ascii="Times New Roman" w:hAnsi="Times New Roman" w:cs="Times New Roman" w:eastAsia="Times New Roman"/>
          <w:b w:val="0"/>
          <w:i w:val="0"/>
          <w:sz w:val="22"/>
        </w:rPr>
        <w:t>, o que permite testar expirações (7 dias do convite, 15 minutos de bloqueio) sem esperar.</w:t>
      </w:r>
    </w:p>
    <w:p>
      <w:pPr>
        <w:keepNext w:val="0"/>
        <w:widowControl/>
        <w:spacing w:before="0" w:after="120"/>
        <w:ind w:left="900"/>
        <w:jc w:val="both"/>
      </w:pPr>
      <w:r>
        <w:rPr>
          <w:rFonts w:ascii="Times New Roman" w:hAnsi="Times New Roman" w:cs="Times New Roman" w:eastAsia="Times New Roman"/>
          <w:b/>
          <w:i w:val="0"/>
          <w:sz w:val="22"/>
        </w:rPr>
        <w:t>Fronts.</w:t>
      </w:r>
      <w:r>
        <w:rPr>
          <w:rFonts w:ascii="Times New Roman" w:hAnsi="Times New Roman" w:cs="Times New Roman" w:eastAsia="Times New Roman"/>
          <w:b w:val="0"/>
          <w:i w:val="0"/>
          <w:sz w:val="22"/>
        </w:rPr>
        <w:t xml:space="preserve"> O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e o </w:t>
      </w:r>
      <w:r>
        <w:rPr>
          <w:rFonts w:ascii="Courier New" w:hAnsi="Courier New" w:cs="Courier New" w:eastAsia="Courier New"/>
          <w:b w:val="0"/>
          <w:i w:val="0"/>
          <w:sz w:val="19"/>
        </w:rPr>
        <w:t>portal</w:t>
      </w:r>
      <w:r>
        <w:rPr>
          <w:rFonts w:ascii="Times New Roman" w:hAnsi="Times New Roman" w:cs="Times New Roman" w:eastAsia="Times New Roman"/>
          <w:b w:val="0"/>
          <w:i w:val="0"/>
          <w:sz w:val="22"/>
        </w:rPr>
        <w:t xml:space="preserve"> têm a mesma organização: </w:t>
      </w:r>
      <w:r>
        <w:rPr>
          <w:rFonts w:ascii="Courier New" w:hAnsi="Courier New" w:cs="Courier New" w:eastAsia="Courier New"/>
          <w:b w:val="0"/>
          <w:i w:val="0"/>
          <w:sz w:val="19"/>
        </w:rPr>
        <w:t>pages/</w:t>
      </w:r>
      <w:r>
        <w:rPr>
          <w:rFonts w:ascii="Times New Roman" w:hAnsi="Times New Roman" w:cs="Times New Roman" w:eastAsia="Times New Roman"/>
          <w:b w:val="0"/>
          <w:i w:val="0"/>
          <w:sz w:val="22"/>
        </w:rPr>
        <w:t xml:space="preserve"> (uma tela por arquivo, com seu CSS), </w:t>
      </w:r>
      <w:r>
        <w:rPr>
          <w:rFonts w:ascii="Courier New" w:hAnsi="Courier New" w:cs="Courier New" w:eastAsia="Courier New"/>
          <w:b w:val="0"/>
          <w:i w:val="0"/>
          <w:sz w:val="19"/>
        </w:rPr>
        <w:t>components/</w:t>
      </w:r>
      <w:r>
        <w:rPr>
          <w:rFonts w:ascii="Times New Roman" w:hAnsi="Times New Roman" w:cs="Times New Roman" w:eastAsia="Times New Roman"/>
          <w:b w:val="0"/>
          <w:i w:val="0"/>
          <w:sz w:val="22"/>
        </w:rPr>
        <w:t xml:space="preserve"> (botões, campos, tabelas, selos de situação, modais), </w:t>
      </w:r>
      <w:r>
        <w:rPr>
          <w:rFonts w:ascii="Courier New" w:hAnsi="Courier New" w:cs="Courier New" w:eastAsia="Courier New"/>
          <w:b w:val="0"/>
          <w:i w:val="0"/>
          <w:sz w:val="19"/>
        </w:rPr>
        <w:t>auth/</w:t>
      </w:r>
      <w:r>
        <w:rPr>
          <w:rFonts w:ascii="Times New Roman" w:hAnsi="Times New Roman" w:cs="Times New Roman" w:eastAsia="Times New Roman"/>
          <w:b w:val="0"/>
          <w:i w:val="0"/>
          <w:sz w:val="22"/>
        </w:rPr>
        <w:t xml:space="preserve"> (sessão e leitura do token), </w:t>
      </w:r>
      <w:r>
        <w:rPr>
          <w:rFonts w:ascii="Courier New" w:hAnsi="Courier New" w:cs="Courier New" w:eastAsia="Courier New"/>
          <w:b w:val="0"/>
          <w:i w:val="0"/>
          <w:sz w:val="19"/>
        </w:rPr>
        <w:t>api/</w:t>
      </w:r>
      <w:r>
        <w:rPr>
          <w:rFonts w:ascii="Times New Roman" w:hAnsi="Times New Roman" w:cs="Times New Roman" w:eastAsia="Times New Roman"/>
          <w:b w:val="0"/>
          <w:i w:val="0"/>
          <w:sz w:val="22"/>
        </w:rPr>
        <w:t xml:space="preserve"> (cliente HTTP, mensagens de erro e </w:t>
      </w:r>
      <w:r>
        <w:rPr>
          <w:rFonts w:ascii="Courier New" w:hAnsi="Courier New" w:cs="Courier New" w:eastAsia="Courier New"/>
          <w:b w:val="0"/>
          <w:i w:val="0"/>
          <w:sz w:val="19"/>
        </w:rPr>
        <w:t>schema.d.ts</w:t>
      </w:r>
      <w:r>
        <w:rPr>
          <w:rFonts w:ascii="Times New Roman" w:hAnsi="Times New Roman" w:cs="Times New Roman" w:eastAsia="Times New Roman"/>
          <w:b w:val="0"/>
          <w:i w:val="0"/>
          <w:sz w:val="22"/>
        </w:rPr>
        <w:t xml:space="preserve"> gerado do contrato), </w:t>
      </w:r>
      <w:r>
        <w:rPr>
          <w:rFonts w:ascii="Courier New" w:hAnsi="Courier New" w:cs="Courier New" w:eastAsia="Courier New"/>
          <w:b w:val="0"/>
          <w:i w:val="0"/>
          <w:sz w:val="19"/>
        </w:rPr>
        <w:t>mocks/</w:t>
      </w:r>
      <w:r>
        <w:rPr>
          <w:rFonts w:ascii="Times New Roman" w:hAnsi="Times New Roman" w:cs="Times New Roman" w:eastAsia="Times New Roman"/>
          <w:b w:val="0"/>
          <w:i w:val="0"/>
          <w:sz w:val="22"/>
        </w:rPr>
        <w:t xml:space="preserve"> (MSW, simulação da API baseada no contrato), </w:t>
      </w:r>
      <w:r>
        <w:rPr>
          <w:rFonts w:ascii="Courier New" w:hAnsi="Courier New" w:cs="Courier New" w:eastAsia="Courier New"/>
          <w:b w:val="0"/>
          <w:i w:val="0"/>
          <w:sz w:val="19"/>
        </w:rPr>
        <w:t>styles/</w:t>
      </w:r>
      <w:r>
        <w:rPr>
          <w:rFonts w:ascii="Times New Roman" w:hAnsi="Times New Roman" w:cs="Times New Roman" w:eastAsia="Times New Roman"/>
          <w:b w:val="0"/>
          <w:i w:val="0"/>
          <w:sz w:val="22"/>
        </w:rPr>
        <w:t xml:space="preserve"> (variáveis de cor, tipografia e espaçamento da identidade visual da Jotanunes) e </w:t>
      </w:r>
      <w:r>
        <w:rPr>
          <w:rFonts w:ascii="Courier New" w:hAnsi="Courier New" w:cs="Courier New" w:eastAsia="Courier New"/>
          <w:b w:val="0"/>
          <w:i w:val="0"/>
          <w:sz w:val="19"/>
        </w:rPr>
        <w:t>utils/</w:t>
      </w:r>
      <w:r>
        <w:rPr>
          <w:rFonts w:ascii="Times New Roman" w:hAnsi="Times New Roman" w:cs="Times New Roman" w:eastAsia="Times New Roman"/>
          <w:b w:val="0"/>
          <w:i w:val="0"/>
          <w:sz w:val="22"/>
        </w:rPr>
        <w:t xml:space="preserve">. A área Jotanunes usa </w:t>
      </w:r>
      <w:r>
        <w:rPr>
          <w:rFonts w:ascii="Courier New" w:hAnsi="Courier New" w:cs="Courier New" w:eastAsia="Courier New"/>
          <w:b w:val="0"/>
          <w:i w:val="0"/>
          <w:sz w:val="19"/>
        </w:rPr>
        <w:t>HashRouter</w:t>
      </w:r>
      <w:r>
        <w:rPr>
          <w:rFonts w:ascii="Times New Roman" w:hAnsi="Times New Roman" w:cs="Times New Roman" w:eastAsia="Times New Roman"/>
          <w:b w:val="0"/>
          <w:i w:val="0"/>
          <w:sz w:val="22"/>
        </w:rPr>
        <w:t>, porque é aberta dentro do Fluig sem regra de reescrita no servidor; o portal usa rotas normais servidas pelo nginx.</w:t>
      </w:r>
    </w:p>
    <w:p>
      <w:pPr>
        <w:pStyle w:val="Heading2"/>
        <w:keepNext/>
        <w:widowControl/>
        <w:spacing w:before="400" w:after="200"/>
        <w:ind w:left="540"/>
      </w:pPr>
      <w:r>
        <w:rPr>
          <w:rFonts w:ascii="Arial" w:hAnsi="Arial" w:cs="Arial" w:eastAsia="Arial"/>
          <w:b/>
          <w:sz w:val="24"/>
        </w:rPr>
        <w:t>Convenções adotadas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Nomes em português</w:t>
      </w:r>
      <w:r>
        <w:rPr>
          <w:rFonts w:ascii="Times New Roman" w:hAnsi="Times New Roman" w:cs="Times New Roman" w:eastAsia="Times New Roman"/>
          <w:b w:val="0"/>
          <w:i w:val="0"/>
          <w:sz w:val="22"/>
        </w:rPr>
        <w:t xml:space="preserve"> no domínio, nos casos de uso, nas tabelas e nas mensagens, alinhados ao vocabulário do cliente (obra, empresa, convite, envio, tipo de documento). Tabelas e colunas em </w:t>
      </w:r>
      <w:r>
        <w:rPr>
          <w:rFonts w:ascii="Times New Roman" w:hAnsi="Times New Roman" w:cs="Times New Roman" w:eastAsia="Times New Roman"/>
          <w:b w:val="0"/>
          <w:i/>
          <w:sz w:val="22"/>
        </w:rPr>
        <w:t>snake_case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envios_​documento</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motivo_​rejeicao</w:t>
      </w:r>
      <w:r>
        <w:rPr>
          <w:rFonts w:ascii="Times New Roman" w:hAnsi="Times New Roman" w:cs="Times New Roman" w:eastAsia="Times New Roman"/>
          <w:b w:val="0"/>
          <w:i w:val="0"/>
          <w:sz w:val="22"/>
        </w:rPr>
        <w:t xml:space="preserve">); classes e métodos em </w:t>
      </w:r>
      <w:r>
        <w:rPr>
          <w:rFonts w:ascii="Times New Roman" w:hAnsi="Times New Roman" w:cs="Times New Roman" w:eastAsia="Times New Roman"/>
          <w:b w:val="0"/>
          <w:i/>
          <w:sz w:val="22"/>
        </w:rPr>
        <w:t>PascalCase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EnvioDocumento.​Rejeitar</w:t>
      </w:r>
      <w:r>
        <w:rPr>
          <w:rFonts w:ascii="Times New Roman" w:hAnsi="Times New Roman" w:cs="Times New Roman" w:eastAsia="Times New Roman"/>
          <w:b w:val="0"/>
          <w:i w:val="0"/>
          <w:sz w:val="22"/>
        </w:rPr>
        <w:t xml:space="preserve">); componentes React em </w:t>
      </w:r>
      <w:r>
        <w:rPr>
          <w:rFonts w:ascii="Times New Roman" w:hAnsi="Times New Roman" w:cs="Times New Roman" w:eastAsia="Times New Roman"/>
          <w:b w:val="0"/>
          <w:i/>
          <w:sz w:val="22"/>
        </w:rPr>
        <w:t>PascalCase</w:t>
      </w:r>
      <w:r>
        <w:rPr>
          <w:rFonts w:ascii="Times New Roman" w:hAnsi="Times New Roman" w:cs="Times New Roman" w:eastAsia="Times New Roman"/>
          <w:b w:val="0"/>
          <w:i w:val="0"/>
          <w:sz w:val="22"/>
        </w:rPr>
        <w:t xml:space="preserve"> e utilitários em </w:t>
      </w:r>
      <w:r>
        <w:rPr>
          <w:rFonts w:ascii="Times New Roman" w:hAnsi="Times New Roman" w:cs="Times New Roman" w:eastAsia="Times New Roman"/>
          <w:b w:val="0"/>
          <w:i/>
          <w:sz w:val="22"/>
        </w:rPr>
        <w:t>camelCase</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Contrato como fonte de verdade.</w:t>
      </w:r>
      <w:r>
        <w:rPr>
          <w:rFonts w:ascii="Times New Roman" w:hAnsi="Times New Roman" w:cs="Times New Roman" w:eastAsia="Times New Roman"/>
          <w:b w:val="0"/>
          <w:i w:val="0"/>
          <w:sz w:val="22"/>
        </w:rPr>
        <w:t xml:space="preserve"> O arquivo </w:t>
      </w:r>
      <w:r>
        <w:rPr>
          <w:rFonts w:ascii="Courier New" w:hAnsi="Courier New" w:cs="Courier New" w:eastAsia="Courier New"/>
          <w:b w:val="0"/>
          <w:i w:val="0"/>
          <w:sz w:val="19"/>
        </w:rPr>
        <w:t>openapi.yaml</w:t>
      </w:r>
      <w:r>
        <w:rPr>
          <w:rFonts w:ascii="Times New Roman" w:hAnsi="Times New Roman" w:cs="Times New Roman" w:eastAsia="Times New Roman"/>
          <w:b w:val="0"/>
          <w:i w:val="0"/>
          <w:sz w:val="22"/>
        </w:rPr>
        <w:t xml:space="preserve"> define 43 operações, esquemas e códigos de erro. Os tipos TypeScript dos fronts são gerados dele, e um teste de contrato no backend confere rotas, </w:t>
      </w:r>
      <w:r>
        <w:rPr>
          <w:rFonts w:ascii="Courier New" w:hAnsi="Courier New" w:cs="Courier New" w:eastAsia="Courier New"/>
          <w:b w:val="0"/>
          <w:i w:val="0"/>
          <w:sz w:val="19"/>
        </w:rPr>
        <w:t>operationId</w:t>
      </w:r>
      <w:r>
        <w:rPr>
          <w:rFonts w:ascii="Times New Roman" w:hAnsi="Times New Roman" w:cs="Times New Roman" w:eastAsia="Times New Roman"/>
          <w:b w:val="0"/>
          <w:i w:val="0"/>
          <w:sz w:val="22"/>
        </w:rPr>
        <w:t xml:space="preserve">, enumerados, propriedades dos DTOs, títulos de erro e a marcação </w:t>
      </w:r>
      <w:r>
        <w:rPr>
          <w:rFonts w:ascii="Courier New" w:hAnsi="Courier New" w:cs="Courier New" w:eastAsia="Courier New"/>
          <w:b w:val="0"/>
          <w:i w:val="0"/>
          <w:sz w:val="19"/>
        </w:rPr>
        <w:t>x-​requer-​admin</w:t>
      </w:r>
      <w:r>
        <w:rPr>
          <w:rFonts w:ascii="Times New Roman" w:hAnsi="Times New Roman" w:cs="Times New Roman" w:eastAsia="Times New Roman"/>
          <w:b w:val="0"/>
          <w:i w:val="0"/>
          <w:sz w:val="22"/>
        </w:rPr>
        <w:t xml:space="preserve"> das operações restritas a administradores.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 xml:space="preserve">Erros no formato </w:t>
      </w:r>
      <w:r>
        <w:rPr>
          <w:rFonts w:ascii="Courier New" w:hAnsi="Courier New" w:cs="Courier New" w:eastAsia="Courier New"/>
          <w:b/>
          <w:i w:val="0"/>
          <w:sz w:val="19"/>
        </w:rPr>
        <w:t>application/​problem+json</w:t>
      </w:r>
      <w:r>
        <w:rPr>
          <w:rFonts w:ascii="Times New Roman" w:hAnsi="Times New Roman" w:cs="Times New Roman" w:eastAsia="Times New Roman"/>
          <w:b w:val="0"/>
          <w:i w:val="0"/>
          <w:sz w:val="22"/>
        </w:rPr>
        <w:t xml:space="preserve"> (RFC 9457), com um campo </w:t>
      </w:r>
      <w:r>
        <w:rPr>
          <w:rFonts w:ascii="Courier New" w:hAnsi="Courier New" w:cs="Courier New" w:eastAsia="Courier New"/>
          <w:b w:val="0"/>
          <w:i w:val="0"/>
          <w:sz w:val="19"/>
        </w:rPr>
        <w:t>code</w:t>
      </w:r>
      <w:r>
        <w:rPr>
          <w:rFonts w:ascii="Times New Roman" w:hAnsi="Times New Roman" w:cs="Times New Roman" w:eastAsia="Times New Roman"/>
          <w:b w:val="0"/>
          <w:i w:val="0"/>
          <w:sz w:val="22"/>
        </w:rPr>
        <w:t xml:space="preserve"> estável (por exemplo </w:t>
      </w:r>
      <w:r>
        <w:rPr>
          <w:rFonts w:ascii="Courier New" w:hAnsi="Courier New" w:cs="Courier New" w:eastAsia="Courier New"/>
          <w:b w:val="0"/>
          <w:i w:val="0"/>
          <w:sz w:val="19"/>
        </w:rPr>
        <w:t>CNPJ_​DUPLICADO</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ENVIO_​JA_​ANALISADO</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SEM_​PERMISSAO</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ACESSO_​BLOQUEADO</w:t>
      </w:r>
      <w:r>
        <w:rPr>
          <w:rFonts w:ascii="Times New Roman" w:hAnsi="Times New Roman" w:cs="Times New Roman" w:eastAsia="Times New Roman"/>
          <w:b w:val="0"/>
          <w:i w:val="0"/>
          <w:sz w:val="22"/>
        </w:rPr>
        <w:t xml:space="preserve">), mensagem em português, erros por campo quando for validação e </w:t>
      </w:r>
      <w:r>
        <w:rPr>
          <w:rFonts w:ascii="Courier New" w:hAnsi="Courier New" w:cs="Courier New" w:eastAsia="Courier New"/>
          <w:b w:val="0"/>
          <w:i w:val="0"/>
          <w:sz w:val="19"/>
        </w:rPr>
        <w:t>traceId</w:t>
      </w:r>
      <w:r>
        <w:rPr>
          <w:rFonts w:ascii="Times New Roman" w:hAnsi="Times New Roman" w:cs="Times New Roman" w:eastAsia="Times New Roman"/>
          <w:b w:val="0"/>
          <w:i w:val="0"/>
          <w:sz w:val="22"/>
        </w:rPr>
        <w:t xml:space="preserve"> para suporte. Erros inesperados devolvem </w:t>
      </w:r>
      <w:r>
        <w:rPr>
          <w:rFonts w:ascii="Courier New" w:hAnsi="Courier New" w:cs="Courier New" w:eastAsia="Courier New"/>
          <w:b w:val="0"/>
          <w:i w:val="0"/>
          <w:sz w:val="19"/>
        </w:rPr>
        <w:t>500 ERRO_​INTERNO</w:t>
      </w:r>
      <w:r>
        <w:rPr>
          <w:rFonts w:ascii="Times New Roman" w:hAnsi="Times New Roman" w:cs="Times New Roman" w:eastAsia="Times New Roman"/>
          <w:b w:val="0"/>
          <w:i w:val="0"/>
          <w:sz w:val="22"/>
        </w:rPr>
        <w:t xml:space="preserve"> sem expor detalhes internos.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Políticas de autorização nomeadas</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Fluig</w:t>
      </w:r>
      <w:r>
        <w:rPr>
          <w:rFonts w:ascii="Times New Roman" w:hAnsi="Times New Roman" w:cs="Times New Roman" w:eastAsia="Times New Roman"/>
          <w:b w:val="0"/>
          <w:i w:val="0"/>
          <w:sz w:val="22"/>
        </w:rPr>
        <w:t xml:space="preserve"> (área Jotanunes, com senha local já definida), </w:t>
      </w:r>
      <w:r>
        <w:rPr>
          <w:rFonts w:ascii="Courier New" w:hAnsi="Courier New" w:cs="Courier New" w:eastAsia="Courier New"/>
          <w:b w:val="0"/>
          <w:i w:val="0"/>
          <w:sz w:val="19"/>
        </w:rPr>
        <w:t>FluigSessao</w:t>
      </w:r>
      <w:r>
        <w:rPr>
          <w:rFonts w:ascii="Times New Roman" w:hAnsi="Times New Roman" w:cs="Times New Roman" w:eastAsia="Times New Roman"/>
          <w:b w:val="0"/>
          <w:i w:val="0"/>
          <w:sz w:val="22"/>
        </w:rPr>
        <w:t xml:space="preserve"> (apenas sessão, usada em </w:t>
      </w:r>
      <w:r>
        <w:rPr>
          <w:rFonts w:ascii="Courier New" w:hAnsi="Courier New" w:cs="Courier New" w:eastAsia="Courier New"/>
          <w:b w:val="0"/>
          <w:i w:val="0"/>
          <w:sz w:val="19"/>
        </w:rPr>
        <w:t>/me</w:t>
      </w:r>
      <w:r>
        <w:rPr>
          <w:rFonts w:ascii="Times New Roman" w:hAnsi="Times New Roman" w:cs="Times New Roman" w:eastAsia="Times New Roman"/>
          <w:b w:val="0"/>
          <w:i w:val="0"/>
          <w:sz w:val="22"/>
        </w:rPr>
        <w:t xml:space="preserve">, trocar senha e sair), </w:t>
      </w:r>
      <w:r>
        <w:rPr>
          <w:rFonts w:ascii="Courier New" w:hAnsi="Courier New" w:cs="Courier New" w:eastAsia="Courier New"/>
          <w:b w:val="0"/>
          <w:i w:val="0"/>
          <w:sz w:val="19"/>
        </w:rPr>
        <w:t>FluigAdmin</w:t>
      </w:r>
      <w:r>
        <w:rPr>
          <w:rFonts w:ascii="Times New Roman" w:hAnsi="Times New Roman" w:cs="Times New Roman" w:eastAsia="Times New Roman"/>
          <w:b w:val="0"/>
          <w:i w:val="0"/>
          <w:sz w:val="22"/>
        </w:rPr>
        <w:t xml:space="preserve"> (exige o papel de administrador; falha responde </w:t>
      </w:r>
      <w:r>
        <w:rPr>
          <w:rFonts w:ascii="Courier New" w:hAnsi="Courier New" w:cs="Courier New" w:eastAsia="Courier New"/>
          <w:b w:val="0"/>
          <w:i w:val="0"/>
          <w:sz w:val="19"/>
        </w:rPr>
        <w:t>403 SEM_​PERMISSAO</w:t>
      </w:r>
      <w:r>
        <w:rPr>
          <w:rFonts w:ascii="Times New Roman" w:hAnsi="Times New Roman" w:cs="Times New Roman" w:eastAsia="Times New Roman"/>
          <w:b w:val="0"/>
          <w:i w:val="0"/>
          <w:sz w:val="22"/>
        </w:rPr>
        <w:t xml:space="preserve"> antes de ler o corpo ou o banco e grava </w:t>
      </w:r>
      <w:r>
        <w:rPr>
          <w:rFonts w:ascii="Courier New" w:hAnsi="Courier New" w:cs="Courier New" w:eastAsia="Courier New"/>
          <w:b w:val="0"/>
          <w:i w:val="0"/>
          <w:sz w:val="19"/>
        </w:rPr>
        <w:t>PERMISSAO_​NEGADA</w:t>
      </w:r>
      <w:r>
        <w:rPr>
          <w:rFonts w:ascii="Times New Roman" w:hAnsi="Times New Roman" w:cs="Times New Roman" w:eastAsia="Times New Roman"/>
          <w:b w:val="0"/>
          <w:i w:val="0"/>
          <w:sz w:val="22"/>
        </w:rPr>
        <w:t xml:space="preserve"> na auditoria), </w:t>
      </w:r>
      <w:r>
        <w:rPr>
          <w:rFonts w:ascii="Courier New" w:hAnsi="Courier New" w:cs="Courier New" w:eastAsia="Courier New"/>
          <w:b w:val="0"/>
          <w:i w:val="0"/>
          <w:sz w:val="19"/>
        </w:rPr>
        <w:t>Portal</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PortalCompleto</w:t>
      </w:r>
      <w:r>
        <w:rPr>
          <w:rFonts w:ascii="Times New Roman" w:hAnsi="Times New Roman" w:cs="Times New Roman" w:eastAsia="Times New Roman"/>
          <w:b w:val="0"/>
          <w:i w:val="0"/>
          <w:sz w:val="22"/>
        </w:rPr>
        <w:t xml:space="preserve"> (portal, exigindo a troca de senha concluída).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Três esquemas de token isolados</w:t>
      </w:r>
      <w:r>
        <w:rPr>
          <w:rFonts w:ascii="Times New Roman" w:hAnsi="Times New Roman" w:cs="Times New Roman" w:eastAsia="Times New Roman"/>
          <w:b w:val="0"/>
          <w:i w:val="0"/>
          <w:sz w:val="22"/>
        </w:rPr>
        <w:t xml:space="preserve">, cada um com segredo, emissor e audiência próprios: o do Fluig, o do portal e o do login próprio. Um esquema seletor lê o emissor do token da área Jotanunes e o encaminha ao esquema correto; um token de uma área nunca é aceito na outra. Tokens do portal e do login próprio carregam a </w:t>
      </w:r>
      <w:r>
        <w:rPr>
          <w:rFonts w:ascii="Times New Roman" w:hAnsi="Times New Roman" w:cs="Times New Roman" w:eastAsia="Times New Roman"/>
          <w:b/>
          <w:i w:val="0"/>
          <w:sz w:val="22"/>
        </w:rPr>
        <w:t>versão da credencial</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ver</w:t>
      </w:r>
      <w:r>
        <w:rPr>
          <w:rFonts w:ascii="Times New Roman" w:hAnsi="Times New Roman" w:cs="Times New Roman" w:eastAsia="Times New Roman"/>
          <w:b w:val="0"/>
          <w:i w:val="0"/>
          <w:sz w:val="22"/>
        </w:rPr>
        <w:t>), conferida a cada requisição, o que permite revogar sessões na hora.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Identificação da empresa sempre pelo token</w:t>
      </w:r>
      <w:r>
        <w:rPr>
          <w:rFonts w:ascii="Times New Roman" w:hAnsi="Times New Roman" w:cs="Times New Roman" w:eastAsia="Times New Roman"/>
          <w:b w:val="0"/>
          <w:i w:val="0"/>
          <w:sz w:val="22"/>
        </w:rPr>
        <w:t>: nas rotas do portal, o identificador da empresa nunca vem da URL ou do corpo; um envio de outra empresa responde 404, para não revelar sua existência.</w:t>
      </w:r>
    </w:p>
    <w:p>
      <w:pPr>
        <w:pStyle w:val="Heading2"/>
        <w:keepNext/>
        <w:widowControl/>
        <w:spacing w:before="400" w:after="200"/>
        <w:ind w:left="540"/>
      </w:pPr>
      <w:r>
        <w:rPr>
          <w:rFonts w:ascii="Arial" w:hAnsi="Arial" w:cs="Arial" w:eastAsia="Arial"/>
          <w:b/>
          <w:sz w:val="24"/>
        </w:rPr>
        <w:t>Trechos representativos</w:t>
      </w:r>
    </w:p>
    <w:p>
      <w:pPr>
        <w:keepNext/>
        <w:widowControl/>
        <w:spacing w:before="0" w:after="120"/>
        <w:ind w:left="900"/>
        <w:jc w:val="both"/>
      </w:pPr>
      <w:r>
        <w:rPr>
          <w:rFonts w:ascii="Times New Roman" w:hAnsi="Times New Roman" w:cs="Times New Roman" w:eastAsia="Times New Roman"/>
          <w:b/>
          <w:i w:val="0"/>
          <w:sz w:val="22"/>
        </w:rPr>
        <w:t>Regra de negócio no domínio.</w:t>
      </w:r>
      <w:r>
        <w:rPr>
          <w:rFonts w:ascii="Times New Roman" w:hAnsi="Times New Roman" w:cs="Times New Roman" w:eastAsia="Times New Roman"/>
          <w:b w:val="0"/>
          <w:i w:val="0"/>
          <w:sz w:val="22"/>
        </w:rPr>
        <w:t xml:space="preserve"> A rejeição de um envio valida o motivo e a transição de estado dentro da própria entidade:</w:t>
      </w:r>
    </w:p>
    <w:p>
      <w:pPr>
        <w:keepNext/>
        <w:widowControl w:val="0"/>
        <w:spacing w:before="80" w:after="0" w:line="240" w:lineRule="auto"/>
        <w:ind w:left="0"/>
        <w:jc w:val="left"/>
        <w:shd w:val="clear" w:color="auto" w:fill="F2F2F2"/>
      </w:pPr>
      <w:r>
        <w:rPr>
          <w:rFonts w:ascii="Courier New" w:hAnsi="Courier New" w:cs="Courier New" w:eastAsia="Courier New"/>
          <w:sz w:val="14"/>
        </w:rPr>
        <w:t>public void Rejeitar(string login, string nome, string? motivo, DateTimeOffset agora)</w:t>
      </w:r>
    </w:p>
    <w:p>
      <w:pPr>
        <w:keepNext/>
        <w:widowControl w:val="0"/>
        <w:spacing w:before="0" w:after="0" w:line="240" w:lineRule="auto"/>
        <w:ind w:left="0"/>
        <w:jc w:val="left"/>
        <w:shd w:val="clear" w:color="auto" w:fill="F2F2F2"/>
      </w:pPr>
      <w:r>
        <w:rPr>
          <w:rFonts w:ascii="Courier New" w:hAnsi="Courier New" w:cs="Courier New" w:eastAsia="Courier New"/>
          <w:sz w:val="14"/>
        </w:rPr>
        <w:t>{</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var m = motivo?.Trim() ?? string.Empty;</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if (m.Length is &lt; 5 or &gt; 500)</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throw ErroDominio.Validacao("motivo", "Informe o motivo da rejeição (de 5 a 500 caracteres).");</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GarantirEmAnalise();          // só EM_ANALISE pode ser decidido</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Status = StatusEnvio.REJEITADO;</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MotivoRejeicao = m;</w:t>
      </w:r>
    </w:p>
    <w:p>
      <w:pPr>
        <w:keepNext/>
        <w:widowControl w:val="0"/>
        <w:spacing w:before="0" w:after="0" w:line="240" w:lineRule="auto"/>
        <w:ind w:left="0"/>
        <w:jc w:val="left"/>
        <w:shd w:val="clear" w:color="auto" w:fill="F2F2F2"/>
      </w:pPr>
      <w:r>
        <w:rPr>
          <w:rFonts w:ascii="Courier New" w:hAnsi="Courier New" w:cs="Courier New" w:eastAsia="Courier New"/>
          <w:sz w:val="14"/>
        </w:rPr>
        <w:t xml:space="preserve">    RegistrarAnalise(login, nome, agora);</w:t>
      </w:r>
    </w:p>
    <w:p>
      <w:pPr>
        <w:keepNext w:val="0"/>
        <w:widowControl w:val="0"/>
        <w:spacing w:before="0" w:after="160" w:line="240" w:lineRule="auto"/>
        <w:ind w:left="0"/>
        <w:jc w:val="left"/>
        <w:shd w:val="clear" w:color="auto" w:fill="F2F2F2"/>
      </w:pPr>
      <w:r>
        <w:rPr>
          <w:rFonts w:ascii="Courier New" w:hAnsi="Courier New" w:cs="Courier New" w:eastAsia="Courier New"/>
          <w:sz w:val="14"/>
        </w:rPr>
        <w:t>}</w:t>
      </w:r>
    </w:p>
    <w:p>
      <w:pPr>
        <w:keepNext w:val="0"/>
        <w:widowControl/>
        <w:spacing w:before="0" w:after="120"/>
        <w:ind w:left="900"/>
        <w:jc w:val="both"/>
      </w:pPr>
      <w:r>
        <w:rPr>
          <w:rFonts w:ascii="Times New Roman" w:hAnsi="Times New Roman" w:cs="Times New Roman" w:eastAsia="Times New Roman"/>
          <w:b/>
          <w:i w:val="0"/>
          <w:sz w:val="22"/>
        </w:rPr>
        <w:t>Concorrência resolvida no banco.</w:t>
      </w:r>
      <w:r>
        <w:rPr>
          <w:rFonts w:ascii="Times New Roman" w:hAnsi="Times New Roman" w:cs="Times New Roman" w:eastAsia="Times New Roman"/>
          <w:b w:val="0"/>
          <w:i w:val="0"/>
          <w:sz w:val="22"/>
        </w:rPr>
        <w:t xml:space="preserve"> Duas pessoas analisando o mesmo envio ao mesmo tempo: a decisão é gravada por uma atualização condicional, e só uma delas altera a linha; a outra recebe </w:t>
      </w:r>
      <w:r>
        <w:rPr>
          <w:rFonts w:ascii="Courier New" w:hAnsi="Courier New" w:cs="Courier New" w:eastAsia="Courier New"/>
          <w:b w:val="0"/>
          <w:i w:val="0"/>
          <w:sz w:val="19"/>
        </w:rPr>
        <w:t>409 ENVIO_​JA_​ANALISADO</w:t>
      </w:r>
      <w:r>
        <w:rPr>
          <w:rFonts w:ascii="Times New Roman" w:hAnsi="Times New Roman" w:cs="Times New Roman" w:eastAsia="Times New Roman"/>
          <w:b w:val="0"/>
          <w:i w:val="0"/>
          <w:sz w:val="22"/>
        </w:rPr>
        <w:t>.</w:t>
      </w:r>
    </w:p>
    <w:p>
      <w:pPr>
        <w:keepNext/>
        <w:widowControl w:val="0"/>
        <w:spacing w:before="80" w:after="0" w:line="240" w:lineRule="auto"/>
        <w:ind w:left="0"/>
        <w:jc w:val="left"/>
        <w:shd w:val="clear" w:color="auto" w:fill="F2F2F2"/>
      </w:pPr>
      <w:r>
        <w:rPr>
          <w:rFonts w:ascii="Courier New" w:hAnsi="Courier New" w:cs="Courier New" w:eastAsia="Courier New"/>
          <w:sz w:val="15"/>
        </w:rPr>
        <w:t>public async Task&lt;bool&gt; RegistrarDecisaoAsync(EnvioDocumento d, CancellationToken ct = default)</w:t>
      </w:r>
    </w:p>
    <w:p>
      <w:pPr>
        <w:keepNext/>
        <w:widowControl w:val="0"/>
        <w:spacing w:before="0" w:after="0" w:line="240" w:lineRule="auto"/>
        <w:ind w:left="0"/>
        <w:jc w:val="left"/>
        <w:shd w:val="clear" w:color="auto" w:fill="F2F2F2"/>
      </w:pPr>
      <w:r>
        <w:rPr>
          <w:rFonts w:ascii="Courier New" w:hAnsi="Courier New" w:cs="Courier New" w:eastAsia="Courier New"/>
          <w:sz w:val="15"/>
        </w:rPr>
        <w:t>{</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var linhas = await db.Envios</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.Where(e =&gt; e.Id == d.Id &amp;&amp; e.Status == StatusEnvio.EM_ANALISE)</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.ExecuteUpdateAsync(s =&gt; s</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.SetProperty(e =&gt; e.Status, d.Status)</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.SetProperty(e =&gt; e.AnalisadoEm, d.AnalisadoEm)</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.SetProperty(e =&gt; e.AnalisadoPorLogin, d.AnalisadoPorLogin)</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.SetProperty(e =&gt; e.AnalisadoPorNome, d.AnalisadoPorNome)</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.SetProperty(e =&gt; e.MotivoRejeicao, d.MotivoRejeicao), ct);</w:t>
      </w:r>
    </w:p>
    <w:p>
      <w:pPr>
        <w:keepNext/>
        <w:widowControl w:val="0"/>
        <w:spacing w:before="0" w:after="0" w:line="240" w:lineRule="auto"/>
        <w:ind w:left="0"/>
        <w:jc w:val="left"/>
        <w:shd w:val="clear" w:color="auto" w:fill="F2F2F2"/>
      </w:pPr>
      <w:r>
        <w:rPr>
          <w:rFonts w:ascii="Courier New" w:hAnsi="Courier New" w:cs="Courier New" w:eastAsia="Courier New"/>
          <w:sz w:val="15"/>
        </w:rPr>
        <w:t xml:space="preserve">    return linhas == 1;</w:t>
      </w:r>
    </w:p>
    <w:p>
      <w:pPr>
        <w:keepNext w:val="0"/>
        <w:widowControl w:val="0"/>
        <w:spacing w:before="0" w:after="160" w:line="240" w:lineRule="auto"/>
        <w:ind w:left="0"/>
        <w:jc w:val="left"/>
        <w:shd w:val="clear" w:color="auto" w:fill="F2F2F2"/>
      </w:pPr>
      <w:r>
        <w:rPr>
          <w:rFonts w:ascii="Courier New" w:hAnsi="Courier New" w:cs="Courier New" w:eastAsia="Courier New"/>
          <w:sz w:val="15"/>
        </w:rPr>
        <w:t>}</w:t>
      </w:r>
    </w:p>
    <w:p>
      <w:pPr>
        <w:keepNext/>
        <w:widowControl/>
        <w:spacing w:before="0" w:after="120"/>
        <w:ind w:left="900"/>
        <w:jc w:val="both"/>
      </w:pPr>
      <w:r>
        <w:rPr>
          <w:rFonts w:ascii="Times New Roman" w:hAnsi="Times New Roman" w:cs="Times New Roman" w:eastAsia="Times New Roman"/>
          <w:b/>
          <w:i w:val="0"/>
          <w:sz w:val="22"/>
        </w:rPr>
        <w:t>Revogação imediata de sessão.</w:t>
      </w:r>
      <w:r>
        <w:rPr>
          <w:rFonts w:ascii="Times New Roman" w:hAnsi="Times New Roman" w:cs="Times New Roman" w:eastAsia="Times New Roman"/>
          <w:b w:val="0"/>
          <w:i w:val="0"/>
          <w:sz w:val="22"/>
        </w:rPr>
        <w:t xml:space="preserve"> Na validação de cada token do portal, a API confere se a empresa continua ativa e se a versão da credencial ainda é a do token:</w:t>
      </w:r>
    </w:p>
    <w:p>
      <w:pPr>
        <w:keepNext/>
        <w:widowControl w:val="0"/>
        <w:spacing w:before="80" w:after="0" w:line="240" w:lineRule="auto"/>
        <w:ind w:left="0"/>
        <w:jc w:val="left"/>
        <w:shd w:val="clear" w:color="auto" w:fill="F2F2F2"/>
      </w:pPr>
      <w:r>
        <w:rPr>
          <w:rFonts w:ascii="Courier New" w:hAnsi="Courier New" w:cs="Courier New" w:eastAsia="Courier New"/>
          <w:sz w:val="17"/>
        </w:rPr>
        <w:t>var empresa = await empresas.ObterAsync(empresaId, ctx.HttpContext.RequestAborted);</w:t>
      </w:r>
    </w:p>
    <w:p>
      <w:pPr>
        <w:keepNext/>
        <w:widowControl w:val="0"/>
        <w:spacing w:before="0" w:after="0" w:line="240" w:lineRule="auto"/>
        <w:ind w:left="0"/>
        <w:jc w:val="left"/>
        <w:shd w:val="clear" w:color="auto" w:fill="F2F2F2"/>
      </w:pPr>
      <w:r>
        <w:rPr>
          <w:rFonts w:ascii="Courier New" w:hAnsi="Courier New" w:cs="Courier New" w:eastAsia="Courier New"/>
          <w:sz w:val="17"/>
        </w:rPr>
        <w:t>if (empresa is null || !empresa.Ativa || empresa.VersaoCredencial != versao)</w:t>
      </w:r>
    </w:p>
    <w:p>
      <w:pPr>
        <w:keepNext w:val="0"/>
        <w:widowControl w:val="0"/>
        <w:spacing w:before="0" w:after="160" w:line="240" w:lineRule="auto"/>
        <w:ind w:left="0"/>
        <w:jc w:val="left"/>
        <w:shd w:val="clear" w:color="auto" w:fill="F2F2F2"/>
      </w:pPr>
      <w:r>
        <w:rPr>
          <w:rFonts w:ascii="Courier New" w:hAnsi="Courier New" w:cs="Courier New" w:eastAsia="Courier New"/>
          <w:sz w:val="17"/>
        </w:rPr>
        <w:t xml:space="preserve">    ctx.Fail("credencial revogada");</w:t>
      </w:r>
    </w:p>
    <w:p>
      <w:pPr>
        <w:pStyle w:val="Heading2"/>
        <w:keepNext/>
        <w:widowControl/>
        <w:spacing w:before="400" w:after="200"/>
        <w:ind w:left="540"/>
      </w:pPr>
      <w:r>
        <w:rPr>
          <w:rFonts w:ascii="Arial" w:hAnsi="Arial" w:cs="Arial" w:eastAsia="Arial"/>
          <w:b/>
          <w:sz w:val="24"/>
        </w:rPr>
        <w:t>Boas práticas de programação adotadas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Comentários e documentação no código</w:t>
      </w:r>
      <w:r>
        <w:rPr>
          <w:rFonts w:ascii="Times New Roman" w:hAnsi="Times New Roman" w:cs="Times New Roman" w:eastAsia="Times New Roman"/>
          <w:b w:val="0"/>
          <w:i w:val="0"/>
          <w:sz w:val="22"/>
        </w:rPr>
        <w:t>: classes e casos de uso têm resumo (</w:t>
      </w:r>
      <w:r>
        <w:rPr>
          <w:rFonts w:ascii="Courier New" w:hAnsi="Courier New" w:cs="Courier New" w:eastAsia="Courier New"/>
          <w:b w:val="0"/>
          <w:i w:val="0"/>
          <w:sz w:val="19"/>
        </w:rPr>
        <w:t>/​/​/​ &lt;summary&gt;</w:t>
      </w:r>
      <w:r>
        <w:rPr>
          <w:rFonts w:ascii="Times New Roman" w:hAnsi="Times New Roman" w:cs="Times New Roman" w:eastAsia="Times New Roman"/>
          <w:b w:val="0"/>
          <w:i w:val="0"/>
          <w:sz w:val="22"/>
        </w:rPr>
        <w:t>) explicando a regra, a ordem das operações e a referência ao requisito (por exemplo, "FR-062") ou à decisão de pesquisa (por exemplo, "research R17"). O histórico de autoria e datas é mantido pelo Git, e não em cabeçalhos manuais.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Padronização de nomes</w:t>
      </w:r>
      <w:r>
        <w:rPr>
          <w:rFonts w:ascii="Times New Roman" w:hAnsi="Times New Roman" w:cs="Times New Roman" w:eastAsia="Times New Roman"/>
          <w:b w:val="0"/>
          <w:i w:val="0"/>
          <w:sz w:val="22"/>
        </w:rPr>
        <w:t xml:space="preserve"> de variáveis, parâmetros, métodos, tabelas e índices, descrita acima, com índices nomeados de forma explícita (</w:t>
      </w:r>
      <w:r>
        <w:rPr>
          <w:rFonts w:ascii="Courier New" w:hAnsi="Courier New" w:cs="Courier New" w:eastAsia="Courier New"/>
          <w:b w:val="0"/>
          <w:i w:val="0"/>
          <w:sz w:val="19"/>
        </w:rPr>
        <w:t>ix_​envios_​documento_​vivo</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Verificação de declarações e tipos</w:t>
      </w:r>
      <w:r>
        <w:rPr>
          <w:rFonts w:ascii="Times New Roman" w:hAnsi="Times New Roman" w:cs="Times New Roman" w:eastAsia="Times New Roman"/>
          <w:b w:val="0"/>
          <w:i w:val="0"/>
          <w:sz w:val="22"/>
        </w:rPr>
        <w:t>: C# com tipos anuláveis habilitados (</w:t>
      </w:r>
      <w:r>
        <w:rPr>
          <w:rFonts w:ascii="Courier New" w:hAnsi="Courier New" w:cs="Courier New" w:eastAsia="Courier New"/>
          <w:b w:val="0"/>
          <w:i w:val="0"/>
          <w:sz w:val="19"/>
        </w:rPr>
        <w:t>Nullable=​enable</w:t>
      </w:r>
      <w:r>
        <w:rPr>
          <w:rFonts w:ascii="Times New Roman" w:hAnsi="Times New Roman" w:cs="Times New Roman" w:eastAsia="Times New Roman"/>
          <w:b w:val="0"/>
          <w:i w:val="0"/>
          <w:sz w:val="22"/>
        </w:rPr>
        <w:t xml:space="preserve">) e </w:t>
      </w:r>
      <w:r>
        <w:rPr>
          <w:rFonts w:ascii="Times New Roman" w:hAnsi="Times New Roman" w:cs="Times New Roman" w:eastAsia="Times New Roman"/>
          <w:b/>
          <w:i w:val="0"/>
          <w:sz w:val="22"/>
        </w:rPr>
        <w:t>avisos tratados como erros</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TreatWarningsAsErrors=​true</w:t>
      </w:r>
      <w:r>
        <w:rPr>
          <w:rFonts w:ascii="Times New Roman" w:hAnsi="Times New Roman" w:cs="Times New Roman" w:eastAsia="Times New Roman"/>
          <w:b w:val="0"/>
          <w:i w:val="0"/>
          <w:sz w:val="22"/>
        </w:rPr>
        <w:t>); TypeScript em modo estrito; ESLint nos fronts.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Tratamento de erros</w:t>
      </w:r>
      <w:r>
        <w:rPr>
          <w:rFonts w:ascii="Times New Roman" w:hAnsi="Times New Roman" w:cs="Times New Roman" w:eastAsia="Times New Roman"/>
          <w:b w:val="0"/>
          <w:i w:val="0"/>
          <w:sz w:val="22"/>
        </w:rPr>
        <w:t xml:space="preserve"> em camadas: </w:t>
      </w:r>
      <w:r>
        <w:rPr>
          <w:rFonts w:ascii="Courier New" w:hAnsi="Courier New" w:cs="Courier New" w:eastAsia="Courier New"/>
          <w:b w:val="0"/>
          <w:i w:val="0"/>
          <w:sz w:val="19"/>
        </w:rPr>
        <w:t>ErroDominio</w:t>
      </w:r>
      <w:r>
        <w:rPr>
          <w:rFonts w:ascii="Times New Roman" w:hAnsi="Times New Roman" w:cs="Times New Roman" w:eastAsia="Times New Roman"/>
          <w:b w:val="0"/>
          <w:i w:val="0"/>
          <w:sz w:val="22"/>
        </w:rPr>
        <w:t xml:space="preserve"> no domínio, convertido em </w:t>
      </w:r>
      <w:r>
        <w:rPr>
          <w:rFonts w:ascii="Courier New" w:hAnsi="Courier New" w:cs="Courier New" w:eastAsia="Courier New"/>
          <w:b w:val="0"/>
          <w:i w:val="0"/>
          <w:sz w:val="19"/>
        </w:rPr>
        <w:t>ErroAplicacao</w:t>
      </w:r>
      <w:r>
        <w:rPr>
          <w:rFonts w:ascii="Times New Roman" w:hAnsi="Times New Roman" w:cs="Times New Roman" w:eastAsia="Times New Roman"/>
          <w:b w:val="0"/>
          <w:i w:val="0"/>
          <w:sz w:val="22"/>
        </w:rPr>
        <w:t xml:space="preserve"> com um </w:t>
      </w:r>
      <w:r>
        <w:rPr>
          <w:rFonts w:ascii="Courier New" w:hAnsi="Courier New" w:cs="Courier New" w:eastAsia="Courier New"/>
          <w:b w:val="0"/>
          <w:i w:val="0"/>
          <w:sz w:val="19"/>
        </w:rPr>
        <w:t>CodigoErro</w:t>
      </w:r>
      <w:r>
        <w:rPr>
          <w:rFonts w:ascii="Times New Roman" w:hAnsi="Times New Roman" w:cs="Times New Roman" w:eastAsia="Times New Roman"/>
          <w:b w:val="0"/>
          <w:i w:val="0"/>
          <w:sz w:val="22"/>
        </w:rPr>
        <w:t xml:space="preserve"> do contrato, e um </w:t>
      </w:r>
      <w:r>
        <w:rPr>
          <w:rFonts w:ascii="Times New Roman" w:hAnsi="Times New Roman" w:cs="Times New Roman" w:eastAsia="Times New Roman"/>
          <w:b w:val="0"/>
          <w:i/>
          <w:sz w:val="22"/>
        </w:rPr>
        <w:t>middleware</w:t>
      </w:r>
      <w:r>
        <w:rPr>
          <w:rFonts w:ascii="Times New Roman" w:hAnsi="Times New Roman" w:cs="Times New Roman" w:eastAsia="Times New Roman"/>
          <w:b w:val="0"/>
          <w:i w:val="0"/>
          <w:sz w:val="22"/>
        </w:rPr>
        <w:t xml:space="preserve"> único que escreve o </w:t>
      </w:r>
      <w:r>
        <w:rPr>
          <w:rFonts w:ascii="Courier New" w:hAnsi="Courier New" w:cs="Courier New" w:eastAsia="Courier New"/>
          <w:b w:val="0"/>
          <w:i w:val="0"/>
          <w:sz w:val="19"/>
        </w:rPr>
        <w:t>problem+json</w:t>
      </w:r>
      <w:r>
        <w:rPr>
          <w:rFonts w:ascii="Times New Roman" w:hAnsi="Times New Roman" w:cs="Times New Roman" w:eastAsia="Times New Roman"/>
          <w:b w:val="0"/>
          <w:i w:val="0"/>
          <w:sz w:val="22"/>
        </w:rPr>
        <w:t>. Operações com efeito externo seguem uma ordem definida: no convite, grava, envia o e-mail e só então confirma a transação (falha desfaz tudo); no envio de arquivo, grava o arquivo e depois o registro, apagando o arquivo se o registro for recusado.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Acesso a dados</w:t>
      </w:r>
      <w:r>
        <w:rPr>
          <w:rFonts w:ascii="Times New Roman" w:hAnsi="Times New Roman" w:cs="Times New Roman" w:eastAsia="Times New Roman"/>
          <w:b w:val="0"/>
          <w:i w:val="0"/>
          <w:sz w:val="22"/>
        </w:rPr>
        <w:t xml:space="preserve">: em vez de </w:t>
      </w:r>
      <w:r>
        <w:rPr>
          <w:rFonts w:ascii="Times New Roman" w:hAnsi="Times New Roman" w:cs="Times New Roman" w:eastAsia="Times New Roman"/>
          <w:b w:val="0"/>
          <w:i/>
          <w:sz w:val="22"/>
        </w:rPr>
        <w:t>stored procedures</w:t>
      </w:r>
      <w:r>
        <w:rPr>
          <w:rFonts w:ascii="Times New Roman" w:hAnsi="Times New Roman" w:cs="Times New Roman" w:eastAsia="Times New Roman"/>
          <w:b w:val="0"/>
          <w:i w:val="0"/>
          <w:sz w:val="22"/>
        </w:rPr>
        <w:t>, o acesso é feito por repositórios sobre o Entity Framework Core, com consultas parametrizadas e projeções sem rastreamento (</w:t>
      </w:r>
      <w:r>
        <w:rPr>
          <w:rFonts w:ascii="Courier New" w:hAnsi="Courier New" w:cs="Courier New" w:eastAsia="Courier New"/>
          <w:b w:val="0"/>
          <w:i w:val="0"/>
          <w:sz w:val="19"/>
        </w:rPr>
        <w:t>AsNoTracking</w:t>
      </w:r>
      <w:r>
        <w:rPr>
          <w:rFonts w:ascii="Times New Roman" w:hAnsi="Times New Roman" w:cs="Times New Roman" w:eastAsia="Times New Roman"/>
          <w:b w:val="0"/>
          <w:i w:val="0"/>
          <w:sz w:val="22"/>
        </w:rPr>
        <w:t>) nas listas; o banco garante unicidade e integridade com índices únicos, índices parciais e chaves estrangeiras.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Padrões de projeto</w:t>
      </w:r>
      <w:r>
        <w:rPr>
          <w:rFonts w:ascii="Times New Roman" w:hAnsi="Times New Roman" w:cs="Times New Roman" w:eastAsia="Times New Roman"/>
          <w:b w:val="0"/>
          <w:i w:val="0"/>
          <w:sz w:val="22"/>
        </w:rPr>
        <w:t>: portas e adaptadores (hexagonal), repositório, unidade de trabalho, caso de uso (</w:t>
      </w:r>
      <w:r>
        <w:rPr>
          <w:rFonts w:ascii="Times New Roman" w:hAnsi="Times New Roman" w:cs="Times New Roman" w:eastAsia="Times New Roman"/>
          <w:b w:val="0"/>
          <w:i/>
          <w:sz w:val="22"/>
        </w:rPr>
        <w:t>command</w:t>
      </w:r>
      <w:r>
        <w:rPr>
          <w:rFonts w:ascii="Times New Roman" w:hAnsi="Times New Roman" w:cs="Times New Roman" w:eastAsia="Times New Roman"/>
          <w:b w:val="0"/>
          <w:i w:val="0"/>
          <w:sz w:val="22"/>
        </w:rPr>
        <w:t xml:space="preserve">), método de fábrica nas entidades, objeto de valor, estratégia (adaptadores trocáveis de e-mail — Resend em produção e log em desenvolvimento — e de armazenamento) e </w:t>
      </w:r>
      <w:r>
        <w:rPr>
          <w:rFonts w:ascii="Times New Roman" w:hAnsi="Times New Roman" w:cs="Times New Roman" w:eastAsia="Times New Roman"/>
          <w:b w:val="0"/>
          <w:i/>
          <w:sz w:val="22"/>
        </w:rPr>
        <w:t>middleware</w:t>
      </w:r>
      <w:r>
        <w:rPr>
          <w:rFonts w:ascii="Times New Roman" w:hAnsi="Times New Roman" w:cs="Times New Roman" w:eastAsia="Times New Roman"/>
          <w:b w:val="0"/>
          <w:i w:val="0"/>
          <w:sz w:val="22"/>
        </w:rPr>
        <w:t xml:space="preserve"> (cadeia de responsabilidade) na API.</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Desempenho</w:t>
      </w:r>
      <w:r>
        <w:rPr>
          <w:rFonts w:ascii="Times New Roman" w:hAnsi="Times New Roman" w:cs="Times New Roman" w:eastAsia="Times New Roman"/>
          <w:b w:val="0"/>
          <w:i w:val="0"/>
          <w:sz w:val="22"/>
        </w:rPr>
        <w:t>: paginação no servidor, índices compostos para a fila de análise e para o histórico, contagens de documentos calculadas por consulta agregada e teste automatizado que garante listas abaixo de 2 segundos com 20.000 envios.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Simplicidade</w:t>
      </w:r>
      <w:r>
        <w:rPr>
          <w:rFonts w:ascii="Times New Roman" w:hAnsi="Times New Roman" w:cs="Times New Roman" w:eastAsia="Times New Roman"/>
          <w:b w:val="0"/>
          <w:i w:val="0"/>
          <w:sz w:val="22"/>
        </w:rPr>
        <w:t>: sem frameworks de CSS nem bibliotecas de estado nos fronts; componentes pequenos e reutilizáveis; nenhuma dependência além das necessárias.</w:t>
      </w:r>
    </w:p>
    <w:p>
      <w:pPr>
        <w:pStyle w:val="Heading2"/>
        <w:keepNext/>
        <w:widowControl/>
        <w:spacing w:before="400" w:after="200"/>
        <w:ind w:left="540"/>
      </w:pPr>
      <w:r>
        <w:rPr>
          <w:rFonts w:ascii="Arial" w:hAnsi="Arial" w:cs="Arial" w:eastAsia="Arial"/>
          <w:b/>
          <w:sz w:val="24"/>
        </w:rPr>
        <w:t>Segurança</w:t>
      </w:r>
    </w:p>
    <w:p>
      <w:pPr>
        <w:keepNext/>
        <w:widowControl/>
        <w:spacing w:before="0" w:after="120"/>
        <w:ind w:left="900"/>
        <w:jc w:val="both"/>
      </w:pPr>
      <w:r>
        <w:rPr>
          <w:rFonts w:ascii="Times New Roman" w:hAnsi="Times New Roman" w:cs="Times New Roman" w:eastAsia="Times New Roman"/>
          <w:b w:val="0"/>
          <w:i w:val="0"/>
          <w:sz w:val="22"/>
        </w:rPr>
        <w:t>A segurança foi tratada como princípio inegociável da constituição do projeto, com base na LGPD e no OWASP ASVS: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Senhas</w:t>
      </w:r>
      <w:r>
        <w:rPr>
          <w:rFonts w:ascii="Times New Roman" w:hAnsi="Times New Roman" w:cs="Times New Roman" w:eastAsia="Times New Roman"/>
          <w:b w:val="0"/>
          <w:i w:val="0"/>
          <w:sz w:val="22"/>
        </w:rPr>
        <w:t xml:space="preserve"> guardadas somente como hash BCrypt (custo 12); senhas temporárias e provisórias de 12 caracteres geradas com gerador criptográfico e alfabeto sem caracteres ambíguos; política de senha forte; troca obrigatória no primeiro acesso.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Token do convite</w:t>
      </w:r>
      <w:r>
        <w:rPr>
          <w:rFonts w:ascii="Times New Roman" w:hAnsi="Times New Roman" w:cs="Times New Roman" w:eastAsia="Times New Roman"/>
          <w:b w:val="0"/>
          <w:i w:val="0"/>
          <w:sz w:val="22"/>
        </w:rPr>
        <w:t xml:space="preserve"> de 32 bytes aleatórios, guardado apenas como hash SHA-256; o portal retira o token do endereço antes de validá-lo por </w:t>
      </w:r>
      <w:r>
        <w:rPr>
          <w:rFonts w:ascii="Courier New" w:hAnsi="Courier New" w:cs="Courier New" w:eastAsia="Courier New"/>
          <w:b w:val="0"/>
          <w:i w:val="0"/>
          <w:sz w:val="19"/>
        </w:rPr>
        <w:t>POST</w:t>
      </w:r>
      <w:r>
        <w:rPr>
          <w:rFonts w:ascii="Times New Roman" w:hAnsi="Times New Roman" w:cs="Times New Roman" w:eastAsia="Times New Roman"/>
          <w:b w:val="0"/>
          <w:i w:val="0"/>
          <w:sz w:val="22"/>
        </w:rPr>
        <w:t>, para que não fique em históricos nem em logs de proxy.</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Proteção contra enumeração e força bruta</w:t>
      </w:r>
      <w:r>
        <w:rPr>
          <w:rFonts w:ascii="Times New Roman" w:hAnsi="Times New Roman" w:cs="Times New Roman" w:eastAsia="Times New Roman"/>
          <w:b w:val="0"/>
          <w:i w:val="0"/>
          <w:sz w:val="22"/>
        </w:rPr>
        <w:t>: mesma resposta e mesmo tempo de resposta para CNPJ ou login inexistente e senha errada (verificação BCrypt fictícia), bloqueio de 15 minutos após 5 falhas também para cadastros inexistentes (contador por HMAC, sem guardar o valor digitado) e limite de 10 requisições por minuto por IP nas rotas anônimas.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Isolamento entre empresas</w:t>
      </w:r>
      <w:r>
        <w:rPr>
          <w:rFonts w:ascii="Times New Roman" w:hAnsi="Times New Roman" w:cs="Times New Roman" w:eastAsia="Times New Roman"/>
          <w:b w:val="0"/>
          <w:i w:val="0"/>
          <w:sz w:val="22"/>
        </w:rPr>
        <w:t>: identificação sempre pelo token, respostas 404 para recursos de outra empresa e ocultação, para a empresa, de quem analisou o documento.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Arquivos</w:t>
      </w:r>
      <w:r>
        <w:rPr>
          <w:rFonts w:ascii="Times New Roman" w:hAnsi="Times New Roman" w:cs="Times New Roman" w:eastAsia="Times New Roman"/>
          <w:b w:val="0"/>
          <w:i w:val="0"/>
          <w:sz w:val="22"/>
        </w:rPr>
        <w:t>: formato identificado pelos bytes iniciais e verificação estrutural do final do arquivo (recusa arquivos truncados ou renomeados), limite de 10 MB, nome original saneado, arquivo gravado com nome interno gerado e caminho protegido contra fuga da pasta raiz.</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Cabeçalhos de segurança</w:t>
      </w:r>
      <w:r>
        <w:rPr>
          <w:rFonts w:ascii="Times New Roman" w:hAnsi="Times New Roman" w:cs="Times New Roman" w:eastAsia="Times New Roman"/>
          <w:b w:val="0"/>
          <w:i w:val="0"/>
          <w:sz w:val="22"/>
        </w:rPr>
        <w:t xml:space="preserve"> em todas as respostas (</w:t>
      </w:r>
      <w:r>
        <w:rPr>
          <w:rFonts w:ascii="Courier New" w:hAnsi="Courier New" w:cs="Courier New" w:eastAsia="Courier New"/>
          <w:b w:val="0"/>
          <w:i w:val="0"/>
          <w:sz w:val="19"/>
        </w:rPr>
        <w:t>X-​Content-​Type-​Options: nosniff</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Referrer-​Policy: no-​referrer</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X-​Frame-​Options: DENY</w:t>
      </w:r>
      <w:r>
        <w:rPr>
          <w:rFonts w:ascii="Times New Roman" w:hAnsi="Times New Roman" w:cs="Times New Roman" w:eastAsia="Times New Roman"/>
          <w:b w:val="0"/>
          <w:i w:val="0"/>
          <w:sz w:val="22"/>
        </w:rPr>
        <w:t>), CORS restrito às origens do portal e da área Jotanunes e HTTPS em todos os endereços.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Configuração validada na subida</w:t>
      </w:r>
      <w:r>
        <w:rPr>
          <w:rFonts w:ascii="Times New Roman" w:hAnsi="Times New Roman" w:cs="Times New Roman" w:eastAsia="Times New Roman"/>
          <w:b w:val="0"/>
          <w:i w:val="0"/>
          <w:sz w:val="22"/>
        </w:rPr>
        <w:t>: a API não inicia se os segredos de assinatura tiverem menos de 32 bytes, forem iguais entre si ou se faltar a configuração de e-mail fora do ambiente de desenvolvimento. Segredos de produção ficam em arquivo com permissão 0600 fora do controle de versão.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Auditoria e logs</w:t>
      </w:r>
      <w:r>
        <w:rPr>
          <w:rFonts w:ascii="Times New Roman" w:hAnsi="Times New Roman" w:cs="Times New Roman" w:eastAsia="Times New Roman"/>
          <w:b w:val="0"/>
          <w:i w:val="0"/>
          <w:sz w:val="22"/>
        </w:rPr>
        <w:t xml:space="preserve">: toda ação relevante (logins, convites, envios, downloads, decisões, permissões negadas, gestão de usuários) é registrada com ator, perfil, recurso e IP real (lido de </w:t>
      </w:r>
      <w:r>
        <w:rPr>
          <w:rFonts w:ascii="Courier New" w:hAnsi="Courier New" w:cs="Courier New" w:eastAsia="Courier New"/>
          <w:b w:val="0"/>
          <w:i w:val="0"/>
          <w:sz w:val="19"/>
        </w:rPr>
        <w:t>X-​Forwarded-​For</w:t>
      </w:r>
      <w:r>
        <w:rPr>
          <w:rFonts w:ascii="Times New Roman" w:hAnsi="Times New Roman" w:cs="Times New Roman" w:eastAsia="Times New Roman"/>
          <w:b w:val="0"/>
          <w:i w:val="0"/>
          <w:sz w:val="22"/>
        </w:rPr>
        <w:t xml:space="preserve"> somente quando a conexão vem do proxy local). Logs em JSON, sem senhas, tokens ou conteúdo de arquivos — o que é verificado por testes automatizados.</w:t>
      </w:r>
    </w:p>
    <w:p>
      <w:pPr>
        <w:pStyle w:val="Heading1"/>
        <w:keepNext/>
        <w:pageBreakBefore/>
        <w:widowControl/>
        <w:tabs>
          <w:tab w:pos="540" w:val="left"/>
        </w:tabs>
        <w:spacing w:before="0" w:after="360"/>
        <w:ind w:left="180"/>
      </w:pPr>
      <w:r>
        <w:rPr>
          <w:rFonts w:ascii="Arial" w:hAnsi="Arial" w:cs="Arial" w:eastAsia="Arial"/>
          <w:b/>
          <w:sz w:val="28"/>
        </w:rPr>
        <w:t>6.</w:t>
        <w:tab/>
      </w:r>
      <w:r>
        <w:rPr>
          <w:rFonts w:ascii="Arial" w:hAnsi="Arial" w:cs="Arial" w:eastAsia="Arial"/>
          <w:b/>
          <w:sz w:val="28"/>
        </w:rPr>
        <w:t>Testes</w:t>
      </w:r>
    </w:p>
    <w:p>
      <w:pPr>
        <w:keepNext w:val="0"/>
        <w:widowControl/>
        <w:spacing w:before="0" w:after="120"/>
        <w:ind w:left="540"/>
        <w:jc w:val="both"/>
      </w:pPr>
      <w:r>
        <w:rPr>
          <w:rFonts w:ascii="Times New Roman" w:hAnsi="Times New Roman" w:cs="Times New Roman" w:eastAsia="Times New Roman"/>
          <w:b w:val="0"/>
          <w:i w:val="0"/>
          <w:sz w:val="22"/>
        </w:rPr>
        <w:t>Este capítulo identifica defeitos no sistema, valida suas funções, verifica se os requisitos foram implementados de forma adequada e avalia a qualidade do software. Os testes foram obrigatórios desde o início (princípio IV da constituição do projeto): cada tarefa de implementação foi acompanhada dos seus testes automatizados, e cada fase terminou com a execução de um roteiro manual de ponta a ponta (E2E).</w:t>
      </w:r>
    </w:p>
    <w:p>
      <w:pPr>
        <w:pStyle w:val="Heading2"/>
        <w:keepNext/>
        <w:widowControl/>
        <w:tabs>
          <w:tab w:pos="1260" w:val="left"/>
        </w:tabs>
        <w:spacing w:before="400" w:after="200"/>
        <w:ind w:left="540"/>
      </w:pPr>
      <w:r>
        <w:rPr>
          <w:rFonts w:ascii="Arial" w:hAnsi="Arial" w:cs="Arial" w:eastAsia="Arial"/>
          <w:b/>
          <w:sz w:val="24"/>
        </w:rPr>
        <w:t>6.1.</w:t>
        <w:tab/>
      </w:r>
      <w:r>
        <w:rPr>
          <w:rFonts w:ascii="Arial" w:hAnsi="Arial" w:cs="Arial" w:eastAsia="Arial"/>
          <w:b/>
          <w:sz w:val="24"/>
        </w:rPr>
        <w:t>Plano de Testes</w:t>
      </w:r>
    </w:p>
    <w:p>
      <w:pPr>
        <w:keepNext/>
        <w:widowControl/>
        <w:spacing w:before="0" w:after="120"/>
        <w:ind w:left="900"/>
        <w:jc w:val="both"/>
      </w:pPr>
      <w:r>
        <w:rPr>
          <w:rFonts w:ascii="Times New Roman" w:hAnsi="Times New Roman" w:cs="Times New Roman" w:eastAsia="Times New Roman"/>
          <w:b w:val="0"/>
          <w:i w:val="0"/>
          <w:sz w:val="22"/>
        </w:rPr>
        <w:t>A estratégia combina cinco níveis de teste, todos repetíveis:</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1382"/>
        <w:gridCol w:w="2596"/>
        <w:gridCol w:w="2720"/>
        <w:gridCol w:w="2300"/>
      </w:tblGrid>
      <w:tr>
        <w:trPr>
          <w:cantSplit/>
          <w:tblHeader/>
        </w:trPr>
        <w:tc>
          <w:tcPr>
            <w:tcW w:type="dxa" w:w="1383"/>
          </w:tcPr>
          <w:p>
            <w:pPr>
              <w:widowControl/>
              <w:spacing w:before="20" w:after="20" w:line="240" w:lineRule="auto"/>
              <w:jc w:val="left"/>
            </w:pPr>
            <w:r>
              <w:rPr>
                <w:rFonts w:ascii="Times New Roman" w:hAnsi="Times New Roman" w:cs="Times New Roman" w:eastAsia="Times New Roman"/>
                <w:b/>
                <w:i w:val="0"/>
                <w:sz w:val="18"/>
              </w:rPr>
              <w:t>Nível</w:t>
            </w:r>
          </w:p>
        </w:tc>
        <w:tc>
          <w:tcPr>
            <w:tcW w:type="dxa" w:w="2596"/>
          </w:tcPr>
          <w:p>
            <w:pPr>
              <w:widowControl/>
              <w:spacing w:before="20" w:after="20" w:line="240" w:lineRule="auto"/>
              <w:jc w:val="left"/>
            </w:pPr>
            <w:r>
              <w:rPr>
                <w:rFonts w:ascii="Times New Roman" w:hAnsi="Times New Roman" w:cs="Times New Roman" w:eastAsia="Times New Roman"/>
                <w:b/>
                <w:i w:val="0"/>
                <w:sz w:val="18"/>
              </w:rPr>
              <w:t>Ferramentas</w:t>
            </w:r>
          </w:p>
        </w:tc>
        <w:tc>
          <w:tcPr>
            <w:tcW w:type="dxa" w:w="2721"/>
          </w:tcPr>
          <w:p>
            <w:pPr>
              <w:widowControl/>
              <w:spacing w:before="20" w:after="20" w:line="240" w:lineRule="auto"/>
              <w:jc w:val="left"/>
            </w:pPr>
            <w:r>
              <w:rPr>
                <w:rFonts w:ascii="Times New Roman" w:hAnsi="Times New Roman" w:cs="Times New Roman" w:eastAsia="Times New Roman"/>
                <w:b/>
                <w:i w:val="0"/>
                <w:sz w:val="18"/>
              </w:rPr>
              <w:t>Onde está</w:t>
            </w:r>
          </w:p>
        </w:tc>
        <w:tc>
          <w:tcPr>
            <w:tcW w:type="dxa" w:w="2300"/>
          </w:tcPr>
          <w:p>
            <w:pPr>
              <w:widowControl/>
              <w:spacing w:before="20" w:after="20" w:line="240" w:lineRule="auto"/>
              <w:jc w:val="left"/>
            </w:pPr>
            <w:r>
              <w:rPr>
                <w:rFonts w:ascii="Times New Roman" w:hAnsi="Times New Roman" w:cs="Times New Roman" w:eastAsia="Times New Roman"/>
                <w:b/>
                <w:i w:val="0"/>
                <w:sz w:val="18"/>
              </w:rPr>
              <w:t>O que verifica</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Unitário do domínio</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xUnit</w:t>
            </w:r>
          </w:p>
        </w:tc>
        <w:tc>
          <w:tcPr>
            <w:tcW w:type="dxa" w:w="2721"/>
          </w:tcPr>
          <w:p>
            <w:pPr>
              <w:widowControl/>
              <w:spacing w:before="20" w:after="20" w:line="240" w:lineRule="auto"/>
              <w:jc w:val="left"/>
            </w:pPr>
            <w:r>
              <w:rPr>
                <w:rFonts w:ascii="Courier New" w:hAnsi="Courier New" w:cs="Courier New" w:eastAsia="Courier New"/>
                <w:b w:val="0"/>
                <w:i w:val="0"/>
                <w:sz w:val="15"/>
              </w:rPr>
              <w:t>backend/​tests/​Jotanunes.​Docs.​Domain.​Tests</w:t>
            </w:r>
            <w:r>
              <w:rPr>
                <w:rFonts w:ascii="Times New Roman" w:hAnsi="Times New Roman" w:cs="Times New Roman" w:eastAsia="Times New Roman"/>
                <w:b w:val="0"/>
                <w:i w:val="0"/>
                <w:sz w:val="18"/>
              </w:rPr>
              <w:t xml:space="preserve"> (104 testes)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Validações das entidades, CNPJ, máquinas de estado, situação de acesso, política de senha, regras do usuário interno e regra de dependência entre camadas</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Unitário da aplicação</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xUnit</w:t>
            </w:r>
          </w:p>
        </w:tc>
        <w:tc>
          <w:tcPr>
            <w:tcW w:type="dxa" w:w="2721"/>
          </w:tcPr>
          <w:p>
            <w:pPr>
              <w:widowControl/>
              <w:spacing w:before="20" w:after="20" w:line="240" w:lineRule="auto"/>
              <w:jc w:val="left"/>
            </w:pPr>
            <w:r>
              <w:rPr>
                <w:rFonts w:ascii="Courier New" w:hAnsi="Courier New" w:cs="Courier New" w:eastAsia="Courier New"/>
                <w:b w:val="0"/>
                <w:i w:val="0"/>
                <w:sz w:val="15"/>
              </w:rPr>
              <w:t>backend/​tests/​Jotanunes.​Docs.​Application.​Tests</w:t>
            </w:r>
            <w:r>
              <w:rPr>
                <w:rFonts w:ascii="Times New Roman" w:hAnsi="Times New Roman" w:cs="Times New Roman" w:eastAsia="Times New Roman"/>
                <w:b w:val="0"/>
                <w:i w:val="0"/>
                <w:sz w:val="18"/>
              </w:rPr>
              <w:t xml:space="preserve"> (42 testes)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Situação do documento, detector de formato de arquivo, catálogo padrão de tipos e adaptador do Resend (com servidor HTTP simulado)</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Integração da API</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 xml:space="preserve">xUnit, </w:t>
            </w:r>
            <w:r>
              <w:rPr>
                <w:rFonts w:ascii="Courier New" w:hAnsi="Courier New" w:cs="Courier New" w:eastAsia="Courier New"/>
                <w:b w:val="0"/>
                <w:i w:val="0"/>
                <w:sz w:val="15"/>
              </w:rPr>
              <w:t>WebApplicationFactory</w:t>
            </w:r>
            <w:r>
              <w:rPr>
                <w:rFonts w:ascii="Times New Roman" w:hAnsi="Times New Roman" w:cs="Times New Roman" w:eastAsia="Times New Roman"/>
                <w:b w:val="0"/>
                <w:i w:val="0"/>
                <w:sz w:val="18"/>
              </w:rPr>
              <w:t>, Testcontainers (PostgreSQL 16 real e descartável)</w:t>
            </w:r>
          </w:p>
        </w:tc>
        <w:tc>
          <w:tcPr>
            <w:tcW w:type="dxa" w:w="2721"/>
          </w:tcPr>
          <w:p>
            <w:pPr>
              <w:widowControl/>
              <w:spacing w:before="20" w:after="20" w:line="240" w:lineRule="auto"/>
              <w:jc w:val="left"/>
            </w:pPr>
            <w:r>
              <w:rPr>
                <w:rFonts w:ascii="Courier New" w:hAnsi="Courier New" w:cs="Courier New" w:eastAsia="Courier New"/>
                <w:b w:val="0"/>
                <w:i w:val="0"/>
                <w:sz w:val="15"/>
              </w:rPr>
              <w:t>backend/​tests/​Jotanunes.​Docs.​Api.​Tests</w:t>
            </w:r>
            <w:r>
              <w:rPr>
                <w:rFonts w:ascii="Times New Roman" w:hAnsi="Times New Roman" w:cs="Times New Roman" w:eastAsia="Times New Roman"/>
                <w:b w:val="0"/>
                <w:i w:val="0"/>
                <w:sz w:val="18"/>
              </w:rPr>
              <w:t xml:space="preserve"> (321 testes)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Todas as rotas via HTTP com banco real: cadastros, convites, portal, envio, análise, painel, usuários internos, autenticação, autorização por perfil, isolamento entre empresas, logs, configuração, proxy reverso e desempenho</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Contrato</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xUnit + Microsoft.OpenApi.Readers</w:t>
            </w:r>
          </w:p>
        </w:tc>
        <w:tc>
          <w:tcPr>
            <w:tcW w:type="dxa" w:w="2721"/>
          </w:tcPr>
          <w:p>
            <w:pPr>
              <w:widowControl/>
              <w:spacing w:before="20" w:after="20" w:line="240" w:lineRule="auto"/>
              <w:jc w:val="left"/>
            </w:pPr>
            <w:r>
              <w:rPr>
                <w:rFonts w:ascii="Courier New" w:hAnsi="Courier New" w:cs="Courier New" w:eastAsia="Courier New"/>
                <w:b w:val="0"/>
                <w:i w:val="0"/>
                <w:sz w:val="15"/>
              </w:rPr>
              <w:t>Contrato/​ContratoOpenApiTests.​cs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 xml:space="preserve">A API implementa exatamente o </w:t>
            </w:r>
            <w:r>
              <w:rPr>
                <w:rFonts w:ascii="Courier New" w:hAnsi="Courier New" w:cs="Courier New" w:eastAsia="Courier New"/>
                <w:b w:val="0"/>
                <w:i w:val="0"/>
                <w:sz w:val="15"/>
              </w:rPr>
              <w:t>openapi.yaml</w:t>
            </w:r>
            <w:r>
              <w:rPr>
                <w:rFonts w:ascii="Times New Roman" w:hAnsi="Times New Roman" w:cs="Times New Roman" w:eastAsia="Times New Roman"/>
                <w:b w:val="0"/>
                <w:i w:val="0"/>
                <w:sz w:val="18"/>
              </w:rPr>
              <w:t xml:space="preserve">: 43 operações, rotas, </w:t>
            </w:r>
            <w:r>
              <w:rPr>
                <w:rFonts w:ascii="Courier New" w:hAnsi="Courier New" w:cs="Courier New" w:eastAsia="Courier New"/>
                <w:b w:val="0"/>
                <w:i w:val="0"/>
                <w:sz w:val="15"/>
              </w:rPr>
              <w:t>operationId</w:t>
            </w:r>
            <w:r>
              <w:rPr>
                <w:rFonts w:ascii="Times New Roman" w:hAnsi="Times New Roman" w:cs="Times New Roman" w:eastAsia="Times New Roman"/>
                <w:b w:val="0"/>
                <w:i w:val="0"/>
                <w:sz w:val="18"/>
              </w:rPr>
              <w:t>, enumerados, esquemas dos DTOs, títulos de erro e operações de administrador</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Interface (componentes e telas)</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Vitest, Testing Library, jsdom, MSW</w:t>
            </w:r>
          </w:p>
        </w:tc>
        <w:tc>
          <w:tcPr>
            <w:tcW w:type="dxa" w:w="2721"/>
          </w:tcPr>
          <w:p>
            <w:pPr>
              <w:widowControl/>
              <w:spacing w:before="20" w:after="20" w:line="240" w:lineRule="auto"/>
              <w:jc w:val="left"/>
            </w:pPr>
            <w:r>
              <w:rPr>
                <w:rFonts w:ascii="Courier New" w:hAnsi="Courier New" w:cs="Courier New" w:eastAsia="Courier New"/>
                <w:b w:val="0"/>
                <w:i w:val="0"/>
                <w:sz w:val="15"/>
              </w:rPr>
              <w:t>fluig-​app/​src/​**/​*.​test.​tsx</w:t>
            </w:r>
            <w:r>
              <w:rPr>
                <w:rFonts w:ascii="Times New Roman" w:hAnsi="Times New Roman" w:cs="Times New Roman" w:eastAsia="Times New Roman"/>
                <w:b w:val="0"/>
                <w:i w:val="0"/>
                <w:sz w:val="18"/>
              </w:rPr>
              <w:t xml:space="preserve"> (190 testes) e </w:t>
            </w:r>
            <w:r>
              <w:rPr>
                <w:rFonts w:ascii="Courier New" w:hAnsi="Courier New" w:cs="Courier New" w:eastAsia="Courier New"/>
                <w:b w:val="0"/>
                <w:i w:val="0"/>
                <w:sz w:val="15"/>
              </w:rPr>
              <w:t>portal/​src/​**/​*.​test.​tsx</w:t>
            </w:r>
            <w:r>
              <w:rPr>
                <w:rFonts w:ascii="Times New Roman" w:hAnsi="Times New Roman" w:cs="Times New Roman" w:eastAsia="Times New Roman"/>
                <w:b w:val="0"/>
                <w:i w:val="0"/>
                <w:sz w:val="18"/>
              </w:rPr>
              <w:t xml:space="preserve"> (71 testes)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Comportamento das telas com a API simulada pelo contrato: estados de carregamento, vazio e erro, mensagens, perfis, formulários, validações e navegação</w:t>
            </w:r>
          </w:p>
        </w:tc>
      </w:tr>
      <w:tr>
        <w:trPr>
          <w:cantSplit/>
        </w:trPr>
        <w:tc>
          <w:tcPr>
            <w:tcW w:type="dxa" w:w="1383"/>
          </w:tcPr>
          <w:p>
            <w:pPr>
              <w:widowControl/>
              <w:spacing w:before="20" w:after="20" w:line="240" w:lineRule="auto"/>
              <w:jc w:val="left"/>
            </w:pPr>
            <w:r>
              <w:rPr>
                <w:rFonts w:ascii="Times New Roman" w:hAnsi="Times New Roman" w:cs="Times New Roman" w:eastAsia="Times New Roman"/>
                <w:b w:val="0"/>
                <w:i w:val="0"/>
                <w:sz w:val="18"/>
              </w:rPr>
              <w:t>Ponta a ponta (E2E) manual</w:t>
            </w:r>
          </w:p>
        </w:tc>
        <w:tc>
          <w:tcPr>
            <w:tcW w:type="dxa" w:w="2596"/>
          </w:tcPr>
          <w:p>
            <w:pPr>
              <w:widowControl/>
              <w:spacing w:before="20" w:after="20" w:line="240" w:lineRule="auto"/>
              <w:jc w:val="left"/>
            </w:pPr>
            <w:r>
              <w:rPr>
                <w:rFonts w:ascii="Times New Roman" w:hAnsi="Times New Roman" w:cs="Times New Roman" w:eastAsia="Times New Roman"/>
                <w:b w:val="0"/>
                <w:i w:val="0"/>
                <w:sz w:val="18"/>
              </w:rPr>
              <w:t xml:space="preserve">Navegador, </w:t>
            </w:r>
            <w:r>
              <w:rPr>
                <w:rFonts w:ascii="Courier New" w:hAnsi="Courier New" w:cs="Courier New" w:eastAsia="Courier New"/>
                <w:b w:val="0"/>
                <w:i w:val="0"/>
                <w:sz w:val="15"/>
              </w:rPr>
              <w:t>curl</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psql</w:t>
            </w:r>
          </w:p>
        </w:tc>
        <w:tc>
          <w:tcPr>
            <w:tcW w:type="dxa" w:w="2721"/>
          </w:tcPr>
          <w:p>
            <w:pPr>
              <w:widowControl/>
              <w:spacing w:before="20" w:after="20" w:line="240" w:lineRule="auto"/>
              <w:jc w:val="left"/>
            </w:pPr>
            <w:r>
              <w:rPr>
                <w:rFonts w:ascii="Courier New" w:hAnsi="Courier New" w:cs="Courier New" w:eastAsia="Courier New"/>
                <w:b w:val="0"/>
                <w:i w:val="0"/>
                <w:sz w:val="15"/>
              </w:rPr>
              <w:t>specs/​001-​portal-​documentos-​terceirizadas/​quickstart.​md</w:t>
            </w:r>
            <w:r>
              <w:rPr>
                <w:rFonts w:ascii="Times New Roman" w:hAnsi="Times New Roman" w:cs="Times New Roman" w:eastAsia="Times New Roman"/>
                <w:b w:val="0"/>
                <w:i w:val="0"/>
                <w:sz w:val="18"/>
              </w:rPr>
              <w:t>, seção 6 (56 passos)</w:t>
            </w:r>
          </w:p>
        </w:tc>
        <w:tc>
          <w:tcPr>
            <w:tcW w:type="dxa" w:w="2300"/>
          </w:tcPr>
          <w:p>
            <w:pPr>
              <w:widowControl/>
              <w:spacing w:before="20" w:after="20" w:line="240" w:lineRule="auto"/>
              <w:jc w:val="left"/>
            </w:pPr>
            <w:r>
              <w:rPr>
                <w:rFonts w:ascii="Times New Roman" w:hAnsi="Times New Roman" w:cs="Times New Roman" w:eastAsia="Times New Roman"/>
                <w:b w:val="0"/>
                <w:i w:val="0"/>
                <w:sz w:val="18"/>
              </w:rPr>
              <w:t>Fluxos completos com API, área Jotanunes, portal e banco executando juntos</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Os casos de teste do plano estão relacionados a seguir. Os testes de 1 a 32 são automatizados; os de 33 a 40 correspondem a grupos de passos do roteiro E2E manual.</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386"/>
        <w:gridCol w:w="3997"/>
        <w:gridCol w:w="4615"/>
      </w:tblGrid>
      <w:tr>
        <w:trPr>
          <w:cantSplit/>
          <w:tblHeader/>
        </w:trPr>
        <w:tc>
          <w:tcPr>
            <w:tcW w:type="dxa" w:w="387"/>
          </w:tcPr>
          <w:p>
            <w:pPr>
              <w:widowControl/>
              <w:spacing w:before="20" w:after="20" w:line="240" w:lineRule="auto"/>
              <w:jc w:val="left"/>
            </w:pPr>
            <w:r>
              <w:rPr>
                <w:rFonts w:ascii="Times New Roman" w:hAnsi="Times New Roman" w:cs="Times New Roman" w:eastAsia="Times New Roman"/>
                <w:b/>
                <w:i w:val="0"/>
                <w:sz w:val="20"/>
              </w:rPr>
              <w:t>Nº</w:t>
            </w:r>
          </w:p>
        </w:tc>
        <w:tc>
          <w:tcPr>
            <w:tcW w:type="dxa" w:w="3997"/>
          </w:tcPr>
          <w:p>
            <w:pPr>
              <w:widowControl/>
              <w:spacing w:before="20" w:after="20" w:line="240" w:lineRule="auto"/>
              <w:jc w:val="left"/>
            </w:pPr>
            <w:r>
              <w:rPr>
                <w:rFonts w:ascii="Times New Roman" w:hAnsi="Times New Roman" w:cs="Times New Roman" w:eastAsia="Times New Roman"/>
                <w:b/>
                <w:i w:val="0"/>
                <w:sz w:val="20"/>
              </w:rPr>
              <w:t>Descrição do teste</w:t>
            </w:r>
          </w:p>
        </w:tc>
        <w:tc>
          <w:tcPr>
            <w:tcW w:type="dxa" w:w="4616"/>
          </w:tcPr>
          <w:p>
            <w:pPr>
              <w:widowControl/>
              <w:spacing w:before="20" w:after="20" w:line="240" w:lineRule="auto"/>
              <w:jc w:val="left"/>
            </w:pPr>
            <w:r>
              <w:rPr>
                <w:rFonts w:ascii="Times New Roman" w:hAnsi="Times New Roman" w:cs="Times New Roman" w:eastAsia="Times New Roman"/>
                <w:b/>
                <w:i w:val="0"/>
                <w:sz w:val="20"/>
              </w:rPr>
              <w:t>Resultado esperado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Validar CNPJ numérico e alfanumérico (dígitos verificadores, máscara, tamanho)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CNPJs válidos aceitos e normalizados; inválidos recusados com mensagem no campo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Cadastrar obra, empresa e tipo de documento com dados inválidos (tamanhos, UF, e-mail, telefone)</w:t>
            </w:r>
          </w:p>
        </w:tc>
        <w:tc>
          <w:tcPr>
            <w:tcW w:type="dxa" w:w="4616"/>
          </w:tcPr>
          <w:p>
            <w:pPr>
              <w:widowControl/>
              <w:spacing w:before="20" w:after="20" w:line="240" w:lineRule="auto"/>
              <w:jc w:val="left"/>
            </w:pPr>
            <w:r>
              <w:rPr>
                <w:rFonts w:ascii="Courier New" w:hAnsi="Courier New" w:cs="Courier New" w:eastAsia="Courier New"/>
                <w:b w:val="0"/>
                <w:i w:val="0"/>
                <w:sz w:val="17"/>
              </w:rPr>
              <w:t>400 VALIDACAO</w:t>
            </w:r>
            <w:r>
              <w:rPr>
                <w:rFonts w:ascii="Times New Roman" w:hAnsi="Times New Roman" w:cs="Times New Roman" w:eastAsia="Times New Roman"/>
                <w:b w:val="0"/>
                <w:i w:val="0"/>
                <w:sz w:val="20"/>
              </w:rPr>
              <w:t xml:space="preserve"> com erros por campo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Cadastrar empresa com CNPJ já existente, obra com código repetido e tipo com nome repetido (maiúsculas diferentes)</w:t>
            </w:r>
          </w:p>
        </w:tc>
        <w:tc>
          <w:tcPr>
            <w:tcW w:type="dxa" w:w="4616"/>
          </w:tcPr>
          <w:p>
            <w:pPr>
              <w:widowControl/>
              <w:spacing w:before="20" w:after="20" w:line="240" w:lineRule="auto"/>
              <w:jc w:val="left"/>
            </w:pPr>
            <w:r>
              <w:rPr>
                <w:rFonts w:ascii="Courier New" w:hAnsi="Courier New" w:cs="Courier New" w:eastAsia="Courier New"/>
                <w:b w:val="0"/>
                <w:i w:val="0"/>
                <w:sz w:val="17"/>
              </w:rPr>
              <w:t>409 CNPJ_​DUPLICADO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CODIGO_​OBRA_​DUPLICADO</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NOME_​DUPLICADO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4</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Alterar o CNPJ de empresa já convidada</w:t>
            </w:r>
          </w:p>
        </w:tc>
        <w:tc>
          <w:tcPr>
            <w:tcW w:type="dxa" w:w="4616"/>
          </w:tcPr>
          <w:p>
            <w:pPr>
              <w:widowControl/>
              <w:spacing w:before="20" w:after="20" w:line="240" w:lineRule="auto"/>
              <w:jc w:val="left"/>
            </w:pPr>
            <w:r>
              <w:rPr>
                <w:rFonts w:ascii="Courier New" w:hAnsi="Courier New" w:cs="Courier New" w:eastAsia="Courier New"/>
                <w:b w:val="0"/>
                <w:i w:val="0"/>
                <w:sz w:val="17"/>
              </w:rPr>
              <w:t>409 CNPJ_​IMUTAVEL</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5</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Vincular a mesma empresa duas vezes à obra; desvincular</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Vínculo idempotente (sem duplicar); desvínculo não altera documentos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6</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Enviar convite com o Resend aceitando e com o Resend falhando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Convite válido e e-mail enviado; na falha, </w:t>
            </w:r>
            <w:r>
              <w:rPr>
                <w:rFonts w:ascii="Courier New" w:hAnsi="Courier New" w:cs="Courier New" w:eastAsia="Courier New"/>
                <w:b w:val="0"/>
                <w:i w:val="0"/>
                <w:sz w:val="17"/>
              </w:rPr>
              <w:t>502 EMAIL_​FALHOU</w:t>
            </w:r>
            <w:r>
              <w:rPr>
                <w:rFonts w:ascii="Times New Roman" w:hAnsi="Times New Roman" w:cs="Times New Roman" w:eastAsia="Times New Roman"/>
                <w:b w:val="0"/>
                <w:i w:val="0"/>
                <w:sz w:val="20"/>
              </w:rPr>
              <w:t xml:space="preserve"> e nada gravado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7</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Reenviar convite</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Convite anterior substituído, nova senha temporária, sessões anteriores revogadas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8</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 xml:space="preserve">Validar convite por </w:t>
            </w:r>
            <w:r>
              <w:rPr>
                <w:rFonts w:ascii="Courier New" w:hAnsi="Courier New" w:cs="Courier New" w:eastAsia="Courier New"/>
                <w:b w:val="0"/>
                <w:i w:val="0"/>
                <w:sz w:val="17"/>
              </w:rPr>
              <w:t>POST</w:t>
            </w:r>
            <w:r>
              <w:rPr>
                <w:rFonts w:ascii="Times New Roman" w:hAnsi="Times New Roman" w:cs="Times New Roman" w:eastAsia="Times New Roman"/>
                <w:b w:val="0"/>
                <w:i w:val="0"/>
                <w:sz w:val="20"/>
              </w:rPr>
              <w:t xml:space="preserve"> com token válido, usado, expirado, substituído e inexistente</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Só o válido retorna os dados; os demais </w:t>
            </w:r>
            <w:r>
              <w:rPr>
                <w:rFonts w:ascii="Courier New" w:hAnsi="Courier New" w:cs="Courier New" w:eastAsia="Courier New"/>
                <w:b w:val="0"/>
                <w:i w:val="0"/>
                <w:sz w:val="17"/>
              </w:rPr>
              <w:t>CONVITE_​INVALIDO</w:t>
            </w:r>
            <w:r>
              <w:rPr>
                <w:rFonts w:ascii="Times New Roman" w:hAnsi="Times New Roman" w:cs="Times New Roman" w:eastAsia="Times New Roman"/>
                <w:b w:val="0"/>
                <w:i w:val="0"/>
                <w:sz w:val="20"/>
              </w:rPr>
              <w:t>; token não aparece em logs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9</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Login do portal com senha temporária e troca obrigatória</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Token com </w:t>
            </w:r>
            <w:r>
              <w:rPr>
                <w:rFonts w:ascii="Courier New" w:hAnsi="Courier New" w:cs="Courier New" w:eastAsia="Courier New"/>
                <w:b w:val="0"/>
                <w:i w:val="0"/>
                <w:sz w:val="17"/>
              </w:rPr>
              <w:t>troca_​senha=​true</w:t>
            </w:r>
            <w:r>
              <w:rPr>
                <w:rFonts w:ascii="Times New Roman" w:hAnsi="Times New Roman" w:cs="Times New Roman" w:eastAsia="Times New Roman"/>
                <w:b w:val="0"/>
                <w:i w:val="0"/>
                <w:sz w:val="20"/>
              </w:rPr>
              <w:t xml:space="preserve">; rotas de documentos respondem </w:t>
            </w:r>
            <w:r>
              <w:rPr>
                <w:rFonts w:ascii="Courier New" w:hAnsi="Courier New" w:cs="Courier New" w:eastAsia="Courier New"/>
                <w:b w:val="0"/>
                <w:i w:val="0"/>
                <w:sz w:val="17"/>
              </w:rPr>
              <w:t>403 TROCA_​SENHA_​OBRIGATORIA</w:t>
            </w:r>
            <w:r>
              <w:rPr>
                <w:rFonts w:ascii="Times New Roman" w:hAnsi="Times New Roman" w:cs="Times New Roman" w:eastAsia="Times New Roman"/>
                <w:b w:val="0"/>
                <w:i w:val="0"/>
                <w:sz w:val="20"/>
              </w:rPr>
              <w:t xml:space="preserve"> até a troca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10</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Trocar senha com senha atual errada, senha fraca e senha igual à atual</w:t>
            </w:r>
          </w:p>
        </w:tc>
        <w:tc>
          <w:tcPr>
            <w:tcW w:type="dxa" w:w="4616"/>
          </w:tcPr>
          <w:p>
            <w:pPr>
              <w:widowControl/>
              <w:spacing w:before="20" w:after="20" w:line="240" w:lineRule="auto"/>
              <w:jc w:val="left"/>
            </w:pPr>
            <w:r>
              <w:rPr>
                <w:rFonts w:ascii="Courier New" w:hAnsi="Courier New" w:cs="Courier New" w:eastAsia="Courier New"/>
                <w:b w:val="0"/>
                <w:i w:val="0"/>
                <w:sz w:val="17"/>
              </w:rPr>
              <w:t>SENHA_​ATUAL_​INCORRETA</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SENHA_FRACA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11</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Cinco senhas erradas e sexta tentativa, com CNPJ existente e inexistente</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Mesmas respostas </w:t>
            </w:r>
            <w:r>
              <w:rPr>
                <w:rFonts w:ascii="Courier New" w:hAnsi="Courier New" w:cs="Courier New" w:eastAsia="Courier New"/>
                <w:b w:val="0"/>
                <w:i w:val="0"/>
                <w:sz w:val="17"/>
              </w:rPr>
              <w:t>401</w:t>
            </w:r>
            <w:r>
              <w:rPr>
                <w:rFonts w:ascii="Times New Roman" w:hAnsi="Times New Roman" w:cs="Times New Roman" w:eastAsia="Times New Roman"/>
                <w:b w:val="0"/>
                <w:i w:val="0"/>
                <w:sz w:val="20"/>
              </w:rPr>
              <w:t xml:space="preserve"> ×5 e </w:t>
            </w:r>
            <w:r>
              <w:rPr>
                <w:rFonts w:ascii="Courier New" w:hAnsi="Courier New" w:cs="Courier New" w:eastAsia="Courier New"/>
                <w:b w:val="0"/>
                <w:i w:val="0"/>
                <w:sz w:val="17"/>
              </w:rPr>
              <w:t>423 ACESSO_​BLOQUEADO</w:t>
            </w:r>
            <w:r>
              <w:rPr>
                <w:rFonts w:ascii="Times New Roman" w:hAnsi="Times New Roman" w:cs="Times New Roman" w:eastAsia="Times New Roman"/>
                <w:b w:val="0"/>
                <w:i w:val="0"/>
                <w:sz w:val="20"/>
              </w:rPr>
              <w:t xml:space="preserve"> com horário de liberação nos dois casos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12</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Login de empresa desativada e de senha temporária vencida</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Recusa com mensagem própria e registro </w:t>
            </w:r>
            <w:r>
              <w:rPr>
                <w:rFonts w:ascii="Courier New" w:hAnsi="Courier New" w:cs="Courier New" w:eastAsia="Courier New"/>
                <w:b w:val="0"/>
                <w:i w:val="0"/>
                <w:sz w:val="17"/>
              </w:rPr>
              <w:t>LOGIN_FALHA</w:t>
            </w:r>
            <w:r>
              <w:rPr>
                <w:rFonts w:ascii="Times New Roman" w:hAnsi="Times New Roman" w:cs="Times New Roman" w:eastAsia="Times New Roman"/>
                <w:b w:val="0"/>
                <w:i w:val="0"/>
                <w:sz w:val="20"/>
              </w:rPr>
              <w:t xml:space="preserve"> na auditoria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13</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Listar "Meus documentos"</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Todos os tipos ativos, ordenados (rejeitados, pendentes, em análise, aprovados), com </w:t>
            </w:r>
            <w:r>
              <w:rPr>
                <w:rFonts w:ascii="Courier New" w:hAnsi="Courier New" w:cs="Courier New" w:eastAsia="Courier New"/>
                <w:b w:val="0"/>
                <w:i w:val="0"/>
                <w:sz w:val="17"/>
              </w:rPr>
              <w:t>podeEnviar</w:t>
            </w:r>
            <w:r>
              <w:rPr>
                <w:rFonts w:ascii="Times New Roman" w:hAnsi="Times New Roman" w:cs="Times New Roman" w:eastAsia="Times New Roman"/>
                <w:b w:val="0"/>
                <w:i w:val="0"/>
                <w:sz w:val="20"/>
              </w:rPr>
              <w:t xml:space="preserve"> correto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14</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Enviar PDF, JPG e PNG válidos</w:t>
            </w:r>
          </w:p>
        </w:tc>
        <w:tc>
          <w:tcPr>
            <w:tcW w:type="dxa" w:w="4616"/>
          </w:tcPr>
          <w:p>
            <w:pPr>
              <w:widowControl/>
              <w:spacing w:before="20" w:after="20" w:line="240" w:lineRule="auto"/>
              <w:jc w:val="left"/>
            </w:pPr>
            <w:r>
              <w:rPr>
                <w:rFonts w:ascii="Courier New" w:hAnsi="Courier New" w:cs="Courier New" w:eastAsia="Courier New"/>
                <w:b w:val="0"/>
                <w:i w:val="0"/>
                <w:sz w:val="17"/>
              </w:rPr>
              <w:t>201</w:t>
            </w:r>
            <w:r>
              <w:rPr>
                <w:rFonts w:ascii="Times New Roman" w:hAnsi="Times New Roman" w:cs="Times New Roman" w:eastAsia="Times New Roman"/>
                <w:b w:val="0"/>
                <w:i w:val="0"/>
                <w:sz w:val="20"/>
              </w:rPr>
              <w:t>, envio "Em análise" com nome, tamanho e SHA-256</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15</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 xml:space="preserve">Enviar arquivo renomeado (ex.: executável como </w:t>
            </w:r>
            <w:r>
              <w:rPr>
                <w:rFonts w:ascii="Courier New" w:hAnsi="Courier New" w:cs="Courier New" w:eastAsia="Courier New"/>
                <w:b w:val="0"/>
                <w:i w:val="0"/>
                <w:sz w:val="17"/>
              </w:rPr>
              <w:t>.pdf</w:t>
            </w:r>
            <w:r>
              <w:rPr>
                <w:rFonts w:ascii="Times New Roman" w:hAnsi="Times New Roman" w:cs="Times New Roman" w:eastAsia="Times New Roman"/>
                <w:b w:val="0"/>
                <w:i w:val="0"/>
                <w:sz w:val="20"/>
              </w:rPr>
              <w:t>), arquivo truncado, arquivo vazio e arquivo acima de 10 MB</w:t>
            </w:r>
          </w:p>
        </w:tc>
        <w:tc>
          <w:tcPr>
            <w:tcW w:type="dxa" w:w="4616"/>
          </w:tcPr>
          <w:p>
            <w:pPr>
              <w:widowControl/>
              <w:spacing w:before="20" w:after="20" w:line="240" w:lineRule="auto"/>
              <w:jc w:val="left"/>
            </w:pPr>
            <w:r>
              <w:rPr>
                <w:rFonts w:ascii="Courier New" w:hAnsi="Courier New" w:cs="Courier New" w:eastAsia="Courier New"/>
                <w:b w:val="0"/>
                <w:i w:val="0"/>
                <w:sz w:val="17"/>
              </w:rPr>
              <w:t>415 ARQUIVO_​TIPO_​NAO_​SUPORTADO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400 ARQUIVO_​INVALIDO</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413 ARQUIVO_​MUITO_​GRANDE</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16</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Enviar de novo documento em análise ou aprovado; envios simultâneos</w:t>
            </w:r>
          </w:p>
        </w:tc>
        <w:tc>
          <w:tcPr>
            <w:tcW w:type="dxa" w:w="4616"/>
          </w:tcPr>
          <w:p>
            <w:pPr>
              <w:widowControl/>
              <w:spacing w:before="20" w:after="20" w:line="240" w:lineRule="auto"/>
              <w:jc w:val="left"/>
            </w:pPr>
            <w:r>
              <w:rPr>
                <w:rFonts w:ascii="Courier New" w:hAnsi="Courier New" w:cs="Courier New" w:eastAsia="Courier New"/>
                <w:b w:val="0"/>
                <w:i w:val="0"/>
                <w:sz w:val="17"/>
              </w:rPr>
              <w:t>409 ENVIO_​NAO_​PERMITIDO</w:t>
            </w:r>
            <w:r>
              <w:rPr>
                <w:rFonts w:ascii="Times New Roman" w:hAnsi="Times New Roman" w:cs="Times New Roman" w:eastAsia="Times New Roman"/>
                <w:b w:val="0"/>
                <w:i w:val="0"/>
                <w:sz w:val="20"/>
              </w:rPr>
              <w:t>; índice parcial garante um único envio vivo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17</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Empresa B acessar documento, histórico ou arquivo da empresa A</w:t>
            </w:r>
          </w:p>
        </w:tc>
        <w:tc>
          <w:tcPr>
            <w:tcW w:type="dxa" w:w="4616"/>
          </w:tcPr>
          <w:p>
            <w:pPr>
              <w:widowControl/>
              <w:spacing w:before="20" w:after="20" w:line="240" w:lineRule="auto"/>
              <w:jc w:val="left"/>
            </w:pPr>
            <w:r>
              <w:rPr>
                <w:rFonts w:ascii="Courier New" w:hAnsi="Courier New" w:cs="Courier New" w:eastAsia="Courier New"/>
                <w:b w:val="0"/>
                <w:i w:val="0"/>
                <w:sz w:val="17"/>
              </w:rPr>
              <w:t>404</w:t>
            </w:r>
            <w:r>
              <w:rPr>
                <w:rFonts w:ascii="Times New Roman" w:hAnsi="Times New Roman" w:cs="Times New Roman" w:eastAsia="Times New Roman"/>
                <w:b w:val="0"/>
                <w:i w:val="0"/>
                <w:sz w:val="20"/>
              </w:rPr>
              <w:t xml:space="preserve"> em todas as rotas; nenhum dado da empresa A exposto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18</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Token do portal nas rotas da área Jotanunes e tokens da área Jotanunes nas rotas do portal</w:t>
            </w:r>
          </w:p>
        </w:tc>
        <w:tc>
          <w:tcPr>
            <w:tcW w:type="dxa" w:w="4616"/>
          </w:tcPr>
          <w:p>
            <w:pPr>
              <w:widowControl/>
              <w:spacing w:before="20" w:after="20" w:line="240" w:lineRule="auto"/>
              <w:jc w:val="left"/>
            </w:pPr>
            <w:r>
              <w:rPr>
                <w:rFonts w:ascii="Courier New" w:hAnsi="Courier New" w:cs="Courier New" w:eastAsia="Courier New"/>
                <w:b w:val="0"/>
                <w:i w:val="0"/>
                <w:sz w:val="17"/>
              </w:rPr>
              <w:t>401</w:t>
            </w:r>
            <w:r>
              <w:rPr>
                <w:rFonts w:ascii="Times New Roman" w:hAnsi="Times New Roman" w:cs="Times New Roman" w:eastAsia="Times New Roman"/>
                <w:b w:val="0"/>
                <w:i w:val="0"/>
                <w:sz w:val="20"/>
              </w:rPr>
              <w:t xml:space="preserve"> em todos os casos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19</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 xml:space="preserve">Token do Fluig expirado, com segredo, emissor ou audiência errados, </w:t>
            </w:r>
            <w:r>
              <w:rPr>
                <w:rFonts w:ascii="Courier New" w:hAnsi="Courier New" w:cs="Courier New" w:eastAsia="Courier New"/>
                <w:b w:val="0"/>
                <w:i w:val="0"/>
                <w:sz w:val="17"/>
              </w:rPr>
              <w:t>alg=none</w:t>
            </w:r>
            <w:r>
              <w:rPr>
                <w:rFonts w:ascii="Times New Roman" w:hAnsi="Times New Roman" w:cs="Times New Roman" w:eastAsia="Times New Roman"/>
                <w:b w:val="0"/>
                <w:i w:val="0"/>
                <w:sz w:val="20"/>
              </w:rPr>
              <w:t xml:space="preserve"> ou validade acima de 8 horas</w:t>
            </w:r>
          </w:p>
        </w:tc>
        <w:tc>
          <w:tcPr>
            <w:tcW w:type="dxa" w:w="4616"/>
          </w:tcPr>
          <w:p>
            <w:pPr>
              <w:widowControl/>
              <w:spacing w:before="20" w:after="20" w:line="240" w:lineRule="auto"/>
              <w:jc w:val="left"/>
            </w:pPr>
            <w:r>
              <w:rPr>
                <w:rFonts w:ascii="Courier New" w:hAnsi="Courier New" w:cs="Courier New" w:eastAsia="Courier New"/>
                <w:b w:val="0"/>
                <w:i w:val="0"/>
                <w:sz w:val="17"/>
              </w:rPr>
              <w:t>401 NAO_​AUTENTICADO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20</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Fila de análise com filtros por obra, empresa e tipo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Envios em análise, mais antigos primeiro, paginados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21</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Aprovar e rejeitar (sem motivo, motivo curto, motivo válido)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Aprovação gravada; rejeição exige motivo de 5 a 500 caracteres e dispara e-mail</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22</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Aprovar o mesmo envio duas vezes ao mesmo tempo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Uma decisão aceita e a outra </w:t>
            </w:r>
            <w:r>
              <w:rPr>
                <w:rFonts w:ascii="Courier New" w:hAnsi="Courier New" w:cs="Courier New" w:eastAsia="Courier New"/>
                <w:b w:val="0"/>
                <w:i w:val="0"/>
                <w:sz w:val="17"/>
              </w:rPr>
              <w:t>409 ENVIO_​JA_​ANALISADO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23</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Falha no e-mail de rejeição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Decisão mantida; aviso registrado no log</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24</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Usuário comum chamar cada operação de administrador</w:t>
            </w:r>
          </w:p>
        </w:tc>
        <w:tc>
          <w:tcPr>
            <w:tcW w:type="dxa" w:w="4616"/>
          </w:tcPr>
          <w:p>
            <w:pPr>
              <w:widowControl/>
              <w:spacing w:before="20" w:after="20" w:line="240" w:lineRule="auto"/>
              <w:jc w:val="left"/>
            </w:pPr>
            <w:r>
              <w:rPr>
                <w:rFonts w:ascii="Courier New" w:hAnsi="Courier New" w:cs="Courier New" w:eastAsia="Courier New"/>
                <w:b w:val="0"/>
                <w:i w:val="0"/>
                <w:sz w:val="17"/>
              </w:rPr>
              <w:t>403 SEM_​PERMISSAO</w:t>
            </w:r>
            <w:r>
              <w:rPr>
                <w:rFonts w:ascii="Times New Roman" w:hAnsi="Times New Roman" w:cs="Times New Roman" w:eastAsia="Times New Roman"/>
                <w:b w:val="0"/>
                <w:i w:val="0"/>
                <w:sz w:val="20"/>
              </w:rPr>
              <w:t xml:space="preserve"> antes de qualquer efeito e linha </w:t>
            </w:r>
            <w:r>
              <w:rPr>
                <w:rFonts w:ascii="Courier New" w:hAnsi="Courier New" w:cs="Courier New" w:eastAsia="Courier New"/>
                <w:b w:val="0"/>
                <w:i w:val="0"/>
                <w:sz w:val="17"/>
              </w:rPr>
              <w:t>PERMISSAO_​NEGADA</w:t>
            </w:r>
            <w:r>
              <w:rPr>
                <w:rFonts w:ascii="Times New Roman" w:hAnsi="Times New Roman" w:cs="Times New Roman" w:eastAsia="Times New Roman"/>
                <w:b w:val="0"/>
                <w:i w:val="0"/>
                <w:sz w:val="20"/>
              </w:rPr>
              <w:t xml:space="preserve"> na auditoria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25</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 xml:space="preserve">Perfil lido da claim </w:t>
            </w:r>
            <w:r>
              <w:rPr>
                <w:rFonts w:ascii="Courier New" w:hAnsi="Courier New" w:cs="Courier New" w:eastAsia="Courier New"/>
                <w:b w:val="0"/>
                <w:i w:val="0"/>
                <w:sz w:val="17"/>
              </w:rPr>
              <w:t>roles</w:t>
            </w:r>
            <w:r>
              <w:rPr>
                <w:rFonts w:ascii="Times New Roman" w:hAnsi="Times New Roman" w:cs="Times New Roman" w:eastAsia="Times New Roman"/>
                <w:b w:val="0"/>
                <w:i w:val="0"/>
                <w:sz w:val="20"/>
              </w:rPr>
              <w:t xml:space="preserve"> (lista, texto, ausente, tipos inesperados)</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Somente </w:t>
            </w:r>
            <w:r>
              <w:rPr>
                <w:rFonts w:ascii="Courier New" w:hAnsi="Courier New" w:cs="Courier New" w:eastAsia="Courier New"/>
                <w:b w:val="0"/>
                <w:i w:val="0"/>
                <w:sz w:val="17"/>
              </w:rPr>
              <w:t>"admin"</w:t>
            </w:r>
            <w:r>
              <w:rPr>
                <w:rFonts w:ascii="Times New Roman" w:hAnsi="Times New Roman" w:cs="Times New Roman" w:eastAsia="Times New Roman"/>
                <w:b w:val="0"/>
                <w:i w:val="0"/>
                <w:sz w:val="20"/>
              </w:rPr>
              <w:t xml:space="preserve"> textual resulta em administrador</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26</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Catálogo padrão com banco vazio e em reinícios da API (inclusive instâncias simultâneas)</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10 tipos criados uma única vez; não duplicam nem reativam</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27</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Login próprio: sucesso, login inexistente, senha errada, usuário desativado, senha provisória vencida, bloqueio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Respostas iguais para inexistente e senha errada; bloqueio após 5 falhas; auditoria correta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28</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Revogação do login próprio ao desativar, mudar papel, redefinir senha, trocar senha e sair</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Token antigo passa a receber </w:t>
            </w:r>
            <w:r>
              <w:rPr>
                <w:rFonts w:ascii="Courier New" w:hAnsi="Courier New" w:cs="Courier New" w:eastAsia="Courier New"/>
                <w:b w:val="0"/>
                <w:i w:val="0"/>
                <w:sz w:val="17"/>
              </w:rPr>
              <w:t>401</w:t>
            </w:r>
            <w:r>
              <w:rPr>
                <w:rFonts w:ascii="Times New Roman" w:hAnsi="Times New Roman" w:cs="Times New Roman" w:eastAsia="Times New Roman"/>
                <w:b w:val="0"/>
                <w:i w:val="0"/>
                <w:sz w:val="20"/>
              </w:rPr>
              <w:t xml:space="preserve"> imediatamente</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29</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Gestão de usuários internos: login duplicado, alterar a si mesmo, remover o último administrador</w:t>
            </w:r>
          </w:p>
        </w:tc>
        <w:tc>
          <w:tcPr>
            <w:tcW w:type="dxa" w:w="4616"/>
          </w:tcPr>
          <w:p>
            <w:pPr>
              <w:widowControl/>
              <w:spacing w:before="20" w:after="20" w:line="240" w:lineRule="auto"/>
              <w:jc w:val="left"/>
            </w:pPr>
            <w:r>
              <w:rPr>
                <w:rFonts w:ascii="Courier New" w:hAnsi="Courier New" w:cs="Courier New" w:eastAsia="Courier New"/>
                <w:b w:val="0"/>
                <w:i w:val="0"/>
                <w:sz w:val="17"/>
              </w:rPr>
              <w:t>LOGIN_​DUPLICADO</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ALTERACAO_​PROPRIA_​NAO_​PERMITIDA</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ULTIMO_​ADMINISTRADOR</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30</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 xml:space="preserve">Comando </w:t>
            </w:r>
            <w:r>
              <w:rPr>
                <w:rFonts w:ascii="Courier New" w:hAnsi="Courier New" w:cs="Courier New" w:eastAsia="Courier New"/>
                <w:b w:val="0"/>
                <w:i w:val="0"/>
                <w:sz w:val="17"/>
              </w:rPr>
              <w:t>criar-admin</w:t>
            </w:r>
            <w:r>
              <w:rPr>
                <w:rFonts w:ascii="Times New Roman" w:hAnsi="Times New Roman" w:cs="Times New Roman" w:eastAsia="Times New Roman"/>
                <w:b w:val="0"/>
                <w:i w:val="0"/>
                <w:sz w:val="20"/>
              </w:rPr>
              <w:t xml:space="preserve"> (primeira execução, repetição, </w:t>
            </w:r>
            <w:r>
              <w:rPr>
                <w:rFonts w:ascii="Courier New" w:hAnsi="Courier New" w:cs="Courier New" w:eastAsia="Courier New"/>
                <w:b w:val="0"/>
                <w:i w:val="0"/>
                <w:sz w:val="17"/>
              </w:rPr>
              <w:t>--forcar</w:t>
            </w:r>
            <w:r>
              <w:rPr>
                <w:rFonts w:ascii="Times New Roman" w:hAnsi="Times New Roman" w:cs="Times New Roman" w:eastAsia="Times New Roman"/>
                <w:b w:val="0"/>
                <w:i w:val="0"/>
                <w:sz w:val="20"/>
              </w:rPr>
              <w:t>, login próprio desligado)</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Códigos de saída 0, 2 e 1; senha provisória só no terminal, nunca no log</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31</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Contrato OpenAPI × API; logs sem segredos; configuração inválida; IP real atrás do proxy; listas com 20.000 envios</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Contrato idêntico; nenhum segredo em log; API não sobe com configuração insegura; IP do cliente na auditoria; listas abaixo de 2 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32</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Testes de interface das duas SPAs (formulários, mensagens, perfis, estados vazios e de erro, troca de parâmetro de rota)</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Telas se comportam conforme o contrato simulado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33</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acesso sem token e com token do Fluig (passos 1–2)</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Tela de login próprio (ou "Abra este sistema pelo Fluig.") sem dados; com token, painel com o nome do usuário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34</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cadastros, catálogo padrão e vínculos (passos 3–8)</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10 tipos padrão; duplicidades recusadas; CNPJ alfanumérico aceito; vínculos sem duplicar</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35</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convite, primeiro acesso, envio e recusas de arquivo (passos 9–20)</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Fluxo completo da terceirizada; isolamento (404) e separação de tokens (401) confirmados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36</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análise, rejeição com e-mail, reenvio, histórico e concorrência (passos 21–25)</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Situações e histórico corretos; segunda aprovação recusada</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37</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bloqueio, reenvio de convite, desativação, novo tipo e painel (passos 26–30)</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Bloqueio de 15 minutos; sessão derrubada; contagens do painel coerentes</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38</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perfis administrador e comum e auditoria (passos 31–38)</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 xml:space="preserve">Usuário comum sem ações de administrador na tela e com </w:t>
            </w:r>
            <w:r>
              <w:rPr>
                <w:rFonts w:ascii="Courier New" w:hAnsi="Courier New" w:cs="Courier New" w:eastAsia="Courier New"/>
                <w:b w:val="0"/>
                <w:i w:val="0"/>
                <w:sz w:val="17"/>
              </w:rPr>
              <w:t>403</w:t>
            </w:r>
            <w:r>
              <w:rPr>
                <w:rFonts w:ascii="Times New Roman" w:hAnsi="Times New Roman" w:cs="Times New Roman" w:eastAsia="Times New Roman"/>
                <w:b w:val="0"/>
                <w:i w:val="0"/>
                <w:sz w:val="20"/>
              </w:rPr>
              <w:t xml:space="preserve"> na API; auditoria com </w:t>
            </w:r>
            <w:r>
              <w:rPr>
                <w:rFonts w:ascii="Courier New" w:hAnsi="Courier New" w:cs="Courier New" w:eastAsia="Courier New"/>
                <w:b w:val="0"/>
                <w:i w:val="0"/>
                <w:sz w:val="17"/>
              </w:rPr>
              <w:t>ator_admin</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39</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login próprio e usuários internos (passos 39–53)</w:t>
            </w:r>
          </w:p>
        </w:tc>
        <w:tc>
          <w:tcPr>
            <w:tcW w:type="dxa" w:w="4616"/>
          </w:tcPr>
          <w:p>
            <w:pPr>
              <w:widowControl/>
              <w:spacing w:before="20" w:after="20" w:line="240" w:lineRule="auto"/>
              <w:jc w:val="left"/>
            </w:pPr>
            <w:r>
              <w:rPr>
                <w:rFonts w:ascii="Courier New" w:hAnsi="Courier New" w:cs="Courier New" w:eastAsia="Courier New"/>
                <w:b w:val="0"/>
                <w:i w:val="0"/>
                <w:sz w:val="17"/>
              </w:rPr>
              <w:t>criar-admin</w:t>
            </w:r>
            <w:r>
              <w:rPr>
                <w:rFonts w:ascii="Times New Roman" w:hAnsi="Times New Roman" w:cs="Times New Roman" w:eastAsia="Times New Roman"/>
                <w:b w:val="0"/>
                <w:i w:val="0"/>
                <w:sz w:val="20"/>
              </w:rPr>
              <w:t>, troca obrigatória, gestão de usuários, revogação imediata, último administrador e bloqueio sem enumeração</w:t>
            </w:r>
          </w:p>
        </w:tc>
      </w:tr>
      <w:tr>
        <w:trPr>
          <w:cantSplit/>
        </w:trPr>
        <w:tc>
          <w:tcPr>
            <w:tcW w:type="dxa" w:w="387"/>
          </w:tcPr>
          <w:p>
            <w:pPr>
              <w:widowControl/>
              <w:spacing w:before="20" w:after="20" w:line="240" w:lineRule="auto"/>
              <w:jc w:val="left"/>
            </w:pPr>
            <w:r>
              <w:rPr>
                <w:rFonts w:ascii="Times New Roman" w:hAnsi="Times New Roman" w:cs="Times New Roman" w:eastAsia="Times New Roman"/>
                <w:b w:val="0"/>
                <w:i w:val="0"/>
                <w:sz w:val="20"/>
              </w:rPr>
              <w:t>40</w:t>
            </w:r>
          </w:p>
        </w:tc>
        <w:tc>
          <w:tcPr>
            <w:tcW w:type="dxa" w:w="3997"/>
          </w:tcPr>
          <w:p>
            <w:pPr>
              <w:widowControl/>
              <w:spacing w:before="20" w:after="20" w:line="240" w:lineRule="auto"/>
              <w:jc w:val="left"/>
            </w:pPr>
            <w:r>
              <w:rPr>
                <w:rFonts w:ascii="Times New Roman" w:hAnsi="Times New Roman" w:cs="Times New Roman" w:eastAsia="Times New Roman"/>
                <w:b w:val="0"/>
                <w:i w:val="0"/>
                <w:sz w:val="20"/>
              </w:rPr>
              <w:t>E2E – convivência com o Fluig, separação de tokens e trilha de auditoria (passos 54–56)</w:t>
            </w:r>
          </w:p>
        </w:tc>
        <w:tc>
          <w:tcPr>
            <w:tcW w:type="dxa" w:w="4616"/>
          </w:tcPr>
          <w:p>
            <w:pPr>
              <w:widowControl/>
              <w:spacing w:before="20" w:after="20" w:line="240" w:lineRule="auto"/>
              <w:jc w:val="left"/>
            </w:pPr>
            <w:r>
              <w:rPr>
                <w:rFonts w:ascii="Times New Roman" w:hAnsi="Times New Roman" w:cs="Times New Roman" w:eastAsia="Times New Roman"/>
                <w:b w:val="0"/>
                <w:i w:val="0"/>
                <w:sz w:val="20"/>
              </w:rPr>
              <w:t>Token do Fluig substitui a sessão local; tokens cruzados recusados; auditoria completa e sem senhas</w:t>
            </w:r>
          </w:p>
        </w:tc>
      </w:tr>
    </w:tbl>
    <w:p>
      <w:pPr>
        <w:widowControl/>
        <w:spacing w:before="0" w:after="80" w:line="120" w:lineRule="exact"/>
      </w:pPr>
    </w:p>
    <w:p>
      <w:pPr>
        <w:pStyle w:val="Heading2"/>
        <w:keepNext/>
        <w:widowControl/>
        <w:tabs>
          <w:tab w:pos="1260" w:val="left"/>
        </w:tabs>
        <w:spacing w:before="400" w:after="200"/>
        <w:ind w:left="540"/>
      </w:pPr>
      <w:r>
        <w:rPr>
          <w:rFonts w:ascii="Arial" w:hAnsi="Arial" w:cs="Arial" w:eastAsia="Arial"/>
          <w:b/>
          <w:sz w:val="24"/>
        </w:rPr>
        <w:t>6.2.</w:t>
        <w:tab/>
      </w:r>
      <w:r>
        <w:rPr>
          <w:rFonts w:ascii="Arial" w:hAnsi="Arial" w:cs="Arial" w:eastAsia="Arial"/>
          <w:b/>
          <w:sz w:val="24"/>
        </w:rPr>
        <w:t>Execução do Plano de Testes</w:t>
      </w:r>
    </w:p>
    <w:p>
      <w:pPr>
        <w:keepNext w:val="0"/>
        <w:widowControl/>
        <w:spacing w:before="0" w:after="120"/>
        <w:ind w:left="900"/>
        <w:jc w:val="both"/>
      </w:pPr>
      <w:r>
        <w:rPr>
          <w:rFonts w:ascii="Times New Roman" w:hAnsi="Times New Roman" w:cs="Times New Roman" w:eastAsia="Times New Roman"/>
          <w:b/>
          <w:i w:val="0"/>
          <w:sz w:val="22"/>
        </w:rPr>
        <w:t>Identificação do sistema</w:t>
      </w:r>
      <w:r>
        <w:rPr>
          <w:rFonts w:ascii="Times New Roman" w:hAnsi="Times New Roman" w:cs="Times New Roman" w:eastAsia="Times New Roman"/>
          <w:b w:val="0"/>
          <w:i w:val="0"/>
          <w:sz w:val="22"/>
        </w:rPr>
        <w:t xml:space="preserve">: Portal de Documentação de Terceirizadas Jotanunes (API </w:t>
      </w:r>
      <w:r>
        <w:rPr>
          <w:rFonts w:ascii="Courier New" w:hAnsi="Courier New" w:cs="Courier New" w:eastAsia="Courier New"/>
          <w:b w:val="0"/>
          <w:i w:val="0"/>
          <w:sz w:val="19"/>
        </w:rPr>
        <w:t>Jotanunes.​Docs</w:t>
      </w:r>
      <w:r>
        <w:rPr>
          <w:rFonts w:ascii="Times New Roman" w:hAnsi="Times New Roman" w:cs="Times New Roman" w:eastAsia="Times New Roman"/>
          <w:b w:val="0"/>
          <w:i w:val="0"/>
          <w:sz w:val="22"/>
        </w:rPr>
        <w:t xml:space="preserve">, área Jotanunes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e portal da terceirizada), versão do contrato 1.2.0.</w:t>
      </w:r>
    </w:p>
    <w:p>
      <w:pPr>
        <w:keepNext w:val="0"/>
        <w:widowControl/>
        <w:spacing w:before="0" w:after="120"/>
        <w:ind w:left="900"/>
        <w:jc w:val="both"/>
      </w:pPr>
      <w:r>
        <w:rPr>
          <w:rFonts w:ascii="Times New Roman" w:hAnsi="Times New Roman" w:cs="Times New Roman" w:eastAsia="Times New Roman"/>
          <w:b/>
          <w:i w:val="0"/>
          <w:sz w:val="22"/>
        </w:rPr>
        <w:t>Realizador dos testes</w:t>
      </w:r>
      <w:r>
        <w:rPr>
          <w:rFonts w:ascii="Times New Roman" w:hAnsi="Times New Roman" w:cs="Times New Roman" w:eastAsia="Times New Roman"/>
          <w:b w:val="0"/>
          <w:i w:val="0"/>
          <w:sz w:val="22"/>
        </w:rPr>
        <w:t>: Squad 81 — agentes de IA orquestrados e revisão.</w:t>
      </w:r>
    </w:p>
    <w:p>
      <w:pPr>
        <w:keepNext/>
        <w:widowControl/>
        <w:spacing w:before="0" w:after="120"/>
        <w:ind w:left="900"/>
        <w:jc w:val="both"/>
      </w:pPr>
      <w:r>
        <w:rPr>
          <w:rFonts w:ascii="Times New Roman" w:hAnsi="Times New Roman" w:cs="Times New Roman" w:eastAsia="Times New Roman"/>
          <w:b/>
          <w:i w:val="0"/>
          <w:sz w:val="22"/>
        </w:rPr>
        <w:t>Configuração do ambiente</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Testes automatizados: estação macOS (Darwin 25), .NET SDK 8.0.425, Node.js 22.23, Docker em execução (o Testcontainers sobe um PostgreSQL 16 descartável por execução). Comandos: </w:t>
      </w:r>
      <w:r>
        <w:rPr>
          <w:rFonts w:ascii="Courier New" w:hAnsi="Courier New" w:cs="Courier New" w:eastAsia="Courier New"/>
          <w:b w:val="0"/>
          <w:i w:val="0"/>
          <w:sz w:val="19"/>
        </w:rPr>
        <w:t>dotnet test</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backend/</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npm test</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portal/</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Roteiro E2E: PostgreSQL 16 em contêiner (</w:t>
      </w:r>
      <w:r>
        <w:rPr>
          <w:rFonts w:ascii="Courier New" w:hAnsi="Courier New" w:cs="Courier New" w:eastAsia="Courier New"/>
          <w:b w:val="0"/>
          <w:i w:val="0"/>
          <w:sz w:val="19"/>
        </w:rPr>
        <w:t>docker compose</w:t>
      </w:r>
      <w:r>
        <w:rPr>
          <w:rFonts w:ascii="Times New Roman" w:hAnsi="Times New Roman" w:cs="Times New Roman" w:eastAsia="Times New Roman"/>
          <w:b w:val="0"/>
          <w:i w:val="0"/>
          <w:sz w:val="22"/>
        </w:rPr>
        <w:t xml:space="preserve">), API em </w:t>
      </w:r>
      <w:r>
        <w:rPr>
          <w:rFonts w:ascii="Courier New" w:hAnsi="Courier New" w:cs="Courier New" w:eastAsia="Courier New"/>
          <w:b w:val="0"/>
          <w:i w:val="0"/>
          <w:sz w:val="19"/>
        </w:rPr>
        <w:t>http:/​/​localhost:5080</w:t>
      </w:r>
      <w:r>
        <w:rPr>
          <w:rFonts w:ascii="Times New Roman" w:hAnsi="Times New Roman" w:cs="Times New Roman" w:eastAsia="Times New Roman"/>
          <w:b w:val="0"/>
          <w:i w:val="0"/>
          <w:sz w:val="22"/>
        </w:rPr>
        <w:t xml:space="preserve">, área Jotanunes em </w:t>
      </w:r>
      <w:r>
        <w:rPr>
          <w:rFonts w:ascii="Courier New" w:hAnsi="Courier New" w:cs="Courier New" w:eastAsia="Courier New"/>
          <w:b w:val="0"/>
          <w:i w:val="0"/>
          <w:sz w:val="19"/>
        </w:rPr>
        <w:t>http:/​/​localhost:5173</w:t>
      </w:r>
      <w:r>
        <w:rPr>
          <w:rFonts w:ascii="Times New Roman" w:hAnsi="Times New Roman" w:cs="Times New Roman" w:eastAsia="Times New Roman"/>
          <w:b w:val="0"/>
          <w:i w:val="0"/>
          <w:sz w:val="22"/>
        </w:rPr>
        <w:t xml:space="preserve"> e portal em </w:t>
      </w:r>
      <w:r>
        <w:rPr>
          <w:rFonts w:ascii="Courier New" w:hAnsi="Courier New" w:cs="Courier New" w:eastAsia="Courier New"/>
          <w:b w:val="0"/>
          <w:i w:val="0"/>
          <w:sz w:val="19"/>
        </w:rPr>
        <w:t>http:/​/​localhost:5174</w:t>
      </w:r>
      <w:r>
        <w:rPr>
          <w:rFonts w:ascii="Times New Roman" w:hAnsi="Times New Roman" w:cs="Times New Roman" w:eastAsia="Times New Roman"/>
          <w:b w:val="0"/>
          <w:i w:val="0"/>
          <w:sz w:val="22"/>
        </w:rPr>
        <w:t xml:space="preserve">, navegador Google Chrome, </w:t>
      </w:r>
      <w:r>
        <w:rPr>
          <w:rFonts w:ascii="Courier New" w:hAnsi="Courier New" w:cs="Courier New" w:eastAsia="Courier New"/>
          <w:b w:val="0"/>
          <w:i w:val="0"/>
          <w:sz w:val="19"/>
        </w:rPr>
        <w:t>curl</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psql</w:t>
      </w:r>
      <w:r>
        <w:rPr>
          <w:rFonts w:ascii="Times New Roman" w:hAnsi="Times New Roman" w:cs="Times New Roman" w:eastAsia="Times New Roman"/>
          <w:b w:val="0"/>
          <w:i w:val="0"/>
          <w:sz w:val="22"/>
        </w:rPr>
        <w:t>; e-mails registrados no log da API (adaptador de desenvolvimento). O roteiro foi executado em três etapas, ao final de cada fase: passos da integração inicial (tarefa T116), da fase de perfis e catálogo padrão (T145) e da fase de login próprio (T176).</w:t>
      </w:r>
    </w:p>
    <w:p>
      <w:pPr>
        <w:keepNext/>
        <w:widowControl/>
        <w:spacing w:before="0" w:after="120"/>
        <w:ind w:left="900"/>
        <w:jc w:val="both"/>
      </w:pPr>
      <w:r>
        <w:rPr>
          <w:rFonts w:ascii="Times New Roman" w:hAnsi="Times New Roman" w:cs="Times New Roman" w:eastAsia="Times New Roman"/>
          <w:b/>
          <w:i w:val="0"/>
          <w:sz w:val="22"/>
        </w:rPr>
        <w:t>Resultado consolidado da execução automatizada (29/09/2026)</w:t>
      </w:r>
      <w:r>
        <w:rPr>
          <w:rFonts w:ascii="Times New Roman" w:hAnsi="Times New Roman" w:cs="Times New Roman" w:eastAsia="Times New Roman"/>
          <w:b w:val="0"/>
          <w:i w:val="0"/>
          <w:sz w:val="22"/>
        </w:rPr>
        <w:t>:</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4095"/>
        <w:gridCol w:w="1047"/>
        <w:gridCol w:w="1443"/>
        <w:gridCol w:w="1047"/>
        <w:gridCol w:w="1366"/>
      </w:tblGrid>
      <w:tr>
        <w:trPr>
          <w:cantSplit/>
          <w:tblHeader/>
        </w:trPr>
        <w:tc>
          <w:tcPr>
            <w:tcW w:type="dxa" w:w="4096"/>
          </w:tcPr>
          <w:p>
            <w:pPr>
              <w:widowControl/>
              <w:spacing w:before="20" w:after="20" w:line="240" w:lineRule="auto"/>
              <w:jc w:val="left"/>
            </w:pPr>
            <w:r>
              <w:rPr>
                <w:rFonts w:ascii="Times New Roman" w:hAnsi="Times New Roman" w:cs="Times New Roman" w:eastAsia="Times New Roman"/>
                <w:b/>
                <w:i w:val="0"/>
                <w:sz w:val="18"/>
              </w:rPr>
              <w:t>Suíte</w:t>
            </w:r>
          </w:p>
        </w:tc>
        <w:tc>
          <w:tcPr>
            <w:tcW w:type="dxa" w:w="1047"/>
          </w:tcPr>
          <w:p>
            <w:pPr>
              <w:widowControl/>
              <w:spacing w:before="20" w:after="20" w:line="240" w:lineRule="auto"/>
              <w:jc w:val="left"/>
            </w:pPr>
            <w:r>
              <w:rPr>
                <w:rFonts w:ascii="Times New Roman" w:hAnsi="Times New Roman" w:cs="Times New Roman" w:eastAsia="Times New Roman"/>
                <w:b/>
                <w:i w:val="0"/>
                <w:sz w:val="18"/>
              </w:rPr>
              <w:t>Testes</w:t>
            </w:r>
          </w:p>
        </w:tc>
        <w:tc>
          <w:tcPr>
            <w:tcW w:type="dxa" w:w="1443"/>
          </w:tcPr>
          <w:p>
            <w:pPr>
              <w:widowControl/>
              <w:spacing w:before="20" w:after="20" w:line="240" w:lineRule="auto"/>
              <w:jc w:val="left"/>
            </w:pPr>
            <w:r>
              <w:rPr>
                <w:rFonts w:ascii="Times New Roman" w:hAnsi="Times New Roman" w:cs="Times New Roman" w:eastAsia="Times New Roman"/>
                <w:b/>
                <w:i w:val="0"/>
                <w:sz w:val="18"/>
              </w:rPr>
              <w:t>Aprovados</w:t>
            </w:r>
          </w:p>
        </w:tc>
        <w:tc>
          <w:tcPr>
            <w:tcW w:type="dxa" w:w="1047"/>
          </w:tcPr>
          <w:p>
            <w:pPr>
              <w:widowControl/>
              <w:spacing w:before="20" w:after="20" w:line="240" w:lineRule="auto"/>
              <w:jc w:val="left"/>
            </w:pPr>
            <w:r>
              <w:rPr>
                <w:rFonts w:ascii="Times New Roman" w:hAnsi="Times New Roman" w:cs="Times New Roman" w:eastAsia="Times New Roman"/>
                <w:b/>
                <w:i w:val="0"/>
                <w:sz w:val="18"/>
              </w:rPr>
              <w:t>Falhas</w:t>
            </w:r>
          </w:p>
        </w:tc>
        <w:tc>
          <w:tcPr>
            <w:tcW w:type="dxa" w:w="1366"/>
          </w:tcPr>
          <w:p>
            <w:pPr>
              <w:widowControl/>
              <w:spacing w:before="20" w:after="20" w:line="240" w:lineRule="auto"/>
              <w:jc w:val="left"/>
            </w:pPr>
            <w:r>
              <w:rPr>
                <w:rFonts w:ascii="Times New Roman" w:hAnsi="Times New Roman" w:cs="Times New Roman" w:eastAsia="Times New Roman"/>
                <w:b/>
                <w:i w:val="0"/>
                <w:sz w:val="18"/>
              </w:rPr>
              <w:t>Duração</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val="0"/>
                <w:i w:val="0"/>
                <w:sz w:val="18"/>
              </w:rPr>
              <w:t>Backend – Domain</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104</w:t>
            </w:r>
          </w:p>
        </w:tc>
        <w:tc>
          <w:tcPr>
            <w:tcW w:type="dxa" w:w="1443"/>
          </w:tcPr>
          <w:p>
            <w:pPr>
              <w:widowControl/>
              <w:spacing w:before="20" w:after="20" w:line="240" w:lineRule="auto"/>
              <w:jc w:val="left"/>
            </w:pPr>
            <w:r>
              <w:rPr>
                <w:rFonts w:ascii="Times New Roman" w:hAnsi="Times New Roman" w:cs="Times New Roman" w:eastAsia="Times New Roman"/>
                <w:b w:val="0"/>
                <w:i w:val="0"/>
                <w:sz w:val="18"/>
              </w:rPr>
              <w:t>104</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menos de 1 s</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val="0"/>
                <w:i w:val="0"/>
                <w:sz w:val="18"/>
              </w:rPr>
              <w:t>Backend – Application</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42</w:t>
            </w:r>
          </w:p>
        </w:tc>
        <w:tc>
          <w:tcPr>
            <w:tcW w:type="dxa" w:w="1443"/>
          </w:tcPr>
          <w:p>
            <w:pPr>
              <w:widowControl/>
              <w:spacing w:before="20" w:after="20" w:line="240" w:lineRule="auto"/>
              <w:jc w:val="left"/>
            </w:pPr>
            <w:r>
              <w:rPr>
                <w:rFonts w:ascii="Times New Roman" w:hAnsi="Times New Roman" w:cs="Times New Roman" w:eastAsia="Times New Roman"/>
                <w:b w:val="0"/>
                <w:i w:val="0"/>
                <w:sz w:val="18"/>
              </w:rPr>
              <w:t>42</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menos de 1 s</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val="0"/>
                <w:i w:val="0"/>
                <w:sz w:val="18"/>
              </w:rPr>
              <w:t>Backend – Api (integração, com PostgreSQL real)</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321</w:t>
            </w:r>
          </w:p>
        </w:tc>
        <w:tc>
          <w:tcPr>
            <w:tcW w:type="dxa" w:w="1443"/>
          </w:tcPr>
          <w:p>
            <w:pPr>
              <w:widowControl/>
              <w:spacing w:before="20" w:after="20" w:line="240" w:lineRule="auto"/>
              <w:jc w:val="left"/>
            </w:pPr>
            <w:r>
              <w:rPr>
                <w:rFonts w:ascii="Times New Roman" w:hAnsi="Times New Roman" w:cs="Times New Roman" w:eastAsia="Times New Roman"/>
                <w:b w:val="0"/>
                <w:i w:val="0"/>
                <w:sz w:val="18"/>
              </w:rPr>
              <w:t>321</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1 min 11 s</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val="0"/>
                <w:i w:val="0"/>
                <w:sz w:val="18"/>
              </w:rPr>
              <w:t>fluig-app (27 arquivos de teste)</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190</w:t>
            </w:r>
          </w:p>
        </w:tc>
        <w:tc>
          <w:tcPr>
            <w:tcW w:type="dxa" w:w="1443"/>
          </w:tcPr>
          <w:p>
            <w:pPr>
              <w:widowControl/>
              <w:spacing w:before="20" w:after="20" w:line="240" w:lineRule="auto"/>
              <w:jc w:val="left"/>
            </w:pPr>
            <w:r>
              <w:rPr>
                <w:rFonts w:ascii="Times New Roman" w:hAnsi="Times New Roman" w:cs="Times New Roman" w:eastAsia="Times New Roman"/>
                <w:b w:val="0"/>
                <w:i w:val="0"/>
                <w:sz w:val="18"/>
              </w:rPr>
              <w:t>190</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5,7 s</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val="0"/>
                <w:i w:val="0"/>
                <w:sz w:val="18"/>
              </w:rPr>
              <w:t>portal (9 arquivos de teste)</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71</w:t>
            </w:r>
          </w:p>
        </w:tc>
        <w:tc>
          <w:tcPr>
            <w:tcW w:type="dxa" w:w="1443"/>
          </w:tcPr>
          <w:p>
            <w:pPr>
              <w:widowControl/>
              <w:spacing w:before="20" w:after="20" w:line="240" w:lineRule="auto"/>
              <w:jc w:val="left"/>
            </w:pPr>
            <w:r>
              <w:rPr>
                <w:rFonts w:ascii="Times New Roman" w:hAnsi="Times New Roman" w:cs="Times New Roman" w:eastAsia="Times New Roman"/>
                <w:b w:val="0"/>
                <w:i w:val="0"/>
                <w:sz w:val="18"/>
              </w:rPr>
              <w:t>71</w:t>
            </w:r>
          </w:p>
        </w:tc>
        <w:tc>
          <w:tcPr>
            <w:tcW w:type="dxa" w:w="1047"/>
          </w:tcPr>
          <w:p>
            <w:pPr>
              <w:widowControl/>
              <w:spacing w:before="20" w:after="20" w:line="240" w:lineRule="auto"/>
              <w:jc w:val="left"/>
            </w:pPr>
            <w:r>
              <w:rPr>
                <w:rFonts w:ascii="Times New Roman" w:hAnsi="Times New Roman" w:cs="Times New Roman" w:eastAsia="Times New Roman"/>
                <w:b w:val="0"/>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2,5 s</w:t>
            </w:r>
          </w:p>
        </w:tc>
      </w:tr>
      <w:tr>
        <w:trPr>
          <w:cantSplit/>
        </w:trPr>
        <w:tc>
          <w:tcPr>
            <w:tcW w:type="dxa" w:w="4096"/>
          </w:tcPr>
          <w:p>
            <w:pPr>
              <w:widowControl/>
              <w:spacing w:before="20" w:after="20" w:line="240" w:lineRule="auto"/>
              <w:jc w:val="left"/>
            </w:pPr>
            <w:r>
              <w:rPr>
                <w:rFonts w:ascii="Times New Roman" w:hAnsi="Times New Roman" w:cs="Times New Roman" w:eastAsia="Times New Roman"/>
                <w:b/>
                <w:i w:val="0"/>
                <w:sz w:val="18"/>
              </w:rPr>
              <w:t>Total</w:t>
            </w:r>
          </w:p>
        </w:tc>
        <w:tc>
          <w:tcPr>
            <w:tcW w:type="dxa" w:w="1047"/>
          </w:tcPr>
          <w:p>
            <w:pPr>
              <w:widowControl/>
              <w:spacing w:before="20" w:after="20" w:line="240" w:lineRule="auto"/>
              <w:jc w:val="left"/>
            </w:pPr>
            <w:r>
              <w:rPr>
                <w:rFonts w:ascii="Times New Roman" w:hAnsi="Times New Roman" w:cs="Times New Roman" w:eastAsia="Times New Roman"/>
                <w:b/>
                <w:i w:val="0"/>
                <w:sz w:val="18"/>
              </w:rPr>
              <w:t>728</w:t>
            </w:r>
          </w:p>
        </w:tc>
        <w:tc>
          <w:tcPr>
            <w:tcW w:type="dxa" w:w="1443"/>
          </w:tcPr>
          <w:p>
            <w:pPr>
              <w:widowControl/>
              <w:spacing w:before="20" w:after="20" w:line="240" w:lineRule="auto"/>
              <w:jc w:val="left"/>
            </w:pPr>
            <w:r>
              <w:rPr>
                <w:rFonts w:ascii="Times New Roman" w:hAnsi="Times New Roman" w:cs="Times New Roman" w:eastAsia="Times New Roman"/>
                <w:b/>
                <w:i w:val="0"/>
                <w:sz w:val="18"/>
              </w:rPr>
              <w:t>728</w:t>
            </w:r>
          </w:p>
        </w:tc>
        <w:tc>
          <w:tcPr>
            <w:tcW w:type="dxa" w:w="1047"/>
          </w:tcPr>
          <w:p>
            <w:pPr>
              <w:widowControl/>
              <w:spacing w:before="20" w:after="20" w:line="240" w:lineRule="auto"/>
              <w:jc w:val="left"/>
            </w:pPr>
            <w:r>
              <w:rPr>
                <w:rFonts w:ascii="Times New Roman" w:hAnsi="Times New Roman" w:cs="Times New Roman" w:eastAsia="Times New Roman"/>
                <w:b/>
                <w:i w:val="0"/>
                <w:sz w:val="18"/>
              </w:rPr>
              <w:t>0</w:t>
            </w:r>
          </w:p>
        </w:tc>
        <w:tc>
          <w:tcPr>
            <w:tcW w:type="dxa" w:w="1366"/>
          </w:tcPr>
          <w:p>
            <w:pPr>
              <w:widowControl/>
              <w:spacing w:before="20" w:after="20" w:line="240" w:lineRule="auto"/>
              <w:jc w:val="left"/>
            </w:pPr>
            <w:r>
              <w:rPr>
                <w:rFonts w:ascii="Times New Roman" w:hAnsi="Times New Roman" w:cs="Times New Roman" w:eastAsia="Times New Roman"/>
                <w:b w:val="0"/>
                <w:i w:val="0"/>
                <w:sz w:val="18"/>
              </w:rPr>
              <w:t>—</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Registro por caso de teste:</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511"/>
        <w:gridCol w:w="1646"/>
        <w:gridCol w:w="6841"/>
      </w:tblGrid>
      <w:tr>
        <w:trPr>
          <w:cantSplit/>
          <w:tblHeader/>
        </w:trPr>
        <w:tc>
          <w:tcPr>
            <w:tcW w:type="dxa" w:w="512"/>
          </w:tcPr>
          <w:p>
            <w:pPr>
              <w:widowControl/>
              <w:spacing w:before="20" w:after="20" w:line="240" w:lineRule="auto"/>
              <w:jc w:val="left"/>
            </w:pPr>
            <w:r>
              <w:rPr>
                <w:rFonts w:ascii="Times New Roman" w:hAnsi="Times New Roman" w:cs="Times New Roman" w:eastAsia="Times New Roman"/>
                <w:b/>
                <w:i w:val="0"/>
                <w:sz w:val="20"/>
              </w:rPr>
              <w:t>Nº</w:t>
            </w:r>
          </w:p>
        </w:tc>
        <w:tc>
          <w:tcPr>
            <w:tcW w:type="dxa" w:w="1646"/>
          </w:tcPr>
          <w:p>
            <w:pPr>
              <w:widowControl/>
              <w:spacing w:before="20" w:after="20" w:line="240" w:lineRule="auto"/>
              <w:jc w:val="left"/>
            </w:pPr>
            <w:r>
              <w:rPr>
                <w:rFonts w:ascii="Times New Roman" w:hAnsi="Times New Roman" w:cs="Times New Roman" w:eastAsia="Times New Roman"/>
                <w:b/>
                <w:i w:val="0"/>
                <w:sz w:val="20"/>
              </w:rPr>
              <w:t>Resultado obtido</w:t>
            </w:r>
          </w:p>
        </w:tc>
        <w:tc>
          <w:tcPr>
            <w:tcW w:type="dxa" w:w="6842"/>
          </w:tcPr>
          <w:p>
            <w:pPr>
              <w:widowControl/>
              <w:spacing w:before="20" w:after="20" w:line="240" w:lineRule="auto"/>
              <w:jc w:val="left"/>
            </w:pPr>
            <w:r>
              <w:rPr>
                <w:rFonts w:ascii="Times New Roman" w:hAnsi="Times New Roman" w:cs="Times New Roman" w:eastAsia="Times New Roman"/>
                <w:b/>
                <w:i w:val="0"/>
                <w:sz w:val="20"/>
              </w:rPr>
              <w:t>Comentários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Inclui o CNPJ alfanumérico previsto pela Receita Federal</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Unicidade garantida também por índices no banco</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4</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5</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6</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Ordem grava → envia e-mail → confirma</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7</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8</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 xml:space="preserve">Validação passou de </w:t>
            </w:r>
            <w:r>
              <w:rPr>
                <w:rFonts w:ascii="Courier New" w:hAnsi="Courier New" w:cs="Courier New" w:eastAsia="Courier New"/>
                <w:b w:val="0"/>
                <w:i w:val="0"/>
                <w:sz w:val="17"/>
              </w:rPr>
              <w:t>GET</w:t>
            </w:r>
            <w:r>
              <w:rPr>
                <w:rFonts w:ascii="Times New Roman" w:hAnsi="Times New Roman" w:cs="Times New Roman" w:eastAsia="Times New Roman"/>
                <w:b w:val="0"/>
                <w:i w:val="0"/>
                <w:sz w:val="20"/>
              </w:rPr>
              <w:t xml:space="preserve"> com o token no caminho para </w:t>
            </w:r>
            <w:r>
              <w:rPr>
                <w:rFonts w:ascii="Courier New" w:hAnsi="Courier New" w:cs="Courier New" w:eastAsia="Courier New"/>
                <w:b w:val="0"/>
                <w:i w:val="0"/>
                <w:sz w:val="17"/>
              </w:rPr>
              <w:t>POST</w:t>
            </w:r>
            <w:r>
              <w:rPr>
                <w:rFonts w:ascii="Times New Roman" w:hAnsi="Times New Roman" w:cs="Times New Roman" w:eastAsia="Times New Roman"/>
                <w:b w:val="0"/>
                <w:i w:val="0"/>
                <w:sz w:val="20"/>
              </w:rPr>
              <w:t xml:space="preserve"> com o token no corpo (ver problemas corrigidos)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9</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10</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11</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A primeira versão revelava se o CNPJ existia; corrigido na convergência (ver abaixo)</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12</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Registro de auditoria acrescentado na convergência</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13</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14</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15</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Recusa de arquivo truncado acrescentada na convergência</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16</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17</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18</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19</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20</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21</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22</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Concorrência resolvida por atualização condicional</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23</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24</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10 operações de administrador na fase de perfis, ampliadas com as de usuários internos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25</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26</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Trava exclusiva do PostgreSQL evita duplicidade com várias instâncias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27</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28</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29</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30</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31</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Teste de desempenho com 20.000 envios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32</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Inclui 10 testes de regressão para os defeitos de navegação corrigidos</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33</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34</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35</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36</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37</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38</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39</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r>
        <w:trPr>
          <w:cantSplit/>
        </w:trPr>
        <w:tc>
          <w:tcPr>
            <w:tcW w:type="dxa" w:w="512"/>
          </w:tcPr>
          <w:p>
            <w:pPr>
              <w:widowControl/>
              <w:spacing w:before="20" w:after="20" w:line="240" w:lineRule="auto"/>
              <w:jc w:val="left"/>
            </w:pPr>
            <w:r>
              <w:rPr>
                <w:rFonts w:ascii="Times New Roman" w:hAnsi="Times New Roman" w:cs="Times New Roman" w:eastAsia="Times New Roman"/>
                <w:b w:val="0"/>
                <w:i w:val="0"/>
                <w:sz w:val="20"/>
              </w:rPr>
              <w:t>40</w:t>
            </w:r>
          </w:p>
        </w:tc>
        <w:tc>
          <w:tcPr>
            <w:tcW w:type="dxa" w:w="1646"/>
          </w:tcPr>
          <w:p>
            <w:pPr>
              <w:widowControl/>
              <w:spacing w:before="20" w:after="20" w:line="240" w:lineRule="auto"/>
              <w:jc w:val="left"/>
            </w:pPr>
            <w:r>
              <w:rPr>
                <w:rFonts w:ascii="Times New Roman" w:hAnsi="Times New Roman" w:cs="Times New Roman" w:eastAsia="Times New Roman"/>
                <w:b w:val="0"/>
                <w:i w:val="0"/>
                <w:sz w:val="20"/>
              </w:rPr>
              <w:t>Aprovado</w:t>
            </w:r>
          </w:p>
        </w:tc>
        <w:tc>
          <w:tcPr>
            <w:tcW w:type="dxa" w:w="6842"/>
          </w:tcPr>
          <w:p>
            <w:pPr>
              <w:widowControl/>
              <w:spacing w:before="20" w:after="20" w:line="240" w:lineRule="auto"/>
              <w:jc w:val="left"/>
            </w:pPr>
            <w:r>
              <w:rPr>
                <w:rFonts w:ascii="Times New Roman" w:hAnsi="Times New Roman" w:cs="Times New Roman" w:eastAsia="Times New Roman"/>
                <w:b w:val="0"/>
                <w:i w:val="0"/>
                <w:sz w:val="20"/>
              </w:rPr>
              <w:t>—</w:t>
            </w:r>
          </w:p>
        </w:tc>
      </w:tr>
    </w:tbl>
    <w:p>
      <w:pPr>
        <w:widowControl/>
        <w:spacing w:before="0" w:after="80" w:line="120" w:lineRule="exact"/>
      </w:pPr>
    </w:p>
    <w:p>
      <w:pPr>
        <w:keepNext/>
        <w:widowControl/>
        <w:spacing w:before="0" w:after="120"/>
        <w:ind w:left="900"/>
        <w:jc w:val="both"/>
      </w:pPr>
      <w:r>
        <w:rPr>
          <w:rFonts w:ascii="Times New Roman" w:hAnsi="Times New Roman" w:cs="Times New Roman" w:eastAsia="Times New Roman"/>
          <w:b/>
          <w:i w:val="0"/>
          <w:sz w:val="22"/>
        </w:rPr>
        <w:t>Problemas encontrados e corrigidos.</w:t>
      </w:r>
      <w:r>
        <w:rPr>
          <w:rFonts w:ascii="Times New Roman" w:hAnsi="Times New Roman" w:cs="Times New Roman" w:eastAsia="Times New Roman"/>
          <w:b w:val="0"/>
          <w:i w:val="0"/>
          <w:sz w:val="22"/>
        </w:rPr>
        <w:t xml:space="preserve"> Os defeitos a seguir foram identificados durante os roteiros E2E, a revisão de integração e a etapa de convergência (comparação do código com a especificação, o plano e a constituição) e foram corrigidos antes da entrega, cada um com testes de regressão: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4496"/>
        <w:gridCol w:w="4503"/>
      </w:tblGrid>
      <w:tr>
        <w:trPr>
          <w:cantSplit/>
          <w:tblHeader/>
        </w:trPr>
        <w:tc>
          <w:tcPr>
            <w:tcW w:type="dxa" w:w="4497"/>
          </w:tcPr>
          <w:p>
            <w:pPr>
              <w:widowControl/>
              <w:spacing w:before="20" w:after="20" w:line="240" w:lineRule="auto"/>
              <w:jc w:val="left"/>
            </w:pPr>
            <w:r>
              <w:rPr>
                <w:rFonts w:ascii="Times New Roman" w:hAnsi="Times New Roman" w:cs="Times New Roman" w:eastAsia="Times New Roman"/>
                <w:b/>
                <w:i w:val="0"/>
                <w:sz w:val="20"/>
              </w:rPr>
              <w:t>Problema encontrado</w:t>
            </w:r>
          </w:p>
        </w:tc>
        <w:tc>
          <w:tcPr>
            <w:tcW w:type="dxa" w:w="4503"/>
          </w:tcPr>
          <w:p>
            <w:pPr>
              <w:widowControl/>
              <w:spacing w:before="20" w:after="20" w:line="240" w:lineRule="auto"/>
              <w:jc w:val="left"/>
            </w:pPr>
            <w:r>
              <w:rPr>
                <w:rFonts w:ascii="Times New Roman" w:hAnsi="Times New Roman" w:cs="Times New Roman" w:eastAsia="Times New Roman"/>
                <w:b/>
                <w:i w:val="0"/>
                <w:sz w:val="20"/>
              </w:rPr>
              <w:t>Correção</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 xml:space="preserve">Quando o Fluig entregava um token novo trocando apenas o fragmento do endereço (renovação no mesmo </w:t>
            </w:r>
            <w:r>
              <w:rPr>
                <w:rFonts w:ascii="Times New Roman" w:hAnsi="Times New Roman" w:cs="Times New Roman" w:eastAsia="Times New Roman"/>
                <w:b w:val="0"/>
                <w:i/>
                <w:sz w:val="20"/>
              </w:rPr>
              <w:t>iframe</w:t>
            </w:r>
            <w:r>
              <w:rPr>
                <w:rFonts w:ascii="Times New Roman" w:hAnsi="Times New Roman" w:cs="Times New Roman" w:eastAsia="Times New Roman"/>
                <w:b w:val="0"/>
                <w:i w:val="0"/>
                <w:sz w:val="20"/>
              </w:rPr>
              <w:t>), a área Jotanunes não lia o token sem recarregar a página</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O token passou a ser lido, conferido e retirado do endereço e do histórico ao mudar o fragmento, sem perder a rota</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Ao navegar de um detalhe para outro do mesmo tipo (ex.: envio A para envio B), a tela era reaproveitada com modais e formulários da entidade anterior; um modal de aprovação aberto no envio A podia aprovar o envio B</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As telas de detalhe de obra, empresa e envio passaram a ser remontadas quando o identificador muda</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 xml:space="preserve">A validação do convite era feita por </w:t>
            </w:r>
            <w:r>
              <w:rPr>
                <w:rFonts w:ascii="Courier New" w:hAnsi="Courier New" w:cs="Courier New" w:eastAsia="Courier New"/>
                <w:b w:val="0"/>
                <w:i w:val="0"/>
                <w:sz w:val="17"/>
              </w:rPr>
              <w:t>GET</w:t>
            </w:r>
            <w:r>
              <w:rPr>
                <w:rFonts w:ascii="Times New Roman" w:hAnsi="Times New Roman" w:cs="Times New Roman" w:eastAsia="Times New Roman"/>
                <w:b w:val="0"/>
                <w:i w:val="0"/>
                <w:sz w:val="20"/>
              </w:rPr>
              <w:t xml:space="preserve"> com o token no caminho da URL, o que o expunha em logs de proxy e no histórico do navegador</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 xml:space="preserve">Troca para </w:t>
            </w:r>
            <w:r>
              <w:rPr>
                <w:rFonts w:ascii="Courier New" w:hAnsi="Courier New" w:cs="Courier New" w:eastAsia="Courier New"/>
                <w:b w:val="0"/>
                <w:i w:val="0"/>
                <w:sz w:val="17"/>
              </w:rPr>
              <w:t>POST /​api/​portal/​convites/​validar</w:t>
            </w:r>
            <w:r>
              <w:rPr>
                <w:rFonts w:ascii="Times New Roman" w:hAnsi="Times New Roman" w:cs="Times New Roman" w:eastAsia="Times New Roman"/>
                <w:b w:val="0"/>
                <w:i w:val="0"/>
                <w:sz w:val="20"/>
              </w:rPr>
              <w:t xml:space="preserve"> com o token no corpo; o portal retira </w:t>
            </w:r>
            <w:r>
              <w:rPr>
                <w:rFonts w:ascii="Courier New" w:hAnsi="Courier New" w:cs="Courier New" w:eastAsia="Courier New"/>
                <w:b w:val="0"/>
                <w:i w:val="0"/>
                <w:sz w:val="17"/>
              </w:rPr>
              <w:t>?convite=</w:t>
            </w:r>
            <w:r>
              <w:rPr>
                <w:rFonts w:ascii="Times New Roman" w:hAnsi="Times New Roman" w:cs="Times New Roman" w:eastAsia="Times New Roman"/>
                <w:b w:val="0"/>
                <w:i w:val="0"/>
                <w:sz w:val="20"/>
              </w:rPr>
              <w:t xml:space="preserve"> do endereço antes da chamada</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O bloqueio após 5 tentativas só existia para CNPJs cadastrados, o que permitia descobrir se um CNPJ existia pela sequência de respostas</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Contador por HMAC para CNPJs sem cadastro e verificação BCrypt fictícia para igualar também o tempo de resposta</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Arquivos com cabeçalho válido, mas truncados, eram aceitos; recusas de login de empresa inativa não entravam na auditoria</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 xml:space="preserve">Verificação estrutural do final do arquivo e registro </w:t>
            </w:r>
            <w:r>
              <w:rPr>
                <w:rFonts w:ascii="Courier New" w:hAnsi="Courier New" w:cs="Courier New" w:eastAsia="Courier New"/>
                <w:b w:val="0"/>
                <w:i w:val="0"/>
                <w:sz w:val="17"/>
              </w:rPr>
              <w:t>LOGIN_FALHA</w:t>
            </w:r>
            <w:r>
              <w:rPr>
                <w:rFonts w:ascii="Times New Roman" w:hAnsi="Times New Roman" w:cs="Times New Roman" w:eastAsia="Times New Roman"/>
                <w:b w:val="0"/>
                <w:i w:val="0"/>
                <w:sz w:val="20"/>
              </w:rPr>
              <w:t xml:space="preserve"> nesses casos</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 xml:space="preserve">A </w:t>
            </w:r>
            <w:r>
              <w:rPr>
                <w:rFonts w:ascii="Times New Roman" w:hAnsi="Times New Roman" w:cs="Times New Roman" w:eastAsia="Times New Roman"/>
                <w:b w:val="0"/>
                <w:i/>
                <w:sz w:val="20"/>
              </w:rPr>
              <w:t>connection string</w:t>
            </w:r>
            <w:r>
              <w:rPr>
                <w:rFonts w:ascii="Times New Roman" w:hAnsi="Times New Roman" w:cs="Times New Roman" w:eastAsia="Times New Roman"/>
                <w:b w:val="0"/>
                <w:i w:val="0"/>
                <w:sz w:val="20"/>
              </w:rPr>
              <w:t xml:space="preserve"> do arquivo </w:t>
            </w:r>
            <w:r>
              <w:rPr>
                <w:rFonts w:ascii="Courier New" w:hAnsi="Courier New" w:cs="Courier New" w:eastAsia="Courier New"/>
                <w:b w:val="0"/>
                <w:i w:val="0"/>
                <w:sz w:val="17"/>
              </w:rPr>
              <w:t>launchSettings.​json</w:t>
            </w:r>
            <w:r>
              <w:rPr>
                <w:rFonts w:ascii="Times New Roman" w:hAnsi="Times New Roman" w:cs="Times New Roman" w:eastAsia="Times New Roman"/>
                <w:b w:val="0"/>
                <w:i w:val="0"/>
                <w:sz w:val="20"/>
              </w:rPr>
              <w:t xml:space="preserve"> sobrescrevia a configuração de ambiente</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 xml:space="preserve">Passou a ser configurável pelo ambiente (arquivo </w:t>
            </w:r>
            <w:r>
              <w:rPr>
                <w:rFonts w:ascii="Courier New" w:hAnsi="Courier New" w:cs="Courier New" w:eastAsia="Courier New"/>
                <w:b w:val="0"/>
                <w:i w:val="0"/>
                <w:sz w:val="17"/>
              </w:rPr>
              <w:t>.env</w:t>
            </w:r>
            <w:r>
              <w:rPr>
                <w:rFonts w:ascii="Times New Roman" w:hAnsi="Times New Roman" w:cs="Times New Roman" w:eastAsia="Times New Roman"/>
                <w:b w:val="0"/>
                <w:i w:val="0"/>
                <w:sz w:val="20"/>
              </w:rPr>
              <w:t>)</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 xml:space="preserve">Atrás do nginx, a API via todos os clientes como </w:t>
            </w:r>
            <w:r>
              <w:rPr>
                <w:rFonts w:ascii="Courier New" w:hAnsi="Courier New" w:cs="Courier New" w:eastAsia="Courier New"/>
                <w:b w:val="0"/>
                <w:i w:val="0"/>
                <w:sz w:val="17"/>
              </w:rPr>
              <w:t>127.0.0.1</w:t>
            </w:r>
            <w:r>
              <w:rPr>
                <w:rFonts w:ascii="Times New Roman" w:hAnsi="Times New Roman" w:cs="Times New Roman" w:eastAsia="Times New Roman"/>
                <w:b w:val="0"/>
                <w:i w:val="0"/>
                <w:sz w:val="20"/>
              </w:rPr>
              <w:t>: o limite de requisições por IP ficava compartilhado entre todas as empresas e a auditoria gravava o IP errado</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 xml:space="preserve">A API passou a aceitar </w:t>
            </w:r>
            <w:r>
              <w:rPr>
                <w:rFonts w:ascii="Courier New" w:hAnsi="Courier New" w:cs="Courier New" w:eastAsia="Courier New"/>
                <w:b w:val="0"/>
                <w:i w:val="0"/>
                <w:sz w:val="17"/>
              </w:rPr>
              <w:t>X-​Forwarded-​For</w:t>
            </w:r>
            <w:r>
              <w:rPr>
                <w:rFonts w:ascii="Times New Roman" w:hAnsi="Times New Roman" w:cs="Times New Roman" w:eastAsia="Times New Roman"/>
                <w:b w:val="0"/>
                <w:i w:val="0"/>
                <w:sz w:val="20"/>
              </w:rPr>
              <w:t xml:space="preserve"> e </w:t>
            </w:r>
            <w:r>
              <w:rPr>
                <w:rFonts w:ascii="Courier New" w:hAnsi="Courier New" w:cs="Courier New" w:eastAsia="Courier New"/>
                <w:b w:val="0"/>
                <w:i w:val="0"/>
                <w:sz w:val="17"/>
              </w:rPr>
              <w:t>X-​Forwarded-​Proto</w:t>
            </w:r>
            <w:r>
              <w:rPr>
                <w:rFonts w:ascii="Times New Roman" w:hAnsi="Times New Roman" w:cs="Times New Roman" w:eastAsia="Times New Roman"/>
                <w:b w:val="0"/>
                <w:i w:val="0"/>
                <w:sz w:val="20"/>
              </w:rPr>
              <w:t xml:space="preserve"> somente quando a conexão vem do proxy local</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Na preparação da publicação, verificou-se que a configuração de produção podia herdar os segredos de assinatura de tokens do ambiente de desenvolvimento</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O script de publicação passou a ler os segredos exclusivamente de um arquivo de produção fora do controle de versão, parando com mensagem clara se faltar algum ou se forem fracos ou repetidos; o arquivo de configuração de desenvolvimento deixou de ser publicado</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O remetente de e-mail sem aspas no arquivo de ambiente era lido incorretamente</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 xml:space="preserve">O modelo </w:t>
            </w:r>
            <w:r>
              <w:rPr>
                <w:rFonts w:ascii="Courier New" w:hAnsi="Courier New" w:cs="Courier New" w:eastAsia="Courier New"/>
                <w:b w:val="0"/>
                <w:i w:val="0"/>
                <w:sz w:val="17"/>
              </w:rPr>
              <w:t>.env.example</w:t>
            </w:r>
            <w:r>
              <w:rPr>
                <w:rFonts w:ascii="Times New Roman" w:hAnsi="Times New Roman" w:cs="Times New Roman" w:eastAsia="Times New Roman"/>
                <w:b w:val="0"/>
                <w:i w:val="0"/>
                <w:sz w:val="20"/>
              </w:rPr>
              <w:t xml:space="preserve"> passou a orientar o uso de aspas</w:t>
            </w:r>
          </w:p>
        </w:tc>
      </w:tr>
      <w:tr>
        <w:trPr>
          <w:cantSplit/>
        </w:trPr>
        <w:tc>
          <w:tcPr>
            <w:tcW w:type="dxa" w:w="4497"/>
          </w:tcPr>
          <w:p>
            <w:pPr>
              <w:widowControl/>
              <w:spacing w:before="20" w:after="20" w:line="240" w:lineRule="auto"/>
              <w:jc w:val="left"/>
            </w:pPr>
            <w:r>
              <w:rPr>
                <w:rFonts w:ascii="Times New Roman" w:hAnsi="Times New Roman" w:cs="Times New Roman" w:eastAsia="Times New Roman"/>
                <w:b w:val="0"/>
                <w:i w:val="0"/>
                <w:sz w:val="20"/>
              </w:rPr>
              <w:t>Uma descrição no contrato OpenAPI tornava o YAML inválido</w:t>
            </w:r>
          </w:p>
        </w:tc>
        <w:tc>
          <w:tcPr>
            <w:tcW w:type="dxa" w:w="4503"/>
          </w:tcPr>
          <w:p>
            <w:pPr>
              <w:widowControl/>
              <w:spacing w:before="20" w:after="20" w:line="240" w:lineRule="auto"/>
              <w:jc w:val="left"/>
            </w:pPr>
            <w:r>
              <w:rPr>
                <w:rFonts w:ascii="Times New Roman" w:hAnsi="Times New Roman" w:cs="Times New Roman" w:eastAsia="Times New Roman"/>
                <w:b w:val="0"/>
                <w:i w:val="0"/>
                <w:sz w:val="20"/>
              </w:rPr>
              <w:t>Descrição corrigida e tipos dos fronts regenerados</w:t>
            </w:r>
          </w:p>
        </w:tc>
      </w:tr>
    </w:tbl>
    <w:p>
      <w:pPr>
        <w:widowControl/>
        <w:spacing w:before="0" w:after="80" w:line="120" w:lineRule="exact"/>
      </w:pPr>
    </w:p>
    <w:p>
      <w:pPr>
        <w:keepNext w:val="0"/>
        <w:widowControl/>
        <w:spacing w:before="0" w:after="120"/>
        <w:ind w:left="900"/>
        <w:jc w:val="both"/>
      </w:pPr>
      <w:r>
        <w:rPr>
          <w:rFonts w:ascii="Times New Roman" w:hAnsi="Times New Roman" w:cs="Times New Roman" w:eastAsia="Times New Roman"/>
          <w:b w:val="0"/>
          <w:i w:val="0"/>
          <w:sz w:val="22"/>
        </w:rPr>
        <w:t>Não há defeitos conhecidos em aberto. Ficam como pontos de atenção para a próxima etapa a integração real com o Fluig (hoje validada com tokens gerados pelo script de teste com o mesmo formato e segredo) e testes de carga com volume real de uso.</w:t>
      </w:r>
    </w:p>
    <w:p>
      <w:pPr>
        <w:pStyle w:val="Heading1"/>
        <w:keepNext/>
        <w:pageBreakBefore/>
        <w:widowControl/>
        <w:tabs>
          <w:tab w:pos="540" w:val="left"/>
        </w:tabs>
        <w:spacing w:before="0" w:after="360"/>
        <w:ind w:left="180"/>
      </w:pPr>
      <w:r>
        <w:rPr>
          <w:rFonts w:ascii="Arial" w:hAnsi="Arial" w:cs="Arial" w:eastAsia="Arial"/>
          <w:b/>
          <w:sz w:val="28"/>
        </w:rPr>
        <w:t>7.</w:t>
        <w:tab/>
      </w:r>
      <w:r>
        <w:rPr>
          <w:rFonts w:ascii="Arial" w:hAnsi="Arial" w:cs="Arial" w:eastAsia="Arial"/>
          <w:b/>
          <w:sz w:val="28"/>
        </w:rPr>
        <w:t>Implantação</w:t>
      </w:r>
    </w:p>
    <w:p>
      <w:pPr>
        <w:keepNext w:val="0"/>
        <w:widowControl/>
        <w:spacing w:before="0" w:after="120"/>
        <w:ind w:left="540"/>
        <w:jc w:val="both"/>
      </w:pPr>
      <w:r>
        <w:rPr>
          <w:rFonts w:ascii="Times New Roman" w:hAnsi="Times New Roman" w:cs="Times New Roman" w:eastAsia="Times New Roman"/>
          <w:b w:val="0"/>
          <w:i w:val="0"/>
          <w:sz w:val="22"/>
        </w:rPr>
        <w:t>Este capítulo apresenta as informações necessárias para a implantação e o funcionamento do sistema em produção: a disposição física dos componentes e o procedimento de instalação e atualização.</w:t>
      </w:r>
    </w:p>
    <w:p>
      <w:pPr>
        <w:pStyle w:val="Heading2"/>
        <w:keepNext/>
        <w:widowControl/>
        <w:tabs>
          <w:tab w:pos="1260" w:val="left"/>
        </w:tabs>
        <w:spacing w:before="400" w:after="200"/>
        <w:ind w:left="540"/>
      </w:pPr>
      <w:r>
        <w:rPr>
          <w:rFonts w:ascii="Arial" w:hAnsi="Arial" w:cs="Arial" w:eastAsia="Arial"/>
          <w:b/>
          <w:sz w:val="24"/>
        </w:rPr>
        <w:t>7.1.</w:t>
        <w:tab/>
      </w:r>
      <w:r>
        <w:rPr>
          <w:rFonts w:ascii="Arial" w:hAnsi="Arial" w:cs="Arial" w:eastAsia="Arial"/>
          <w:b/>
          <w:sz w:val="24"/>
        </w:rPr>
        <w:t>Diagrama de Implantação</w:t>
      </w:r>
    </w:p>
    <w:p>
      <w:pPr>
        <w:keepNext/>
        <w:widowControl/>
        <w:spacing w:before="0" w:after="120"/>
        <w:ind w:left="900"/>
        <w:jc w:val="both"/>
      </w:pPr>
      <w:r>
        <w:rPr>
          <w:rFonts w:ascii="Times New Roman" w:hAnsi="Times New Roman" w:cs="Times New Roman" w:eastAsia="Times New Roman"/>
          <w:b w:val="0"/>
          <w:i w:val="0"/>
          <w:sz w:val="22"/>
        </w:rPr>
        <w:t xml:space="preserve">O sistema é implantado em um único servidor virtual (VPS) com Ubuntu 24.04 e CloudPanel. A instalação é </w:t>
      </w:r>
      <w:r>
        <w:rPr>
          <w:rFonts w:ascii="Times New Roman" w:hAnsi="Times New Roman" w:cs="Times New Roman" w:eastAsia="Times New Roman"/>
          <w:b/>
          <w:i w:val="0"/>
          <w:sz w:val="22"/>
        </w:rPr>
        <w:t>nativa</w:t>
      </w:r>
      <w:r>
        <w:rPr>
          <w:rFonts w:ascii="Times New Roman" w:hAnsi="Times New Roman" w:cs="Times New Roman" w:eastAsia="Times New Roman"/>
          <w:b w:val="0"/>
          <w:i w:val="0"/>
          <w:sz w:val="22"/>
        </w:rPr>
        <w:t xml:space="preserve"> (sem contêineres em produção) e não altera a configuração do painel. No servidor executam:</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nginx</w:t>
      </w:r>
      <w:r>
        <w:rPr>
          <w:rFonts w:ascii="Times New Roman" w:hAnsi="Times New Roman" w:cs="Times New Roman" w:eastAsia="Times New Roman"/>
          <w:b w:val="0"/>
          <w:i w:val="0"/>
          <w:sz w:val="22"/>
        </w:rPr>
        <w:t>, nas portas 80 e 443, com certificados emitidos pelo Certbot (Let's Encrypt), atendendo três sites: o portal da terceirizada, a área Jotanunes e a API;</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os </w:t>
      </w:r>
      <w:r>
        <w:rPr>
          <w:rFonts w:ascii="Times New Roman" w:hAnsi="Times New Roman" w:cs="Times New Roman" w:eastAsia="Times New Roman"/>
          <w:b/>
          <w:i w:val="0"/>
          <w:sz w:val="22"/>
        </w:rPr>
        <w:t>arquivos estáticos</w:t>
      </w:r>
      <w:r>
        <w:rPr>
          <w:rFonts w:ascii="Times New Roman" w:hAnsi="Times New Roman" w:cs="Times New Roman" w:eastAsia="Times New Roman"/>
          <w:b w:val="0"/>
          <w:i w:val="0"/>
          <w:sz w:val="22"/>
        </w:rPr>
        <w:t xml:space="preserve"> do portal e da área Jotanunes, em </w:t>
      </w:r>
      <w:r>
        <w:rPr>
          <w:rFonts w:ascii="Courier New" w:hAnsi="Courier New" w:cs="Courier New" w:eastAsia="Courier New"/>
          <w:b w:val="0"/>
          <w:i w:val="0"/>
          <w:sz w:val="19"/>
        </w:rPr>
        <w:t>/​opt/​jotanunes-​docs/​portal</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/​opt/​jotanunes-​docs/​fluig</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API</w:t>
      </w:r>
      <w:r>
        <w:rPr>
          <w:rFonts w:ascii="Times New Roman" w:hAnsi="Times New Roman" w:cs="Times New Roman" w:eastAsia="Times New Roman"/>
          <w:b w:val="0"/>
          <w:i w:val="0"/>
          <w:sz w:val="22"/>
        </w:rPr>
        <w:t xml:space="preserve">, como serviço </w:t>
      </w:r>
      <w:r>
        <w:rPr>
          <w:rFonts w:ascii="Courier New" w:hAnsi="Courier New" w:cs="Courier New" w:eastAsia="Courier New"/>
          <w:b w:val="0"/>
          <w:i w:val="0"/>
          <w:sz w:val="19"/>
        </w:rPr>
        <w:t>systemd</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jotanunes-​docs-​api</w:t>
      </w:r>
      <w:r>
        <w:rPr>
          <w:rFonts w:ascii="Times New Roman" w:hAnsi="Times New Roman" w:cs="Times New Roman" w:eastAsia="Times New Roman"/>
          <w:b w:val="0"/>
          <w:i w:val="0"/>
          <w:sz w:val="22"/>
        </w:rPr>
        <w:t xml:space="preserve">, executando o runtime .NET 8 com o usuário de sistema </w:t>
      </w:r>
      <w:r>
        <w:rPr>
          <w:rFonts w:ascii="Courier New" w:hAnsi="Courier New" w:cs="Courier New" w:eastAsia="Courier New"/>
          <w:b w:val="0"/>
          <w:i w:val="0"/>
          <w:sz w:val="19"/>
        </w:rPr>
        <w:t>jotanunes-​docs</w:t>
      </w:r>
      <w:r>
        <w:rPr>
          <w:rFonts w:ascii="Times New Roman" w:hAnsi="Times New Roman" w:cs="Times New Roman" w:eastAsia="Times New Roman"/>
          <w:b w:val="0"/>
          <w:i w:val="0"/>
          <w:sz w:val="22"/>
        </w:rPr>
        <w:t xml:space="preserve">, escutando somente em </w:t>
      </w:r>
      <w:r>
        <w:rPr>
          <w:rFonts w:ascii="Courier New" w:hAnsi="Courier New" w:cs="Courier New" w:eastAsia="Courier New"/>
          <w:b w:val="0"/>
          <w:i w:val="0"/>
          <w:sz w:val="19"/>
        </w:rPr>
        <w:t>127.​0.​0.​1:5080</w:t>
      </w:r>
      <w:r>
        <w:rPr>
          <w:rFonts w:ascii="Times New Roman" w:hAnsi="Times New Roman" w:cs="Times New Roman" w:eastAsia="Times New Roman"/>
          <w:b w:val="0"/>
          <w:i w:val="0"/>
          <w:sz w:val="22"/>
        </w:rPr>
        <w:t xml:space="preserve">, com arquivos em </w:t>
      </w:r>
      <w:r>
        <w:rPr>
          <w:rFonts w:ascii="Courier New" w:hAnsi="Courier New" w:cs="Courier New" w:eastAsia="Courier New"/>
          <w:b w:val="0"/>
          <w:i w:val="0"/>
          <w:sz w:val="19"/>
        </w:rPr>
        <w:t>/​opt/​jotanunes-​docs/​api</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w:t>
      </w:r>
      <w:r>
        <w:rPr>
          <w:rFonts w:ascii="Times New Roman" w:hAnsi="Times New Roman" w:cs="Times New Roman" w:eastAsia="Times New Roman"/>
          <w:b/>
          <w:i w:val="0"/>
          <w:sz w:val="22"/>
        </w:rPr>
        <w:t>PostgreSQL 16</w:t>
      </w:r>
      <w:r>
        <w:rPr>
          <w:rFonts w:ascii="Times New Roman" w:hAnsi="Times New Roman" w:cs="Times New Roman" w:eastAsia="Times New Roman"/>
          <w:b w:val="0"/>
          <w:i w:val="0"/>
          <w:sz w:val="22"/>
        </w:rPr>
        <w:t xml:space="preserve"> local, com base e usuário </w:t>
      </w:r>
      <w:r>
        <w:rPr>
          <w:rFonts w:ascii="Courier New" w:hAnsi="Courier New" w:cs="Courier New" w:eastAsia="Courier New"/>
          <w:b w:val="0"/>
          <w:i w:val="0"/>
          <w:sz w:val="19"/>
        </w:rPr>
        <w:t>jotanunes_​docs</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 pasta de </w:t>
      </w:r>
      <w:r>
        <w:rPr>
          <w:rFonts w:ascii="Times New Roman" w:hAnsi="Times New Roman" w:cs="Times New Roman" w:eastAsia="Times New Roman"/>
          <w:b/>
          <w:i w:val="0"/>
          <w:sz w:val="22"/>
        </w:rPr>
        <w:t>arquivos enviados</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/​var/​lib/​jotanunes-​docs/​uploads</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configuração e os segredos</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/​etc/​jotanunes-​docs/​api.​env</w:t>
      </w:r>
      <w:r>
        <w:rPr>
          <w:rFonts w:ascii="Times New Roman" w:hAnsi="Times New Roman" w:cs="Times New Roman" w:eastAsia="Times New Roman"/>
          <w:b w:val="0"/>
          <w:i w:val="0"/>
          <w:sz w:val="22"/>
        </w:rPr>
        <w:t xml:space="preserve"> (permissão 0600, dono root).</w:t>
      </w:r>
    </w:p>
    <w:p>
      <w:pPr>
        <w:keepNext w:val="0"/>
        <w:widowControl/>
        <w:spacing w:before="0" w:after="120"/>
        <w:ind w:left="900"/>
        <w:jc w:val="both"/>
      </w:pPr>
      <w:r>
        <w:rPr>
          <w:rFonts w:ascii="Times New Roman" w:hAnsi="Times New Roman" w:cs="Times New Roman" w:eastAsia="Times New Roman"/>
          <w:b w:val="0"/>
          <w:i w:val="0"/>
          <w:sz w:val="22"/>
        </w:rPr>
        <w:t>Fora do servidor ficam os navegadores dos usuários, o serviço de e-mail Resend e, como integração futura, a plataforma Fluig, que abrirá a área Jotanunes entregando o token do usuário.</w:t>
      </w:r>
    </w:p>
    <w:p>
      <w:pPr>
        <w:keepNext/>
        <w:pageBreakBefore/>
        <w:widowControl/>
        <w:spacing w:before="120" w:after="40"/>
        <w:ind w:left="0"/>
        <w:jc w:val="center"/>
      </w:pPr>
      <w:r>
        <w:drawing>
          <wp:inline xmlns:a="http://schemas.openxmlformats.org/drawingml/2006/main" xmlns:pic="http://schemas.openxmlformats.org/drawingml/2006/picture">
            <wp:extent cx="2667962" cy="7493000"/>
            <wp:docPr id="29" name="Picture 29"/>
            <wp:cNvGraphicFramePr>
              <a:graphicFrameLocks noChangeAspect="1"/>
            </wp:cNvGraphicFramePr>
            <a:graphic>
              <a:graphicData uri="http://schemas.openxmlformats.org/drawingml/2006/picture">
                <pic:pic>
                  <pic:nvPicPr>
                    <pic:cNvPr id="0" name="rot-implantacao.png"/>
                    <pic:cNvPicPr/>
                  </pic:nvPicPr>
                  <pic:blipFill>
                    <a:blip r:embed="rId41"/>
                    <a:stretch>
                      <a:fillRect/>
                    </a:stretch>
                  </pic:blipFill>
                  <pic:spPr>
                    <a:xfrm>
                      <a:off x="0" y="0"/>
                      <a:ext cx="2667962" cy="7493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29 – Diagrama de implantação</w:t>
      </w:r>
    </w:p>
    <w:p>
      <w:pPr>
        <w:keepNext/>
        <w:widowControl/>
        <w:spacing w:before="0" w:after="120"/>
        <w:ind w:left="900"/>
        <w:jc w:val="both"/>
      </w:pPr>
      <w:r>
        <w:rPr>
          <w:rFonts w:ascii="Times New Roman" w:hAnsi="Times New Roman" w:cs="Times New Roman" w:eastAsia="Times New Roman"/>
          <w:b w:val="0"/>
          <w:i w:val="0"/>
          <w:sz w:val="22"/>
        </w:rPr>
        <w:t>Endereços de produção:</w:t>
      </w:r>
    </w:p>
    <w:tbl>
      <w:tblPr>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W w:w="9000" w:type="dxa"/>
      </w:tblPr>
      <w:tblGrid>
        <w:gridCol w:w="3609"/>
        <w:gridCol w:w="5390"/>
      </w:tblGrid>
      <w:tr>
        <w:trPr>
          <w:cantSplit/>
          <w:tblHeader/>
        </w:trPr>
        <w:tc>
          <w:tcPr>
            <w:tcW w:type="dxa" w:w="3609"/>
          </w:tcPr>
          <w:p>
            <w:pPr>
              <w:widowControl/>
              <w:spacing w:before="20" w:after="20" w:line="240" w:lineRule="auto"/>
              <w:jc w:val="left"/>
            </w:pPr>
            <w:r>
              <w:rPr>
                <w:rFonts w:ascii="Times New Roman" w:hAnsi="Times New Roman" w:cs="Times New Roman" w:eastAsia="Times New Roman"/>
                <w:b/>
                <w:i w:val="0"/>
                <w:sz w:val="20"/>
              </w:rPr>
              <w:t>Parte</w:t>
            </w:r>
          </w:p>
        </w:tc>
        <w:tc>
          <w:tcPr>
            <w:tcW w:type="dxa" w:w="5391"/>
          </w:tcPr>
          <w:p>
            <w:pPr>
              <w:widowControl/>
              <w:spacing w:before="20" w:after="20" w:line="240" w:lineRule="auto"/>
              <w:jc w:val="left"/>
            </w:pPr>
            <w:r>
              <w:rPr>
                <w:rFonts w:ascii="Times New Roman" w:hAnsi="Times New Roman" w:cs="Times New Roman" w:eastAsia="Times New Roman"/>
                <w:b/>
                <w:i w:val="0"/>
                <w:sz w:val="20"/>
              </w:rPr>
              <w:t>Endereço</w:t>
            </w:r>
          </w:p>
        </w:tc>
      </w:tr>
      <w:tr>
        <w:trPr>
          <w:cantSplit/>
        </w:trPr>
        <w:tc>
          <w:tcPr>
            <w:tcW w:type="dxa" w:w="3609"/>
          </w:tcPr>
          <w:p>
            <w:pPr>
              <w:widowControl/>
              <w:spacing w:before="20" w:after="20" w:line="240" w:lineRule="auto"/>
              <w:jc w:val="left"/>
            </w:pPr>
            <w:r>
              <w:rPr>
                <w:rFonts w:ascii="Times New Roman" w:hAnsi="Times New Roman" w:cs="Times New Roman" w:eastAsia="Times New Roman"/>
                <w:b w:val="0"/>
                <w:i w:val="0"/>
                <w:sz w:val="20"/>
              </w:rPr>
              <w:t>Portal da terceirizada</w:t>
            </w:r>
          </w:p>
        </w:tc>
        <w:tc>
          <w:tcPr>
            <w:tcW w:type="dxa" w:w="5391"/>
          </w:tcPr>
          <w:p>
            <w:pPr>
              <w:widowControl/>
              <w:spacing w:before="20" w:after="20" w:line="240" w:lineRule="auto"/>
              <w:jc w:val="left"/>
            </w:pPr>
            <w:r>
              <w:rPr>
                <w:rFonts w:ascii="Times New Roman" w:hAnsi="Times New Roman" w:cs="Times New Roman" w:eastAsia="Times New Roman"/>
                <w:b w:val="0"/>
                <w:i w:val="0"/>
                <w:sz w:val="20"/>
              </w:rPr>
              <w:t>https://protal.jotanunes.squad81.metapark.site</w:t>
            </w:r>
          </w:p>
        </w:tc>
      </w:tr>
      <w:tr>
        <w:trPr>
          <w:cantSplit/>
        </w:trPr>
        <w:tc>
          <w:tcPr>
            <w:tcW w:type="dxa" w:w="3609"/>
          </w:tcPr>
          <w:p>
            <w:pPr>
              <w:widowControl/>
              <w:spacing w:before="20" w:after="20" w:line="240" w:lineRule="auto"/>
              <w:jc w:val="left"/>
            </w:pPr>
            <w:r>
              <w:rPr>
                <w:rFonts w:ascii="Times New Roman" w:hAnsi="Times New Roman" w:cs="Times New Roman" w:eastAsia="Times New Roman"/>
                <w:b w:val="0"/>
                <w:i w:val="0"/>
                <w:sz w:val="20"/>
              </w:rPr>
              <w:t>Área Jotanunes (Fluig ou login próprio)</w:t>
            </w:r>
          </w:p>
        </w:tc>
        <w:tc>
          <w:tcPr>
            <w:tcW w:type="dxa" w:w="5391"/>
          </w:tcPr>
          <w:p>
            <w:pPr>
              <w:widowControl/>
              <w:spacing w:before="20" w:after="20" w:line="240" w:lineRule="auto"/>
              <w:jc w:val="left"/>
            </w:pPr>
            <w:r>
              <w:rPr>
                <w:rFonts w:ascii="Times New Roman" w:hAnsi="Times New Roman" w:cs="Times New Roman" w:eastAsia="Times New Roman"/>
                <w:b w:val="0"/>
                <w:i w:val="0"/>
                <w:sz w:val="20"/>
              </w:rPr>
              <w:t>https://fluig.jotanunes.squad81.metapark.site</w:t>
            </w:r>
          </w:p>
        </w:tc>
      </w:tr>
      <w:tr>
        <w:trPr>
          <w:cantSplit/>
        </w:trPr>
        <w:tc>
          <w:tcPr>
            <w:tcW w:type="dxa" w:w="3609"/>
          </w:tcPr>
          <w:p>
            <w:pPr>
              <w:widowControl/>
              <w:spacing w:before="20" w:after="20" w:line="240" w:lineRule="auto"/>
              <w:jc w:val="left"/>
            </w:pPr>
            <w:r>
              <w:rPr>
                <w:rFonts w:ascii="Times New Roman" w:hAnsi="Times New Roman" w:cs="Times New Roman" w:eastAsia="Times New Roman"/>
                <w:b w:val="0"/>
                <w:i w:val="0"/>
                <w:sz w:val="20"/>
              </w:rPr>
              <w:t>API</w:t>
            </w:r>
          </w:p>
        </w:tc>
        <w:tc>
          <w:tcPr>
            <w:tcW w:type="dxa" w:w="5391"/>
          </w:tcPr>
          <w:p>
            <w:pPr>
              <w:widowControl/>
              <w:spacing w:before="20" w:after="20" w:line="240" w:lineRule="auto"/>
              <w:jc w:val="left"/>
            </w:pPr>
            <w:r>
              <w:rPr>
                <w:rFonts w:ascii="Times New Roman" w:hAnsi="Times New Roman" w:cs="Times New Roman" w:eastAsia="Times New Roman"/>
                <w:b w:val="0"/>
                <w:i w:val="0"/>
                <w:sz w:val="20"/>
              </w:rPr>
              <w:t>https://api.jotanunes.squad81.metapark.site</w:t>
            </w:r>
          </w:p>
        </w:tc>
      </w:tr>
    </w:tbl>
    <w:p>
      <w:pPr>
        <w:widowControl/>
        <w:spacing w:before="0" w:after="80" w:line="120" w:lineRule="exact"/>
      </w:pPr>
    </w:p>
    <w:p>
      <w:pPr>
        <w:pStyle w:val="Heading2"/>
        <w:keepNext/>
        <w:widowControl/>
        <w:tabs>
          <w:tab w:pos="1260" w:val="left"/>
        </w:tabs>
        <w:spacing w:before="400" w:after="200"/>
        <w:ind w:left="540"/>
      </w:pPr>
      <w:r>
        <w:rPr>
          <w:rFonts w:ascii="Arial" w:hAnsi="Arial" w:cs="Arial" w:eastAsia="Arial"/>
          <w:b/>
          <w:sz w:val="24"/>
        </w:rPr>
        <w:t>7.2.</w:t>
        <w:tab/>
      </w:r>
      <w:r>
        <w:rPr>
          <w:rFonts w:ascii="Arial" w:hAnsi="Arial" w:cs="Arial" w:eastAsia="Arial"/>
          <w:b/>
          <w:sz w:val="24"/>
        </w:rPr>
        <w:t>Manual de Implantação</w:t>
      </w:r>
    </w:p>
    <w:p>
      <w:pPr>
        <w:keepNext w:val="0"/>
        <w:widowControl/>
        <w:spacing w:before="0" w:after="120"/>
        <w:ind w:left="900"/>
        <w:jc w:val="both"/>
      </w:pPr>
      <w:r>
        <w:rPr>
          <w:rFonts w:ascii="Times New Roman" w:hAnsi="Times New Roman" w:cs="Times New Roman" w:eastAsia="Times New Roman"/>
          <w:b w:val="0"/>
          <w:i w:val="0"/>
          <w:sz w:val="22"/>
        </w:rPr>
        <w:t xml:space="preserve">O procedimento abaixo é automatizado pelos scripts da pasta </w:t>
      </w:r>
      <w:r>
        <w:rPr>
          <w:rFonts w:ascii="Courier New" w:hAnsi="Courier New" w:cs="Courier New" w:eastAsia="Courier New"/>
          <w:b w:val="0"/>
          <w:i w:val="0"/>
          <w:sz w:val="19"/>
        </w:rPr>
        <w:t>deploy/</w:t>
      </w:r>
      <w:r>
        <w:rPr>
          <w:rFonts w:ascii="Times New Roman" w:hAnsi="Times New Roman" w:cs="Times New Roman" w:eastAsia="Times New Roman"/>
          <w:b w:val="0"/>
          <w:i w:val="0"/>
          <w:sz w:val="22"/>
        </w:rPr>
        <w:t xml:space="preserve"> do repositório: </w:t>
      </w:r>
      <w:r>
        <w:rPr>
          <w:rFonts w:ascii="Courier New" w:hAnsi="Courier New" w:cs="Courier New" w:eastAsia="Courier New"/>
          <w:b w:val="0"/>
          <w:i w:val="0"/>
          <w:sz w:val="19"/>
        </w:rPr>
        <w:t>publicar.sh</w:t>
      </w:r>
      <w:r>
        <w:rPr>
          <w:rFonts w:ascii="Times New Roman" w:hAnsi="Times New Roman" w:cs="Times New Roman" w:eastAsia="Times New Roman"/>
          <w:b w:val="0"/>
          <w:i w:val="0"/>
          <w:sz w:val="22"/>
        </w:rPr>
        <w:t xml:space="preserve"> (executado na máquina de quem publica), </w:t>
      </w:r>
      <w:r>
        <w:rPr>
          <w:rFonts w:ascii="Courier New" w:hAnsi="Courier New" w:cs="Courier New" w:eastAsia="Courier New"/>
          <w:b w:val="0"/>
          <w:i w:val="0"/>
          <w:sz w:val="19"/>
        </w:rPr>
        <w:t>instalar.sh</w:t>
      </w:r>
      <w:r>
        <w:rPr>
          <w:rFonts w:ascii="Times New Roman" w:hAnsi="Times New Roman" w:cs="Times New Roman" w:eastAsia="Times New Roman"/>
          <w:b w:val="0"/>
          <w:i w:val="0"/>
          <w:sz w:val="22"/>
        </w:rPr>
        <w:t xml:space="preserve"> (executado no servidor, idempotente) e </w:t>
      </w:r>
      <w:r>
        <w:rPr>
          <w:rFonts w:ascii="Courier New" w:hAnsi="Courier New" w:cs="Courier New" w:eastAsia="Courier New"/>
          <w:b w:val="0"/>
          <w:i w:val="0"/>
          <w:sz w:val="19"/>
        </w:rPr>
        <w:t>criar-​admin.​sh</w:t>
      </w:r>
      <w:r>
        <w:rPr>
          <w:rFonts w:ascii="Times New Roman" w:hAnsi="Times New Roman" w:cs="Times New Roman" w:eastAsia="Times New Roman"/>
          <w:b w:val="0"/>
          <w:i w:val="0"/>
          <w:sz w:val="22"/>
        </w:rPr>
        <w:t xml:space="preserve"> (atalho para criar o primeiro administrador). Nenhum segredo faz parte do repositório.</w:t>
      </w:r>
    </w:p>
    <w:p>
      <w:pPr>
        <w:pStyle w:val="Heading4"/>
        <w:keepNext/>
        <w:widowControl/>
        <w:spacing w:before="200" w:after="100"/>
        <w:ind w:left="900"/>
      </w:pPr>
      <w:r>
        <w:rPr>
          <w:rFonts w:ascii="Times New Roman" w:hAnsi="Times New Roman" w:cs="Times New Roman" w:eastAsia="Times New Roman"/>
          <w:b/>
          <w:i w:val="0"/>
          <w:sz w:val="22"/>
        </w:rPr>
        <w:t>Pré-requisitos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Servidor Ubuntu 24.04 com acesso de administrador por SSH com chave, nginx, Certbot, PostgreSQL 16 e runtime do ASP.NET Core 8 instalados.</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Registros DNS dos três subdomínios apontando para o servidor.</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Na máquina de publicação: .NET SDK 8, Node.js 22 com npm, o repositório clonado e as dependências dos fronts instaladas (</w:t>
      </w:r>
      <w:r>
        <w:rPr>
          <w:rFonts w:ascii="Courier New" w:hAnsi="Courier New" w:cs="Courier New" w:eastAsia="Courier New"/>
          <w:b w:val="0"/>
          <w:i w:val="0"/>
          <w:sz w:val="19"/>
        </w:rPr>
        <w:t>npm ci</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portal/</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Conta no Resend com o domínio remetente verificado e uma chave de API.</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Arquivo </w:t>
      </w:r>
      <w:r>
        <w:rPr>
          <w:rFonts w:ascii="Courier New" w:hAnsi="Courier New" w:cs="Courier New" w:eastAsia="Courier New"/>
          <w:b w:val="0"/>
          <w:i w:val="0"/>
          <w:sz w:val="19"/>
        </w:rPr>
        <w:t>producao.env</w:t>
      </w:r>
      <w:r>
        <w:rPr>
          <w:rFonts w:ascii="Times New Roman" w:hAnsi="Times New Roman" w:cs="Times New Roman" w:eastAsia="Times New Roman"/>
          <w:b w:val="0"/>
          <w:i w:val="0"/>
          <w:sz w:val="22"/>
        </w:rPr>
        <w:t xml:space="preserve"> na raiz do repositório (ignorado pelo Git) com a senha do banco (</w:t>
      </w:r>
      <w:r>
        <w:rPr>
          <w:rFonts w:ascii="Courier New" w:hAnsi="Courier New" w:cs="Courier New" w:eastAsia="Courier New"/>
          <w:b w:val="0"/>
          <w:i w:val="0"/>
          <w:sz w:val="19"/>
        </w:rPr>
        <w:t>DB_SENHA</w:t>
      </w:r>
      <w:r>
        <w:rPr>
          <w:rFonts w:ascii="Times New Roman" w:hAnsi="Times New Roman" w:cs="Times New Roman" w:eastAsia="Times New Roman"/>
          <w:b w:val="0"/>
          <w:i w:val="0"/>
          <w:sz w:val="22"/>
        </w:rPr>
        <w:t xml:space="preserve">) e os três segredos de assinatura de tokens: </w:t>
      </w:r>
      <w:r>
        <w:rPr>
          <w:rFonts w:ascii="Courier New" w:hAnsi="Courier New" w:cs="Courier New" w:eastAsia="Courier New"/>
          <w:b w:val="0"/>
          <w:i w:val="0"/>
          <w:sz w:val="19"/>
        </w:rPr>
        <w:t>FLUIG_​JWT_​SECRET</w:t>
      </w:r>
      <w:r>
        <w:rPr>
          <w:rFonts w:ascii="Times New Roman" w:hAnsi="Times New Roman" w:cs="Times New Roman" w:eastAsia="Times New Roman"/>
          <w:b w:val="0"/>
          <w:i w:val="0"/>
          <w:sz w:val="22"/>
        </w:rPr>
        <w:t xml:space="preserve"> (compartilhado com o Fluig), </w:t>
      </w:r>
      <w:r>
        <w:rPr>
          <w:rFonts w:ascii="Courier New" w:hAnsi="Courier New" w:cs="Courier New" w:eastAsia="Courier New"/>
          <w:b w:val="0"/>
          <w:i w:val="0"/>
          <w:sz w:val="19"/>
        </w:rPr>
        <w:t>AUTH_​PORTAL_​SECRET</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AUTH_​LOGIN_​LOCAL_​SECRET</w:t>
      </w:r>
      <w:r>
        <w:rPr>
          <w:rFonts w:ascii="Times New Roman" w:hAnsi="Times New Roman" w:cs="Times New Roman" w:eastAsia="Times New Roman"/>
          <w:b w:val="0"/>
          <w:i w:val="0"/>
          <w:sz w:val="22"/>
        </w:rPr>
        <w:t xml:space="preserve">, cada um com pelo menos 32 bytes e diferentes entre si. Um segredo pode ser gerado com </w:t>
      </w:r>
      <w:r>
        <w:rPr>
          <w:rFonts w:ascii="Courier New" w:hAnsi="Courier New" w:cs="Courier New" w:eastAsia="Courier New"/>
          <w:b w:val="0"/>
          <w:i w:val="0"/>
          <w:sz w:val="19"/>
        </w:rPr>
        <w:t>openssl rand -​base64 48</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 xml:space="preserve">Arquivo </w:t>
      </w:r>
      <w:r>
        <w:rPr>
          <w:rFonts w:ascii="Courier New" w:hAnsi="Courier New" w:cs="Courier New" w:eastAsia="Courier New"/>
          <w:b w:val="0"/>
          <w:i w:val="0"/>
          <w:sz w:val="19"/>
        </w:rPr>
        <w:t>.env</w:t>
      </w:r>
      <w:r>
        <w:rPr>
          <w:rFonts w:ascii="Times New Roman" w:hAnsi="Times New Roman" w:cs="Times New Roman" w:eastAsia="Times New Roman"/>
          <w:b w:val="0"/>
          <w:i w:val="0"/>
          <w:sz w:val="22"/>
        </w:rPr>
        <w:t xml:space="preserve"> com </w:t>
      </w:r>
      <w:r>
        <w:rPr>
          <w:rFonts w:ascii="Courier New" w:hAnsi="Courier New" w:cs="Courier New" w:eastAsia="Courier New"/>
          <w:b w:val="0"/>
          <w:i w:val="0"/>
          <w:sz w:val="19"/>
        </w:rPr>
        <w:t>RESEND_​API_​KEY</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RESEND_FROM</w:t>
      </w:r>
      <w:r>
        <w:rPr>
          <w:rFonts w:ascii="Times New Roman" w:hAnsi="Times New Roman" w:cs="Times New Roman" w:eastAsia="Times New Roman"/>
          <w:b w:val="0"/>
          <w:i w:val="0"/>
          <w:sz w:val="22"/>
        </w:rPr>
        <w:t xml:space="preserve"> (remetente entre aspas, por exemplo </w:t>
      </w:r>
      <w:r>
        <w:rPr>
          <w:rFonts w:ascii="Courier New" w:hAnsi="Courier New" w:cs="Courier New" w:eastAsia="Courier New"/>
          <w:b w:val="0"/>
          <w:i w:val="0"/>
          <w:sz w:val="19"/>
        </w:rPr>
        <w:t>"Jotanunes &lt;nao-​responda@dominio&gt;"</w:t>
      </w:r>
      <w:r>
        <w:rPr>
          <w:rFonts w:ascii="Times New Roman" w:hAnsi="Times New Roman" w:cs="Times New Roman" w:eastAsia="Times New Roman"/>
          <w:b w:val="0"/>
          <w:i w:val="0"/>
          <w:sz w:val="22"/>
        </w:rPr>
        <w:t>).</w:t>
      </w:r>
    </w:p>
    <w:p>
      <w:pPr>
        <w:pStyle w:val="Heading4"/>
        <w:keepNext/>
        <w:widowControl/>
        <w:spacing w:before="200" w:after="100"/>
        <w:ind w:left="900"/>
      </w:pPr>
      <w:r>
        <w:rPr>
          <w:rFonts w:ascii="Times New Roman" w:hAnsi="Times New Roman" w:cs="Times New Roman" w:eastAsia="Times New Roman"/>
          <w:b/>
          <w:i w:val="0"/>
          <w:sz w:val="22"/>
        </w:rPr>
        <w:t>Publicar uma versão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Na raiz do repositório, executar:</w:t>
      </w:r>
    </w:p>
    <w:p>
      <w:pPr>
        <w:keepNext w:val="0"/>
        <w:widowControl w:val="0"/>
        <w:spacing w:before="80" w:after="160" w:line="240" w:lineRule="auto"/>
        <w:ind w:left="900"/>
        <w:jc w:val="left"/>
        <w:shd w:val="clear" w:color="auto" w:fill="F2F2F2"/>
      </w:pPr>
      <w:r>
        <w:rPr>
          <w:rFonts w:ascii="Courier New" w:hAnsi="Courier New" w:cs="Courier New" w:eastAsia="Courier New"/>
          <w:sz w:val="17"/>
        </w:rPr>
        <w:t>./deploy/publicar.sh</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O script executa, na ordem:</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confere se todos os segredos existem, se o segredo do login próprio tem ao menos 32 bytes e se é diferente dos outros dois; se algo faltar, para com mensagem clara;</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compila a API em modo </w:t>
      </w:r>
      <w:r>
        <w:rPr>
          <w:rFonts w:ascii="Times New Roman" w:hAnsi="Times New Roman" w:cs="Times New Roman" w:eastAsia="Times New Roman"/>
          <w:b w:val="0"/>
          <w:i/>
          <w:sz w:val="22"/>
        </w:rPr>
        <w:t>Release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dotnet publish</w:t>
      </w:r>
      <w:r>
        <w:rPr>
          <w:rFonts w:ascii="Times New Roman" w:hAnsi="Times New Roman" w:cs="Times New Roman" w:eastAsia="Times New Roman"/>
          <w:b w:val="0"/>
          <w:i w:val="0"/>
          <w:sz w:val="22"/>
        </w:rPr>
        <w:t>) e remove o arquivo de configuração de desenvolvimento do pacote;</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gera os </w:t>
      </w:r>
      <w:r>
        <w:rPr>
          <w:rFonts w:ascii="Times New Roman" w:hAnsi="Times New Roman" w:cs="Times New Roman" w:eastAsia="Times New Roman"/>
          <w:b w:val="0"/>
          <w:i/>
          <w:sz w:val="22"/>
        </w:rPr>
        <w:t>builds</w:t>
      </w:r>
      <w:r>
        <w:rPr>
          <w:rFonts w:ascii="Times New Roman" w:hAnsi="Times New Roman" w:cs="Times New Roman" w:eastAsia="Times New Roman"/>
          <w:b w:val="0"/>
          <w:i w:val="0"/>
          <w:sz w:val="22"/>
        </w:rPr>
        <w:t xml:space="preserve"> de produção do </w:t>
      </w:r>
      <w:r>
        <w:rPr>
          <w:rFonts w:ascii="Courier New" w:hAnsi="Courier New" w:cs="Courier New" w:eastAsia="Courier New"/>
          <w:b w:val="0"/>
          <w:i w:val="0"/>
          <w:sz w:val="19"/>
        </w:rPr>
        <w:t>fluig-app</w:t>
      </w:r>
      <w:r>
        <w:rPr>
          <w:rFonts w:ascii="Times New Roman" w:hAnsi="Times New Roman" w:cs="Times New Roman" w:eastAsia="Times New Roman"/>
          <w:b w:val="0"/>
          <w:i w:val="0"/>
          <w:sz w:val="22"/>
        </w:rPr>
        <w:t xml:space="preserve"> e do portal com o endereço da API (</w:t>
      </w:r>
      <w:r>
        <w:rPr>
          <w:rFonts w:ascii="Courier New" w:hAnsi="Courier New" w:cs="Courier New" w:eastAsia="Courier New"/>
          <w:b w:val="0"/>
          <w:i w:val="0"/>
          <w:sz w:val="19"/>
        </w:rPr>
        <w:t>VITE_API_URL</w:t>
      </w:r>
      <w:r>
        <w:rPr>
          <w:rFonts w:ascii="Times New Roman" w:hAnsi="Times New Roman" w:cs="Times New Roman" w:eastAsia="Times New Roman"/>
          <w:b w:val="0"/>
          <w:i w:val="0"/>
          <w:sz w:val="22"/>
        </w:rPr>
        <w:t xml:space="preserve">) e sem mocks, removendo o </w:t>
      </w:r>
      <w:r>
        <w:rPr>
          <w:rFonts w:ascii="Times New Roman" w:hAnsi="Times New Roman" w:cs="Times New Roman" w:eastAsia="Times New Roman"/>
          <w:b w:val="0"/>
          <w:i/>
          <w:sz w:val="22"/>
        </w:rPr>
        <w:t>service worker</w:t>
      </w:r>
      <w:r>
        <w:rPr>
          <w:rFonts w:ascii="Times New Roman" w:hAnsi="Times New Roman" w:cs="Times New Roman" w:eastAsia="Times New Roman"/>
          <w:b w:val="0"/>
          <w:i w:val="0"/>
          <w:sz w:val="22"/>
        </w:rPr>
        <w:t xml:space="preserve"> de simulação;</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monta o arquivo </w:t>
      </w:r>
      <w:r>
        <w:rPr>
          <w:rFonts w:ascii="Courier New" w:hAnsi="Courier New" w:cs="Courier New" w:eastAsia="Courier New"/>
          <w:b w:val="0"/>
          <w:i w:val="0"/>
          <w:sz w:val="19"/>
        </w:rPr>
        <w:t>api.env</w:t>
      </w:r>
      <w:r>
        <w:rPr>
          <w:rFonts w:ascii="Times New Roman" w:hAnsi="Times New Roman" w:cs="Times New Roman" w:eastAsia="Times New Roman"/>
          <w:b w:val="0"/>
          <w:i w:val="0"/>
          <w:sz w:val="22"/>
        </w:rPr>
        <w:t xml:space="preserve"> com a configuração de produção (conexão com o banco, segredos, remetente do Resend, endereços do portal e da área Jotanunes, pasta de arquivos, origens permitidas no CORS, aplicação automática das </w:t>
      </w:r>
      <w:r>
        <w:rPr>
          <w:rFonts w:ascii="Times New Roman" w:hAnsi="Times New Roman" w:cs="Times New Roman" w:eastAsia="Times New Roman"/>
          <w:b w:val="0"/>
          <w:i/>
          <w:sz w:val="22"/>
        </w:rPr>
        <w:t>migrations</w:t>
      </w:r>
      <w:r>
        <w:rPr>
          <w:rFonts w:ascii="Times New Roman" w:hAnsi="Times New Roman" w:cs="Times New Roman" w:eastAsia="Times New Roman"/>
          <w:b w:val="0"/>
          <w:i w:val="0"/>
          <w:sz w:val="22"/>
        </w:rPr>
        <w:t xml:space="preserve"> e criação do catálogo padrão de tipos de documento);</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empacota tudo, copia para o servidor por SSH e executa o </w:t>
      </w:r>
      <w:r>
        <w:rPr>
          <w:rFonts w:ascii="Courier New" w:hAnsi="Courier New" w:cs="Courier New" w:eastAsia="Courier New"/>
          <w:b w:val="0"/>
          <w:i w:val="0"/>
          <w:sz w:val="19"/>
        </w:rPr>
        <w:t>instalar.sh</w:t>
      </w:r>
      <w:r>
        <w:rPr>
          <w:rFonts w:ascii="Times New Roman" w:hAnsi="Times New Roman" w:cs="Times New Roman" w:eastAsia="Times New Roman"/>
          <w:b w:val="0"/>
          <w:i w:val="0"/>
          <w:sz w:val="22"/>
        </w:rPr>
        <w: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aguarda a API responder em </w:t>
      </w:r>
      <w:r>
        <w:rPr>
          <w:rFonts w:ascii="Courier New" w:hAnsi="Courier New" w:cs="Courier New" w:eastAsia="Courier New"/>
          <w:b w:val="0"/>
          <w:i w:val="0"/>
          <w:sz w:val="19"/>
        </w:rPr>
        <w:t>/health</w:t>
      </w:r>
      <w:r>
        <w:rPr>
          <w:rFonts w:ascii="Times New Roman" w:hAnsi="Times New Roman" w:cs="Times New Roman" w:eastAsia="Times New Roman"/>
          <w:b w:val="0"/>
          <w:i w:val="0"/>
          <w:sz w:val="22"/>
        </w:rPr>
        <w:t xml:space="preserve"> por até 60 segundos e informa "API no ar — publicado.".</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No servidor, o </w:t>
      </w:r>
      <w:r>
        <w:rPr>
          <w:rFonts w:ascii="Courier New" w:hAnsi="Courier New" w:cs="Courier New" w:eastAsia="Courier New"/>
          <w:b w:val="0"/>
          <w:i w:val="0"/>
          <w:sz w:val="19"/>
        </w:rPr>
        <w:t>instalar.sh</w:t>
      </w:r>
      <w:r>
        <w:rPr>
          <w:rFonts w:ascii="Times New Roman" w:hAnsi="Times New Roman" w:cs="Times New Roman" w:eastAsia="Times New Roman"/>
          <w:b w:val="0"/>
          <w:i w:val="0"/>
          <w:sz w:val="22"/>
        </w:rPr>
        <w: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cria o usuário de sistema </w:t>
      </w:r>
      <w:r>
        <w:rPr>
          <w:rFonts w:ascii="Courier New" w:hAnsi="Courier New" w:cs="Courier New" w:eastAsia="Courier New"/>
          <w:b w:val="0"/>
          <w:i w:val="0"/>
          <w:sz w:val="19"/>
        </w:rPr>
        <w:t>jotanunes-​docs</w:t>
      </w:r>
      <w:r>
        <w:rPr>
          <w:rFonts w:ascii="Times New Roman" w:hAnsi="Times New Roman" w:cs="Times New Roman" w:eastAsia="Times New Roman"/>
          <w:b w:val="0"/>
          <w:i w:val="0"/>
          <w:sz w:val="22"/>
        </w:rPr>
        <w:t xml:space="preserve"> e as pastas de dados;</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instala o </w:t>
      </w:r>
      <w:r>
        <w:rPr>
          <w:rFonts w:ascii="Courier New" w:hAnsi="Courier New" w:cs="Courier New" w:eastAsia="Courier New"/>
          <w:b w:val="0"/>
          <w:i w:val="0"/>
          <w:sz w:val="19"/>
        </w:rPr>
        <w:t>api.env</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/​etc/​jotanunes-​docs/​</w:t>
      </w:r>
      <w:r>
        <w:rPr>
          <w:rFonts w:ascii="Times New Roman" w:hAnsi="Times New Roman" w:cs="Times New Roman" w:eastAsia="Times New Roman"/>
          <w:b w:val="0"/>
          <w:i w:val="0"/>
          <w:sz w:val="22"/>
        </w:rPr>
        <w:t xml:space="preserve"> com permissão 0600;</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cria (se necessário) o usuário e a base </w:t>
      </w:r>
      <w:r>
        <w:rPr>
          <w:rFonts w:ascii="Courier New" w:hAnsi="Courier New" w:cs="Courier New" w:eastAsia="Courier New"/>
          <w:b w:val="0"/>
          <w:i w:val="0"/>
          <w:sz w:val="19"/>
        </w:rPr>
        <w:t>jotanunes_​docs</w:t>
      </w:r>
      <w:r>
        <w:rPr>
          <w:rFonts w:ascii="Times New Roman" w:hAnsi="Times New Roman" w:cs="Times New Roman" w:eastAsia="Times New Roman"/>
          <w:b w:val="0"/>
          <w:i w:val="0"/>
          <w:sz w:val="22"/>
        </w:rPr>
        <w:t xml:space="preserve"> no PostgreSQL, atualiza a senha e habilita a extensão </w:t>
      </w:r>
      <w:r>
        <w:rPr>
          <w:rFonts w:ascii="Courier New" w:hAnsi="Courier New" w:cs="Courier New" w:eastAsia="Courier New"/>
          <w:b w:val="0"/>
          <w:i w:val="0"/>
          <w:sz w:val="19"/>
        </w:rPr>
        <w:t>unaccent</w:t>
      </w:r>
      <w:r>
        <w:rPr>
          <w:rFonts w:ascii="Times New Roman" w:hAnsi="Times New Roman" w:cs="Times New Roman" w:eastAsia="Times New Roman"/>
          <w:b w:val="0"/>
          <w:i w:val="0"/>
          <w:sz w:val="22"/>
        </w:rPr>
        <w: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substitui as pastas da API e dos fronts de forma atômica, guardando a versão anterior em </w:t>
      </w:r>
      <w:r>
        <w:rPr>
          <w:rFonts w:ascii="Courier New" w:hAnsi="Courier New" w:cs="Courier New" w:eastAsia="Courier New"/>
          <w:b w:val="0"/>
          <w:i w:val="0"/>
          <w:sz w:val="19"/>
        </w:rPr>
        <w:t>*.antigo</w:t>
      </w:r>
      <w:r>
        <w:rPr>
          <w:rFonts w:ascii="Times New Roman" w:hAnsi="Times New Roman" w:cs="Times New Roman" w:eastAsia="Times New Roman"/>
          <w:b w:val="0"/>
          <w:i w:val="0"/>
          <w:sz w:val="22"/>
        </w:rPr>
        <w: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cria a unidade </w:t>
      </w:r>
      <w:r>
        <w:rPr>
          <w:rFonts w:ascii="Courier New" w:hAnsi="Courier New" w:cs="Courier New" w:eastAsia="Courier New"/>
          <w:b w:val="0"/>
          <w:i w:val="0"/>
          <w:sz w:val="19"/>
        </w:rPr>
        <w:t>systemd</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jotanunes-​docs-​api</w:t>
      </w:r>
      <w:r>
        <w:rPr>
          <w:rFonts w:ascii="Times New Roman" w:hAnsi="Times New Roman" w:cs="Times New Roman" w:eastAsia="Times New Roman"/>
          <w:b w:val="0"/>
          <w:i w:val="0"/>
          <w:sz w:val="22"/>
        </w:rPr>
        <w:t xml:space="preserve"> (reinício automático, </w:t>
      </w:r>
      <w:r>
        <w:rPr>
          <w:rFonts w:ascii="Courier New" w:hAnsi="Courier New" w:cs="Courier New" w:eastAsia="Courier New"/>
          <w:b w:val="0"/>
          <w:i w:val="0"/>
          <w:sz w:val="19"/>
        </w:rPr>
        <w:t>NoNewPrivileges</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ProtectSystem=​strict</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ProtectHome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PrivateTmp</w:t>
      </w:r>
      <w:r>
        <w:rPr>
          <w:rFonts w:ascii="Times New Roman" w:hAnsi="Times New Roman" w:cs="Times New Roman" w:eastAsia="Times New Roman"/>
          <w:b w:val="0"/>
          <w:i w:val="0"/>
          <w:sz w:val="22"/>
        </w:rPr>
        <w:t xml:space="preserve"> e escrita somente na pasta de dados), habilita e reinicia o serviço;</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instala o atalho </w:t>
      </w:r>
      <w:r>
        <w:rPr>
          <w:rFonts w:ascii="Courier New" w:hAnsi="Courier New" w:cs="Courier New" w:eastAsia="Courier New"/>
          <w:b w:val="0"/>
          <w:i w:val="0"/>
          <w:sz w:val="19"/>
        </w:rPr>
        <w:t>/​usr/​local/​sbin/​jotanunes-​docs-​criar-​admin</w:t>
      </w:r>
      <w:r>
        <w:rPr>
          <w:rFonts w:ascii="Times New Roman" w:hAnsi="Times New Roman" w:cs="Times New Roman" w:eastAsia="Times New Roman"/>
          <w:b w:val="0"/>
          <w:i w:val="0"/>
          <w:sz w:val="22"/>
        </w:rPr>
        <w: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na primeira instalação, cria a configuração do nginx para os três sites (API como proxy para </w:t>
      </w:r>
      <w:r>
        <w:rPr>
          <w:rFonts w:ascii="Courier New" w:hAnsi="Courier New" w:cs="Courier New" w:eastAsia="Courier New"/>
          <w:b w:val="0"/>
          <w:i w:val="0"/>
          <w:sz w:val="19"/>
        </w:rPr>
        <w:t>127.​0.​0.​1:5080</w:t>
      </w:r>
      <w:r>
        <w:rPr>
          <w:rFonts w:ascii="Times New Roman" w:hAnsi="Times New Roman" w:cs="Times New Roman" w:eastAsia="Times New Roman"/>
          <w:b w:val="0"/>
          <w:i w:val="0"/>
          <w:sz w:val="22"/>
        </w:rPr>
        <w:t xml:space="preserve"> com limite de corpo de 11 MB; fronts com cache longo para </w:t>
      </w:r>
      <w:r>
        <w:rPr>
          <w:rFonts w:ascii="Courier New" w:hAnsi="Courier New" w:cs="Courier New" w:eastAsia="Courier New"/>
          <w:b w:val="0"/>
          <w:i w:val="0"/>
          <w:sz w:val="19"/>
        </w:rPr>
        <w:t>/assets/</w:t>
      </w:r>
      <w:r>
        <w:rPr>
          <w:rFonts w:ascii="Times New Roman" w:hAnsi="Times New Roman" w:cs="Times New Roman" w:eastAsia="Times New Roman"/>
          <w:b w:val="0"/>
          <w:i w:val="0"/>
          <w:sz w:val="22"/>
        </w:rPr>
        <w:t xml:space="preserve"> e </w:t>
      </w:r>
      <w:r>
        <w:rPr>
          <w:rFonts w:ascii="Courier New" w:hAnsi="Courier New" w:cs="Courier New" w:eastAsia="Courier New"/>
          <w:b w:val="0"/>
          <w:i w:val="0"/>
          <w:sz w:val="19"/>
        </w:rPr>
        <w:t>no-cache</w:t>
      </w:r>
      <w:r>
        <w:rPr>
          <w:rFonts w:ascii="Times New Roman" w:hAnsi="Times New Roman" w:cs="Times New Roman" w:eastAsia="Times New Roman"/>
          <w:b w:val="0"/>
          <w:i w:val="0"/>
          <w:sz w:val="22"/>
        </w:rPr>
        <w:t xml:space="preserve"> para o </w:t>
      </w:r>
      <w:r>
        <w:rPr>
          <w:rFonts w:ascii="Courier New" w:hAnsi="Courier New" w:cs="Courier New" w:eastAsia="Courier New"/>
          <w:b w:val="0"/>
          <w:i w:val="0"/>
          <w:sz w:val="19"/>
        </w:rPr>
        <w:t>index.html</w:t>
      </w:r>
      <w:r>
        <w:rPr>
          <w:rFonts w:ascii="Times New Roman" w:hAnsi="Times New Roman" w:cs="Times New Roman" w:eastAsia="Times New Roman"/>
          <w:b w:val="0"/>
          <w:i w:val="0"/>
          <w:sz w:val="22"/>
        </w:rPr>
        <w:t>); nas seguintes, preserva o arquivo já ajustado pelo Certbot;</w:t>
      </w:r>
    </w:p>
    <w:p>
      <w:pPr>
        <w:widowControl/>
        <w:tabs>
          <w:tab w:pos="1580" w:val="left"/>
        </w:tabs>
        <w:spacing w:before="0" w:after="60"/>
        <w:ind w:left="158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valida e recarrega o nginx e avisa se ainda não existe administrador do login próprio.</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Ao subir, a API valida a configuração (recusa segredos curtos ou repetidos e a falta das configurações de e-mail), aplica as </w:t>
      </w:r>
      <w:r>
        <w:rPr>
          <w:rFonts w:ascii="Times New Roman" w:hAnsi="Times New Roman" w:cs="Times New Roman" w:eastAsia="Times New Roman"/>
          <w:b w:val="0"/>
          <w:i/>
          <w:sz w:val="22"/>
        </w:rPr>
        <w:t>migrations</w:t>
      </w:r>
      <w:r>
        <w:rPr>
          <w:rFonts w:ascii="Times New Roman" w:hAnsi="Times New Roman" w:cs="Times New Roman" w:eastAsia="Times New Roman"/>
          <w:b w:val="0"/>
          <w:i w:val="0"/>
          <w:sz w:val="22"/>
        </w:rPr>
        <w:t xml:space="preserve"> pendentes e cria os 10 tipos de documento padrão se a tabela estiver vazia.</w:t>
      </w:r>
    </w:p>
    <w:p>
      <w:pPr>
        <w:pStyle w:val="Heading4"/>
        <w:keepNext/>
        <w:widowControl/>
        <w:spacing w:before="200" w:after="100"/>
        <w:ind w:left="900"/>
      </w:pPr>
      <w:r>
        <w:rPr>
          <w:rFonts w:ascii="Times New Roman" w:hAnsi="Times New Roman" w:cs="Times New Roman" w:eastAsia="Times New Roman"/>
          <w:b/>
          <w:i w:val="0"/>
          <w:sz w:val="22"/>
        </w:rPr>
        <w:t>Certificados HTTPS (primeira instalação)</w:t>
      </w:r>
    </w:p>
    <w:p>
      <w:pPr>
        <w:keepNext w:val="0"/>
        <w:widowControl/>
        <w:spacing w:before="0" w:after="120"/>
        <w:ind w:left="900"/>
        <w:jc w:val="both"/>
      </w:pPr>
      <w:r>
        <w:rPr>
          <w:rFonts w:ascii="Times New Roman" w:hAnsi="Times New Roman" w:cs="Times New Roman" w:eastAsia="Times New Roman"/>
          <w:b w:val="0"/>
          <w:i w:val="0"/>
          <w:sz w:val="22"/>
        </w:rPr>
        <w:t xml:space="preserve">Após a primeira publicação, emitir os certificados com o Certbot para os três subdomínios (por exemplo, </w:t>
      </w:r>
      <w:r>
        <w:rPr>
          <w:rFonts w:ascii="Courier New" w:hAnsi="Courier New" w:cs="Courier New" w:eastAsia="Courier New"/>
          <w:b w:val="0"/>
          <w:i w:val="0"/>
          <w:sz w:val="19"/>
        </w:rPr>
        <w:t>certbot -​-​nginx -​d protal.​jotanunes.​squad81.​metapark.​site -​d fluig.​jotanunes.​squad81.​metapark.​site -​d api.​jotanunes.​squad81.​metapark.​site</w:t>
      </w:r>
      <w:r>
        <w:rPr>
          <w:rFonts w:ascii="Times New Roman" w:hAnsi="Times New Roman" w:cs="Times New Roman" w:eastAsia="Times New Roman"/>
          <w:b w:val="0"/>
          <w:i w:val="0"/>
          <w:sz w:val="22"/>
        </w:rPr>
        <w:t>). O Certbot acrescenta o HTTPS ao arquivo do nginx e agenda a renovação automática.</w:t>
      </w:r>
    </w:p>
    <w:p>
      <w:pPr>
        <w:pStyle w:val="Heading4"/>
        <w:keepNext/>
        <w:widowControl/>
        <w:spacing w:before="200" w:after="100"/>
        <w:ind w:left="900"/>
      </w:pPr>
      <w:r>
        <w:rPr>
          <w:rFonts w:ascii="Times New Roman" w:hAnsi="Times New Roman" w:cs="Times New Roman" w:eastAsia="Times New Roman"/>
          <w:b/>
          <w:i w:val="0"/>
          <w:sz w:val="22"/>
        </w:rPr>
        <w:t>Primeiro administrador</w:t>
      </w:r>
    </w:p>
    <w:p>
      <w:pPr>
        <w:keepNext/>
        <w:widowControl/>
        <w:spacing w:before="0" w:after="120"/>
        <w:ind w:left="900"/>
        <w:jc w:val="both"/>
      </w:pPr>
      <w:r>
        <w:rPr>
          <w:rFonts w:ascii="Times New Roman" w:hAnsi="Times New Roman" w:cs="Times New Roman" w:eastAsia="Times New Roman"/>
          <w:b w:val="0"/>
          <w:i w:val="0"/>
          <w:sz w:val="22"/>
        </w:rPr>
        <w:t>No servidor, após a publicação, criar o primeiro administrador do login próprio da área Jotanunes (o comando nunca é executado automaticamente):</w:t>
      </w:r>
    </w:p>
    <w:p>
      <w:pPr>
        <w:keepNext w:val="0"/>
        <w:widowControl w:val="0"/>
        <w:spacing w:before="80" w:after="160" w:line="240" w:lineRule="auto"/>
        <w:ind w:left="0"/>
        <w:jc w:val="left"/>
        <w:shd w:val="clear" w:color="auto" w:fill="F2F2F2"/>
      </w:pPr>
      <w:r>
        <w:rPr>
          <w:rFonts w:ascii="Courier New" w:hAnsi="Courier New" w:cs="Courier New" w:eastAsia="Courier New"/>
          <w:sz w:val="15"/>
        </w:rPr>
        <w:t>jotanunes-docs-criar-admin --login ana.souza --nome "Ana Souza" --email ana.souza@exemplo.com.br</w:t>
      </w:r>
    </w:p>
    <w:p>
      <w:pPr>
        <w:keepNext w:val="0"/>
        <w:widowControl/>
        <w:spacing w:before="0" w:after="120"/>
        <w:ind w:left="900"/>
        <w:jc w:val="both"/>
      </w:pPr>
      <w:r>
        <w:rPr>
          <w:rFonts w:ascii="Times New Roman" w:hAnsi="Times New Roman" w:cs="Times New Roman" w:eastAsia="Times New Roman"/>
          <w:b w:val="0"/>
          <w:i w:val="0"/>
          <w:sz w:val="22"/>
        </w:rPr>
        <w:t xml:space="preserve">O comando usa o mesmo ambiente do serviço, sem subir outro servidor web. A senha provisória (válida por 7 dias, com troca obrigatória no primeiro acesso) aparece </w:t>
      </w:r>
      <w:r>
        <w:rPr>
          <w:rFonts w:ascii="Times New Roman" w:hAnsi="Times New Roman" w:cs="Times New Roman" w:eastAsia="Times New Roman"/>
          <w:b/>
          <w:i w:val="0"/>
          <w:sz w:val="22"/>
        </w:rPr>
        <w:t>somente no terminal</w:t>
      </w:r>
      <w:r>
        <w:rPr>
          <w:rFonts w:ascii="Times New Roman" w:hAnsi="Times New Roman" w:cs="Times New Roman" w:eastAsia="Times New Roman"/>
          <w:b w:val="0"/>
          <w:i w:val="0"/>
          <w:sz w:val="22"/>
        </w:rPr>
        <w:t xml:space="preserve"> e é enviada também por e-mail. Códigos de saída: </w:t>
      </w:r>
      <w:r>
        <w:rPr>
          <w:rFonts w:ascii="Courier New" w:hAnsi="Courier New" w:cs="Courier New" w:eastAsia="Courier New"/>
          <w:b w:val="0"/>
          <w:i w:val="0"/>
          <w:sz w:val="19"/>
        </w:rPr>
        <w:t>0</w:t>
      </w:r>
      <w:r>
        <w:rPr>
          <w:rFonts w:ascii="Times New Roman" w:hAnsi="Times New Roman" w:cs="Times New Roman" w:eastAsia="Times New Roman"/>
          <w:b w:val="0"/>
          <w:i w:val="0"/>
          <w:sz w:val="22"/>
        </w:rPr>
        <w:t xml:space="preserve"> concluído, </w:t>
      </w:r>
      <w:r>
        <w:rPr>
          <w:rFonts w:ascii="Courier New" w:hAnsi="Courier New" w:cs="Courier New" w:eastAsia="Courier New"/>
          <w:b w:val="0"/>
          <w:i w:val="0"/>
          <w:sz w:val="19"/>
        </w:rPr>
        <w:t>1</w:t>
      </w:r>
      <w:r>
        <w:rPr>
          <w:rFonts w:ascii="Times New Roman" w:hAnsi="Times New Roman" w:cs="Times New Roman" w:eastAsia="Times New Roman"/>
          <w:b w:val="0"/>
          <w:i w:val="0"/>
          <w:sz w:val="22"/>
        </w:rPr>
        <w:t xml:space="preserve"> uso inválido ou login próprio desligado, </w:t>
      </w:r>
      <w:r>
        <w:rPr>
          <w:rFonts w:ascii="Courier New" w:hAnsi="Courier New" w:cs="Courier New" w:eastAsia="Courier New"/>
          <w:b w:val="0"/>
          <w:i w:val="0"/>
          <w:sz w:val="19"/>
        </w:rPr>
        <w:t>2</w:t>
      </w:r>
      <w:r>
        <w:rPr>
          <w:rFonts w:ascii="Times New Roman" w:hAnsi="Times New Roman" w:cs="Times New Roman" w:eastAsia="Times New Roman"/>
          <w:b w:val="0"/>
          <w:i w:val="0"/>
          <w:sz w:val="22"/>
        </w:rPr>
        <w:t xml:space="preserve"> já existe administrador ativo. Se todos os administradores perderem o acesso, o mesmo comando com </w:t>
      </w:r>
      <w:r>
        <w:rPr>
          <w:rFonts w:ascii="Courier New" w:hAnsi="Courier New" w:cs="Courier New" w:eastAsia="Courier New"/>
          <w:b w:val="0"/>
          <w:i w:val="0"/>
          <w:sz w:val="19"/>
        </w:rPr>
        <w:t>--forcar</w:t>
      </w:r>
      <w:r>
        <w:rPr>
          <w:rFonts w:ascii="Times New Roman" w:hAnsi="Times New Roman" w:cs="Times New Roman" w:eastAsia="Times New Roman"/>
          <w:b w:val="0"/>
          <w:i w:val="0"/>
          <w:sz w:val="22"/>
        </w:rPr>
        <w:t xml:space="preserve"> recupera o acesso do login informado.</w:t>
      </w:r>
    </w:p>
    <w:p>
      <w:pPr>
        <w:pStyle w:val="Heading4"/>
        <w:keepNext/>
        <w:widowControl/>
        <w:spacing w:before="200" w:after="100"/>
        <w:ind w:left="900"/>
      </w:pPr>
      <w:r>
        <w:rPr>
          <w:rFonts w:ascii="Times New Roman" w:hAnsi="Times New Roman" w:cs="Times New Roman" w:eastAsia="Times New Roman"/>
          <w:b/>
          <w:i w:val="0"/>
          <w:sz w:val="22"/>
        </w:rPr>
        <w:t>Operação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Situação do serviço: </w:t>
      </w:r>
      <w:r>
        <w:rPr>
          <w:rFonts w:ascii="Courier New" w:hAnsi="Courier New" w:cs="Courier New" w:eastAsia="Courier New"/>
          <w:b w:val="0"/>
          <w:i w:val="0"/>
          <w:sz w:val="19"/>
        </w:rPr>
        <w:t>systemctl status jotanunes-​docs-​api</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Logs (em JSON, sem senhas nem tokens): </w:t>
      </w:r>
      <w:r>
        <w:rPr>
          <w:rFonts w:ascii="Courier New" w:hAnsi="Courier New" w:cs="Courier New" w:eastAsia="Courier New"/>
          <w:b w:val="0"/>
          <w:i w:val="0"/>
          <w:sz w:val="19"/>
        </w:rPr>
        <w:t>journalctl -​u jotanunes-​docs-​api -​n 100 -​-​no-​pager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Desligar o login próprio (entrada somente pelo Fluig): definir </w:t>
      </w:r>
      <w:r>
        <w:rPr>
          <w:rFonts w:ascii="Courier New" w:hAnsi="Courier New" w:cs="Courier New" w:eastAsia="Courier New"/>
          <w:b w:val="0"/>
          <w:i w:val="0"/>
          <w:sz w:val="19"/>
        </w:rPr>
        <w:t>Auth_​_​LoginLocal_​_​Habilitado=​false</w:t>
      </w:r>
      <w:r>
        <w:rPr>
          <w:rFonts w:ascii="Times New Roman" w:hAnsi="Times New Roman" w:cs="Times New Roman" w:eastAsia="Times New Roman"/>
          <w:b w:val="0"/>
          <w:i w:val="0"/>
          <w:sz w:val="22"/>
        </w:rPr>
        <w:t xml:space="preserve"> em </w:t>
      </w:r>
      <w:r>
        <w:rPr>
          <w:rFonts w:ascii="Courier New" w:hAnsi="Courier New" w:cs="Courier New" w:eastAsia="Courier New"/>
          <w:b w:val="0"/>
          <w:i w:val="0"/>
          <w:sz w:val="19"/>
        </w:rPr>
        <w:t>/​etc/​jotanunes-​docs/​api.​env</w:t>
      </w:r>
      <w:r>
        <w:rPr>
          <w:rFonts w:ascii="Times New Roman" w:hAnsi="Times New Roman" w:cs="Times New Roman" w:eastAsia="Times New Roman"/>
          <w:b w:val="0"/>
          <w:i w:val="0"/>
          <w:sz w:val="22"/>
        </w:rPr>
        <w:t xml:space="preserve"> e executar </w:t>
      </w:r>
      <w:r>
        <w:rPr>
          <w:rFonts w:ascii="Courier New" w:hAnsi="Courier New" w:cs="Courier New" w:eastAsia="Courier New"/>
          <w:b w:val="0"/>
          <w:i w:val="0"/>
          <w:sz w:val="19"/>
        </w:rPr>
        <w:t>systemctl restart jotanunes-​docs-​api</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Trocar o segredo do login próprio derruba todas as sessões desse tipo; senhas e usuários não mudam.</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Cópias de segurança: incluir a base </w:t>
      </w:r>
      <w:r>
        <w:rPr>
          <w:rFonts w:ascii="Courier New" w:hAnsi="Courier New" w:cs="Courier New" w:eastAsia="Courier New"/>
          <w:b w:val="0"/>
          <w:i w:val="0"/>
          <w:sz w:val="19"/>
        </w:rPr>
        <w:t>jotanunes_​docs</w:t>
      </w:r>
      <w:r>
        <w:rPr>
          <w:rFonts w:ascii="Times New Roman" w:hAnsi="Times New Roman" w:cs="Times New Roman" w:eastAsia="Times New Roman"/>
          <w:b w:val="0"/>
          <w:i w:val="0"/>
          <w:sz w:val="22"/>
        </w:rPr>
        <w:t xml:space="preserve"> (por exemplo, com </w:t>
      </w:r>
      <w:r>
        <w:rPr>
          <w:rFonts w:ascii="Courier New" w:hAnsi="Courier New" w:cs="Courier New" w:eastAsia="Courier New"/>
          <w:b w:val="0"/>
          <w:i w:val="0"/>
          <w:sz w:val="19"/>
        </w:rPr>
        <w:t>pg_dump</w:t>
      </w:r>
      <w:r>
        <w:rPr>
          <w:rFonts w:ascii="Times New Roman" w:hAnsi="Times New Roman" w:cs="Times New Roman" w:eastAsia="Times New Roman"/>
          <w:b w:val="0"/>
          <w:i w:val="0"/>
          <w:sz w:val="22"/>
        </w:rPr>
        <w:t xml:space="preserve">) e a pasta </w:t>
      </w:r>
      <w:r>
        <w:rPr>
          <w:rFonts w:ascii="Courier New" w:hAnsi="Courier New" w:cs="Courier New" w:eastAsia="Courier New"/>
          <w:b w:val="0"/>
          <w:i w:val="0"/>
          <w:sz w:val="19"/>
        </w:rPr>
        <w:t>/​var/​lib/​jotanunes-​docs/​uploads</w:t>
      </w:r>
      <w:r>
        <w:rPr>
          <w:rFonts w:ascii="Times New Roman" w:hAnsi="Times New Roman" w:cs="Times New Roman" w:eastAsia="Times New Roman"/>
          <w:b w:val="0"/>
          <w:i w:val="0"/>
          <w:sz w:val="22"/>
        </w:rPr>
        <w:t>, que devem ser salvas juntas.</w:t>
      </w:r>
    </w:p>
    <w:p>
      <w:pPr>
        <w:pStyle w:val="Heading4"/>
        <w:keepNext/>
        <w:widowControl/>
        <w:spacing w:before="200" w:after="100"/>
        <w:ind w:left="900"/>
      </w:pPr>
      <w:r>
        <w:rPr>
          <w:rFonts w:ascii="Times New Roman" w:hAnsi="Times New Roman" w:cs="Times New Roman" w:eastAsia="Times New Roman"/>
          <w:b/>
          <w:i w:val="0"/>
          <w:sz w:val="22"/>
        </w:rPr>
        <w:t>Integração com o Fluig</w:t>
      </w:r>
    </w:p>
    <w:p>
      <w:pPr>
        <w:keepNext w:val="0"/>
        <w:widowControl/>
        <w:spacing w:before="0" w:after="120"/>
        <w:ind w:left="900"/>
        <w:jc w:val="both"/>
      </w:pPr>
      <w:r>
        <w:rPr>
          <w:rFonts w:ascii="Times New Roman" w:hAnsi="Times New Roman" w:cs="Times New Roman" w:eastAsia="Times New Roman"/>
          <w:b w:val="0"/>
          <w:i w:val="0"/>
          <w:sz w:val="22"/>
        </w:rPr>
        <w:t xml:space="preserve">Para abrir a área Jotanunes de dentro do Fluig, o Fluig deve gerar, para o usuário logado, um token JWT assinado com o </w:t>
      </w:r>
      <w:r>
        <w:rPr>
          <w:rFonts w:ascii="Courier New" w:hAnsi="Courier New" w:cs="Courier New" w:eastAsia="Courier New"/>
          <w:b w:val="0"/>
          <w:i w:val="0"/>
          <w:sz w:val="19"/>
        </w:rPr>
        <w:t>FLUIG_​JWT_​SECRET</w:t>
      </w:r>
      <w:r>
        <w:rPr>
          <w:rFonts w:ascii="Times New Roman" w:hAnsi="Times New Roman" w:cs="Times New Roman" w:eastAsia="Times New Roman"/>
          <w:b w:val="0"/>
          <w:i w:val="0"/>
          <w:sz w:val="22"/>
        </w:rPr>
        <w:t xml:space="preserve"> (HS256, emissor </w:t>
      </w:r>
      <w:r>
        <w:rPr>
          <w:rFonts w:ascii="Courier New" w:hAnsi="Courier New" w:cs="Courier New" w:eastAsia="Courier New"/>
          <w:b w:val="0"/>
          <w:i w:val="0"/>
          <w:sz w:val="19"/>
        </w:rPr>
        <w:t>fluig</w:t>
      </w:r>
      <w:r>
        <w:rPr>
          <w:rFonts w:ascii="Times New Roman" w:hAnsi="Times New Roman" w:cs="Times New Roman" w:eastAsia="Times New Roman"/>
          <w:b w:val="0"/>
          <w:i w:val="0"/>
          <w:sz w:val="22"/>
        </w:rPr>
        <w:t xml:space="preserve">, audiência </w:t>
      </w:r>
      <w:r>
        <w:rPr>
          <w:rFonts w:ascii="Courier New" w:hAnsi="Courier New" w:cs="Courier New" w:eastAsia="Courier New"/>
          <w:b w:val="0"/>
          <w:i w:val="0"/>
          <w:sz w:val="19"/>
        </w:rPr>
        <w:t>jotanunes-​docs-​api</w:t>
      </w:r>
      <w:r>
        <w:rPr>
          <w:rFonts w:ascii="Times New Roman" w:hAnsi="Times New Roman" w:cs="Times New Roman" w:eastAsia="Times New Roman"/>
          <w:b w:val="0"/>
          <w:i w:val="0"/>
          <w:sz w:val="22"/>
        </w:rPr>
        <w:t xml:space="preserve">, validade máxima de 8 horas, com </w:t>
      </w:r>
      <w:r>
        <w:rPr>
          <w:rFonts w:ascii="Courier New" w:hAnsi="Courier New" w:cs="Courier New" w:eastAsia="Courier New"/>
          <w:b w:val="0"/>
          <w:i w:val="0"/>
          <w:sz w:val="19"/>
        </w:rPr>
        <w:t>sub</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name</w:t>
      </w:r>
      <w:r>
        <w:rPr>
          <w:rFonts w:ascii="Times New Roman" w:hAnsi="Times New Roman" w:cs="Times New Roman" w:eastAsia="Times New Roman"/>
          <w:b w:val="0"/>
          <w:i w:val="0"/>
          <w:sz w:val="22"/>
        </w:rPr>
        <w:t xml:space="preserve">, </w:t>
      </w:r>
      <w:r>
        <w:rPr>
          <w:rFonts w:ascii="Courier New" w:hAnsi="Courier New" w:cs="Courier New" w:eastAsia="Courier New"/>
          <w:b w:val="0"/>
          <w:i w:val="0"/>
          <w:sz w:val="19"/>
        </w:rPr>
        <w:t>email</w:t>
      </w:r>
      <w:r>
        <w:rPr>
          <w:rFonts w:ascii="Times New Roman" w:hAnsi="Times New Roman" w:cs="Times New Roman" w:eastAsia="Times New Roman"/>
          <w:b w:val="0"/>
          <w:i w:val="0"/>
          <w:sz w:val="22"/>
        </w:rPr>
        <w:t xml:space="preserve"> e, para administradores, </w:t>
      </w:r>
      <w:r>
        <w:rPr>
          <w:rFonts w:ascii="Courier New" w:hAnsi="Courier New" w:cs="Courier New" w:eastAsia="Courier New"/>
          <w:b w:val="0"/>
          <w:i w:val="0"/>
          <w:sz w:val="19"/>
        </w:rPr>
        <w:t>roles: ["admin"]</w:t>
      </w:r>
      <w:r>
        <w:rPr>
          <w:rFonts w:ascii="Times New Roman" w:hAnsi="Times New Roman" w:cs="Times New Roman" w:eastAsia="Times New Roman"/>
          <w:b w:val="0"/>
          <w:i w:val="0"/>
          <w:sz w:val="22"/>
        </w:rPr>
        <w:t xml:space="preserve">) e abrir </w:t>
      </w:r>
      <w:r>
        <w:rPr>
          <w:rFonts w:ascii="Courier New" w:hAnsi="Courier New" w:cs="Courier New" w:eastAsia="Courier New"/>
          <w:b w:val="0"/>
          <w:i w:val="0"/>
          <w:sz w:val="19"/>
        </w:rPr>
        <w:t>https:/​/​fluig.​jotanunes.​squad81.​metapark.​site/​#fluigToken=​&lt;token&gt;</w:t>
      </w:r>
      <w:r>
        <w:rPr>
          <w:rFonts w:ascii="Times New Roman" w:hAnsi="Times New Roman" w:cs="Times New Roman" w:eastAsia="Times New Roman"/>
          <w:b w:val="0"/>
          <w:i w:val="0"/>
          <w:sz w:val="22"/>
        </w:rPr>
        <w:t xml:space="preserve">. O formato completo está em </w:t>
      </w:r>
      <w:r>
        <w:rPr>
          <w:rFonts w:ascii="Courier New" w:hAnsi="Courier New" w:cs="Courier New" w:eastAsia="Courier New"/>
          <w:b w:val="0"/>
          <w:i w:val="0"/>
          <w:sz w:val="19"/>
        </w:rPr>
        <w:t>specs/​001-​portal-​documentos-​terceirizadas/​contracts/​fluig-​identity.​md</w:t>
      </w:r>
      <w:r>
        <w:rPr>
          <w:rFonts w:ascii="Times New Roman" w:hAnsi="Times New Roman" w:cs="Times New Roman" w:eastAsia="Times New Roman"/>
          <w:b w:val="0"/>
          <w:i w:val="0"/>
          <w:sz w:val="22"/>
        </w:rPr>
        <w:t>.</w:t>
      </w:r>
    </w:p>
    <w:p>
      <w:pPr>
        <w:pStyle w:val="Heading1"/>
        <w:keepNext/>
        <w:pageBreakBefore/>
        <w:widowControl/>
        <w:tabs>
          <w:tab w:pos="540" w:val="left"/>
        </w:tabs>
        <w:spacing w:before="0" w:after="360"/>
        <w:ind w:left="180"/>
      </w:pPr>
      <w:r>
        <w:rPr>
          <w:rFonts w:ascii="Arial" w:hAnsi="Arial" w:cs="Arial" w:eastAsia="Arial"/>
          <w:b/>
          <w:sz w:val="28"/>
        </w:rPr>
        <w:t>8.</w:t>
        <w:tab/>
      </w:r>
      <w:r>
        <w:rPr>
          <w:rFonts w:ascii="Arial" w:hAnsi="Arial" w:cs="Arial" w:eastAsia="Arial"/>
          <w:b/>
          <w:sz w:val="28"/>
        </w:rPr>
        <w:t>Manual do Usuário</w:t>
      </w:r>
    </w:p>
    <w:p>
      <w:pPr>
        <w:keepNext w:val="0"/>
        <w:widowControl/>
        <w:spacing w:before="0" w:after="120"/>
        <w:ind w:left="540"/>
        <w:jc w:val="both"/>
      </w:pPr>
      <w:r>
        <w:rPr>
          <w:rFonts w:ascii="Times New Roman" w:hAnsi="Times New Roman" w:cs="Times New Roman" w:eastAsia="Times New Roman"/>
          <w:b w:val="0"/>
          <w:i w:val="0"/>
          <w:sz w:val="22"/>
        </w:rPr>
        <w:t xml:space="preserve">Este capítulo descreve, passo a passo, como utilizar o sistema. O manual está dividido pelos três tipos de usuário: o </w:t>
      </w:r>
      <w:r>
        <w:rPr>
          <w:rFonts w:ascii="Times New Roman" w:hAnsi="Times New Roman" w:cs="Times New Roman" w:eastAsia="Times New Roman"/>
          <w:b/>
          <w:i w:val="0"/>
          <w:sz w:val="22"/>
        </w:rPr>
        <w:t>administrador da Jotanunes</w:t>
      </w:r>
      <w:r>
        <w:rPr>
          <w:rFonts w:ascii="Times New Roman" w:hAnsi="Times New Roman" w:cs="Times New Roman" w:eastAsia="Times New Roman"/>
          <w:b w:val="0"/>
          <w:i w:val="0"/>
          <w:sz w:val="22"/>
        </w:rPr>
        <w:t xml:space="preserve">, o </w:t>
      </w:r>
      <w:r>
        <w:rPr>
          <w:rFonts w:ascii="Times New Roman" w:hAnsi="Times New Roman" w:cs="Times New Roman" w:eastAsia="Times New Roman"/>
          <w:b/>
          <w:i w:val="0"/>
          <w:sz w:val="22"/>
        </w:rPr>
        <w:t>usuário comum da Jotanunes</w:t>
      </w:r>
      <w:r>
        <w:rPr>
          <w:rFonts w:ascii="Times New Roman" w:hAnsi="Times New Roman" w:cs="Times New Roman" w:eastAsia="Times New Roman"/>
          <w:b w:val="0"/>
          <w:i w:val="0"/>
          <w:sz w:val="22"/>
        </w:rPr>
        <w:t xml:space="preserve"> e a </w:t>
      </w:r>
      <w:r>
        <w:rPr>
          <w:rFonts w:ascii="Times New Roman" w:hAnsi="Times New Roman" w:cs="Times New Roman" w:eastAsia="Times New Roman"/>
          <w:b/>
          <w:i w:val="0"/>
          <w:sz w:val="22"/>
        </w:rPr>
        <w:t>empresa terceirizada</w:t>
      </w:r>
      <w:r>
        <w:rPr>
          <w:rFonts w:ascii="Times New Roman" w:hAnsi="Times New Roman" w:cs="Times New Roman" w:eastAsia="Times New Roman"/>
          <w:b w:val="0"/>
          <w:i w:val="0"/>
          <w:sz w:val="22"/>
        </w:rPr>
        <w:t>. Os dois primeiros usam a área Jotanunes (https://fluig.jotanunes.squad81.metapark.site); a terceirizada usa o portal (https://protal.jotanunes.squad81.metapark.site). Basta um navegador atualizado; nenhuma instalação é necessária.</w:t>
      </w:r>
    </w:p>
    <w:p>
      <w:pPr>
        <w:pStyle w:val="Heading2"/>
        <w:keepNext/>
        <w:widowControl/>
        <w:tabs>
          <w:tab w:pos="1260" w:val="left"/>
        </w:tabs>
        <w:spacing w:before="400" w:after="200"/>
        <w:ind w:left="540"/>
      </w:pPr>
      <w:r>
        <w:rPr>
          <w:rFonts w:ascii="Arial" w:hAnsi="Arial" w:cs="Arial" w:eastAsia="Arial"/>
          <w:b/>
          <w:sz w:val="24"/>
        </w:rPr>
        <w:t>8.1.</w:t>
        <w:tab/>
      </w:r>
      <w:r>
        <w:rPr>
          <w:rFonts w:ascii="Arial" w:hAnsi="Arial" w:cs="Arial" w:eastAsia="Arial"/>
          <w:b/>
          <w:sz w:val="24"/>
        </w:rPr>
        <w:t>Acesso à Área Jotanunes</w:t>
      </w:r>
    </w:p>
    <w:p>
      <w:pPr>
        <w:keepNext/>
        <w:widowControl/>
        <w:spacing w:before="0" w:after="120"/>
        <w:ind w:left="900"/>
        <w:jc w:val="both"/>
      </w:pPr>
      <w:r>
        <w:rPr>
          <w:rFonts w:ascii="Times New Roman" w:hAnsi="Times New Roman" w:cs="Times New Roman" w:eastAsia="Times New Roman"/>
          <w:b w:val="0"/>
          <w:i w:val="0"/>
          <w:sz w:val="22"/>
        </w:rPr>
        <w:t>A área Jotanunes pode ser aberta de duas formas: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i w:val="0"/>
          <w:sz w:val="22"/>
        </w:rPr>
        <w:t>Pelo Fluig</w:t>
      </w:r>
      <w:r>
        <w:rPr>
          <w:rFonts w:ascii="Times New Roman" w:hAnsi="Times New Roman" w:cs="Times New Roman" w:eastAsia="Times New Roman"/>
          <w:b w:val="0"/>
          <w:i w:val="0"/>
          <w:sz w:val="22"/>
        </w:rPr>
        <w:t>: ao abrir o sistema a partir do Fluig, a pessoa entra direto no Painel, sem digitar senha. O perfil (administrador ou comum) vem do Fluig. Nessa forma de acesso não aparecem as opções "Trocar senha" e "Sair", porque a sessão é controlada pelo Fluig.</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i w:val="0"/>
          <w:sz w:val="22"/>
        </w:rPr>
        <w:t>Com login próprio</w:t>
      </w:r>
      <w:r>
        <w:rPr>
          <w:rFonts w:ascii="Times New Roman" w:hAnsi="Times New Roman" w:cs="Times New Roman" w:eastAsia="Times New Roman"/>
          <w:b w:val="0"/>
          <w:i w:val="0"/>
          <w:sz w:val="22"/>
        </w:rPr>
        <w:t xml:space="preserve">: ao abrir o endereço diretamente, aparece a tela de login. Informe o </w:t>
      </w:r>
      <w:r>
        <w:rPr>
          <w:rFonts w:ascii="Times New Roman" w:hAnsi="Times New Roman" w:cs="Times New Roman" w:eastAsia="Times New Roman"/>
          <w:b/>
          <w:i w:val="0"/>
          <w:sz w:val="22"/>
        </w:rPr>
        <w:t>login</w:t>
      </w:r>
      <w:r>
        <w:rPr>
          <w:rFonts w:ascii="Times New Roman" w:hAnsi="Times New Roman" w:cs="Times New Roman" w:eastAsia="Times New Roman"/>
          <w:b w:val="0"/>
          <w:i w:val="0"/>
          <w:sz w:val="22"/>
        </w:rPr>
        <w:t xml:space="preserve"> e a </w:t>
      </w:r>
      <w:r>
        <w:rPr>
          <w:rFonts w:ascii="Times New Roman" w:hAnsi="Times New Roman" w:cs="Times New Roman" w:eastAsia="Times New Roman"/>
          <w:b/>
          <w:i w:val="0"/>
          <w:sz w:val="22"/>
        </w:rPr>
        <w:t>senha</w:t>
      </w:r>
      <w:r>
        <w:rPr>
          <w:rFonts w:ascii="Times New Roman" w:hAnsi="Times New Roman" w:cs="Times New Roman" w:eastAsia="Times New Roman"/>
          <w:b w:val="0"/>
          <w:i w:val="0"/>
          <w:sz w:val="22"/>
        </w:rPr>
        <w:t xml:space="preserve"> e clique em </w:t>
      </w:r>
      <w:r>
        <w:rPr>
          <w:rFonts w:ascii="Times New Roman" w:hAnsi="Times New Roman" w:cs="Times New Roman" w:eastAsia="Times New Roman"/>
          <w:b/>
          <w:i w:val="0"/>
          <w:sz w:val="22"/>
        </w:rPr>
        <w:t>Acessar</w:t>
      </w:r>
      <w:r>
        <w:rPr>
          <w:rFonts w:ascii="Times New Roman" w:hAnsi="Times New Roman" w:cs="Times New Roman" w:eastAsia="Times New Roman"/>
          <w:b w:val="0"/>
          <w:i w:val="0"/>
          <w:sz w:val="22"/>
        </w:rPr>
        <w:t>. No primeiro acesso, use a senha provisória recebida por e-mail; o sistema pede então que você crie a sua senha (informe a senha atual, a nova senha e a confirmação). A nova senha precisa ter pelo menos 8 caracteres, com letras e números.</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30" name="Picture 30"/>
            <wp:cNvGraphicFramePr>
              <a:graphicFrameLocks noChangeAspect="1"/>
            </wp:cNvGraphicFramePr>
            <a:graphic>
              <a:graphicData uri="http://schemas.openxmlformats.org/drawingml/2006/picture">
                <pic:pic>
                  <pic:nvPicPr>
                    <pic:cNvPr id="0" name="fluig-01-login.png"/>
                    <pic:cNvPicPr/>
                  </pic:nvPicPr>
                  <pic:blipFill>
                    <a:blip r:embed="rId17"/>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30 – Área Jotanunes – tela de login próprio</w:t>
      </w:r>
    </w:p>
    <w:p>
      <w:pPr>
        <w:keepNext/>
        <w:widowControl/>
        <w:spacing w:before="0" w:after="120"/>
        <w:ind w:left="900"/>
        <w:jc w:val="both"/>
      </w:pPr>
      <w:r>
        <w:rPr>
          <w:rFonts w:ascii="Times New Roman" w:hAnsi="Times New Roman" w:cs="Times New Roman" w:eastAsia="Times New Roman"/>
          <w:b w:val="0"/>
          <w:i w:val="0"/>
          <w:sz w:val="22"/>
        </w:rPr>
        <w:t>Observações sobre o acesso: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Login inexistente ou senha errada mostram a mesma mensagem, "Login ou senha incorretos.". Após 5 tentativas erradas seguidas, o acesso fica bloqueado por 15 minutos, e o horário de liberação é informado.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 senha provisória vale por 7 dias. Se ela vencer, peça a um administrador para </w:t>
      </w:r>
      <w:r>
        <w:rPr>
          <w:rFonts w:ascii="Times New Roman" w:hAnsi="Times New Roman" w:cs="Times New Roman" w:eastAsia="Times New Roman"/>
          <w:b/>
          <w:i w:val="0"/>
          <w:sz w:val="22"/>
        </w:rPr>
        <w:t>redefinir a senha</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Se o login próprio estiver desligado, a tela mostra "Abra este sistema pelo Fluig.".</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Para trocar a senha a qualquer momento, use </w:t>
      </w:r>
      <w:r>
        <w:rPr>
          <w:rFonts w:ascii="Times New Roman" w:hAnsi="Times New Roman" w:cs="Times New Roman" w:eastAsia="Times New Roman"/>
          <w:b/>
          <w:i w:val="0"/>
          <w:sz w:val="22"/>
        </w:rPr>
        <w:t>Trocar senha</w:t>
      </w:r>
      <w:r>
        <w:rPr>
          <w:rFonts w:ascii="Times New Roman" w:hAnsi="Times New Roman" w:cs="Times New Roman" w:eastAsia="Times New Roman"/>
          <w:b w:val="0"/>
          <w:i w:val="0"/>
          <w:sz w:val="22"/>
        </w:rPr>
        <w:t xml:space="preserve"> no menu lateral; para encerrar a sessão, use </w:t>
      </w:r>
      <w:r>
        <w:rPr>
          <w:rFonts w:ascii="Times New Roman" w:hAnsi="Times New Roman" w:cs="Times New Roman" w:eastAsia="Times New Roman"/>
          <w:b/>
          <w:i w:val="0"/>
          <w:sz w:val="22"/>
        </w:rPr>
        <w:t>Sair</w:t>
      </w:r>
      <w:r>
        <w:rPr>
          <w:rFonts w:ascii="Times New Roman" w:hAnsi="Times New Roman" w:cs="Times New Roman" w:eastAsia="Times New Roman"/>
          <w:b w:val="0"/>
          <w:i w:val="0"/>
          <w:sz w:val="22"/>
        </w:rPr>
        <w:t>.</w:t>
      </w:r>
    </w:p>
    <w:p>
      <w:pPr>
        <w:pStyle w:val="Heading2"/>
        <w:keepNext/>
        <w:widowControl/>
        <w:tabs>
          <w:tab w:pos="1260" w:val="left"/>
        </w:tabs>
        <w:spacing w:before="400" w:after="200"/>
        <w:ind w:left="540"/>
      </w:pPr>
      <w:r>
        <w:rPr>
          <w:rFonts w:ascii="Arial" w:hAnsi="Arial" w:cs="Arial" w:eastAsia="Arial"/>
          <w:b/>
          <w:sz w:val="24"/>
        </w:rPr>
        <w:t>8.2.</w:t>
        <w:tab/>
      </w:r>
      <w:r>
        <w:rPr>
          <w:rFonts w:ascii="Arial" w:hAnsi="Arial" w:cs="Arial" w:eastAsia="Arial"/>
          <w:b/>
          <w:sz w:val="24"/>
        </w:rPr>
        <w:t>Administrador da Jotanunes</w:t>
      </w:r>
    </w:p>
    <w:p>
      <w:pPr>
        <w:keepNext w:val="0"/>
        <w:widowControl/>
        <w:spacing w:before="0" w:after="120"/>
        <w:ind w:left="900"/>
        <w:jc w:val="both"/>
      </w:pPr>
      <w:r>
        <w:rPr>
          <w:rFonts w:ascii="Times New Roman" w:hAnsi="Times New Roman" w:cs="Times New Roman" w:eastAsia="Times New Roman"/>
          <w:b w:val="0"/>
          <w:i w:val="0"/>
          <w:sz w:val="22"/>
        </w:rPr>
        <w:t>O administrador tem acesso a todas as telas e ações: cadastros, convites, análise de documentos e gestão de usuários.</w:t>
      </w:r>
    </w:p>
    <w:p>
      <w:pPr>
        <w:pStyle w:val="Heading4"/>
        <w:keepNext/>
        <w:widowControl/>
        <w:spacing w:before="200" w:after="100"/>
        <w:ind w:left="900"/>
      </w:pPr>
      <w:r>
        <w:rPr>
          <w:rFonts w:ascii="Times New Roman" w:hAnsi="Times New Roman" w:cs="Times New Roman" w:eastAsia="Times New Roman"/>
          <w:b/>
          <w:i w:val="0"/>
          <w:sz w:val="22"/>
        </w:rPr>
        <w:t>Acompanhar o painel</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Após entrar, o </w:t>
      </w:r>
      <w:r>
        <w:rPr>
          <w:rFonts w:ascii="Times New Roman" w:hAnsi="Times New Roman" w:cs="Times New Roman" w:eastAsia="Times New Roman"/>
          <w:b/>
          <w:i w:val="0"/>
          <w:sz w:val="22"/>
        </w:rPr>
        <w:t>Painel</w:t>
      </w:r>
      <w:r>
        <w:rPr>
          <w:rFonts w:ascii="Times New Roman" w:hAnsi="Times New Roman" w:cs="Times New Roman" w:eastAsia="Times New Roman"/>
          <w:b w:val="0"/>
          <w:i w:val="0"/>
          <w:sz w:val="22"/>
        </w:rPr>
        <w:t xml:space="preserve"> mostra os indicadores: documentos aguardando análise, empresas com pendência (documento pendente ou rejeitado), empresas convidadas que ainda não acessaram o portal, empresas ativas e obras ativas.</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Use os atalhos de cada indicador ("Abrir fila de análise", "Ver empresas com pendência", "Convidadas", "Convite expirado", "Ver empresas", "Ver obras") para ir direto à fila ou à lista filtrada.</w:t>
      </w:r>
    </w:p>
    <w:p>
      <w:pPr>
        <w:keepNext/>
        <w:pageBreakBefore w:val="0"/>
        <w:widowControl/>
        <w:spacing w:before="120" w:after="40"/>
        <w:ind w:left="0"/>
        <w:jc w:val="center"/>
      </w:pPr>
      <w:r>
        <w:drawing>
          <wp:inline xmlns:a="http://schemas.openxmlformats.org/drawingml/2006/main" xmlns:pic="http://schemas.openxmlformats.org/drawingml/2006/picture">
            <wp:extent cx="5715000" cy="3695549"/>
            <wp:docPr id="31" name="Picture 31"/>
            <wp:cNvGraphicFramePr>
              <a:graphicFrameLocks noChangeAspect="1"/>
            </wp:cNvGraphicFramePr>
            <a:graphic>
              <a:graphicData uri="http://schemas.openxmlformats.org/drawingml/2006/picture">
                <pic:pic>
                  <pic:nvPicPr>
                    <pic:cNvPr id="0" name="fluig-03-painel.png"/>
                    <pic:cNvPicPr/>
                  </pic:nvPicPr>
                  <pic:blipFill>
                    <a:blip r:embed="rId19"/>
                    <a:stretch>
                      <a:fillRect/>
                    </a:stretch>
                  </pic:blipFill>
                  <pic:spPr>
                    <a:xfrm>
                      <a:off x="0" y="0"/>
                      <a:ext cx="5715000" cy="3695549"/>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31 – Painel da área Jotanunes</w:t>
      </w:r>
    </w:p>
    <w:p>
      <w:pPr>
        <w:pStyle w:val="Heading4"/>
        <w:keepNext/>
        <w:widowControl/>
        <w:spacing w:before="200" w:after="100"/>
        <w:ind w:left="900"/>
      </w:pPr>
      <w:r>
        <w:rPr>
          <w:rFonts w:ascii="Times New Roman" w:hAnsi="Times New Roman" w:cs="Times New Roman" w:eastAsia="Times New Roman"/>
          <w:b/>
          <w:i w:val="0"/>
          <w:sz w:val="22"/>
        </w:rPr>
        <w:t>Cadastrar uma obra e vincular empresas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No menu lateral, clique em </w:t>
      </w:r>
      <w:r>
        <w:rPr>
          <w:rFonts w:ascii="Times New Roman" w:hAnsi="Times New Roman" w:cs="Times New Roman" w:eastAsia="Times New Roman"/>
          <w:b/>
          <w:i w:val="0"/>
          <w:sz w:val="22"/>
        </w:rPr>
        <w:t>Obras</w:t>
      </w:r>
      <w:r>
        <w:rPr>
          <w:rFonts w:ascii="Times New Roman" w:hAnsi="Times New Roman" w:cs="Times New Roman" w:eastAsia="Times New Roman"/>
          <w:b w:val="0"/>
          <w:i w:val="0"/>
          <w:sz w:val="22"/>
        </w:rPr>
        <w:t xml:space="preserve"> e depois em </w:t>
      </w:r>
      <w:r>
        <w:rPr>
          <w:rFonts w:ascii="Times New Roman" w:hAnsi="Times New Roman" w:cs="Times New Roman" w:eastAsia="Times New Roman"/>
          <w:b/>
          <w:i w:val="0"/>
          <w:sz w:val="22"/>
        </w:rPr>
        <w:t>Nova obra</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Preencha o </w:t>
      </w:r>
      <w:r>
        <w:rPr>
          <w:rFonts w:ascii="Times New Roman" w:hAnsi="Times New Roman" w:cs="Times New Roman" w:eastAsia="Times New Roman"/>
          <w:b/>
          <w:i w:val="0"/>
          <w:sz w:val="22"/>
        </w:rPr>
        <w:t>Nome da obra</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Cidade</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UF</w:t>
      </w:r>
      <w:r>
        <w:rPr>
          <w:rFonts w:ascii="Times New Roman" w:hAnsi="Times New Roman" w:cs="Times New Roman" w:eastAsia="Times New Roman"/>
          <w:b w:val="0"/>
          <w:i w:val="0"/>
          <w:sz w:val="22"/>
        </w:rPr>
        <w:t xml:space="preserve"> e, se houver, o </w:t>
      </w:r>
      <w:r>
        <w:rPr>
          <w:rFonts w:ascii="Times New Roman" w:hAnsi="Times New Roman" w:cs="Times New Roman" w:eastAsia="Times New Roman"/>
          <w:b/>
          <w:i w:val="0"/>
          <w:sz w:val="22"/>
        </w:rPr>
        <w:t>Código</w:t>
      </w:r>
      <w:r>
        <w:rPr>
          <w:rFonts w:ascii="Times New Roman" w:hAnsi="Times New Roman" w:cs="Times New Roman" w:eastAsia="Times New Roman"/>
          <w:b w:val="0"/>
          <w:i w:val="0"/>
          <w:sz w:val="22"/>
        </w:rPr>
        <w:t xml:space="preserve"> interno; clique em </w:t>
      </w:r>
      <w:r>
        <w:rPr>
          <w:rFonts w:ascii="Times New Roman" w:hAnsi="Times New Roman" w:cs="Times New Roman" w:eastAsia="Times New Roman"/>
          <w:b/>
          <w:i w:val="0"/>
          <w:sz w:val="22"/>
        </w:rPr>
        <w:t>Salvar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Na lista, clique no nome da obra para abrir o detalhe.</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Clique em </w:t>
      </w:r>
      <w:r>
        <w:rPr>
          <w:rFonts w:ascii="Times New Roman" w:hAnsi="Times New Roman" w:cs="Times New Roman" w:eastAsia="Times New Roman"/>
          <w:b/>
          <w:i w:val="0"/>
          <w:sz w:val="22"/>
        </w:rPr>
        <w:t>Vincular empresa</w:t>
      </w:r>
      <w:r>
        <w:rPr>
          <w:rFonts w:ascii="Times New Roman" w:hAnsi="Times New Roman" w:cs="Times New Roman" w:eastAsia="Times New Roman"/>
          <w:b w:val="0"/>
          <w:i w:val="0"/>
          <w:sz w:val="22"/>
        </w:rPr>
        <w:t>, busque a empresa pelo nome ou CNPJ e selecione-a. A empresa precisa estar cadastrada antes (ver próximo item).</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No detalhe da obra, cada empresa vinculada mostra a situação de acesso ao portal e o andamento dos documentos ("2 de 10 aprovados", por exemplo). Para remover um vínculo, clique em </w:t>
      </w:r>
      <w:r>
        <w:rPr>
          <w:rFonts w:ascii="Times New Roman" w:hAnsi="Times New Roman" w:cs="Times New Roman" w:eastAsia="Times New Roman"/>
          <w:b/>
          <w:i w:val="0"/>
          <w:sz w:val="22"/>
        </w:rPr>
        <w:t>Desvincular</w:t>
      </w:r>
      <w:r>
        <w:rPr>
          <w:rFonts w:ascii="Times New Roman" w:hAnsi="Times New Roman" w:cs="Times New Roman" w:eastAsia="Times New Roman"/>
          <w:b w:val="0"/>
          <w:i w:val="0"/>
          <w:sz w:val="22"/>
        </w:rPr>
        <w:t xml:space="preserve"> e confirme; os documentos da empresa não são afetados.</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 xml:space="preserve">Para alterar os dados ou desativar a obra, use </w:t>
      </w:r>
      <w:r>
        <w:rPr>
          <w:rFonts w:ascii="Times New Roman" w:hAnsi="Times New Roman" w:cs="Times New Roman" w:eastAsia="Times New Roman"/>
          <w:b/>
          <w:i w:val="0"/>
          <w:sz w:val="22"/>
        </w:rPr>
        <w:t>Editar dados</w:t>
      </w:r>
      <w:r>
        <w:rPr>
          <w:rFonts w:ascii="Times New Roman" w:hAnsi="Times New Roman" w:cs="Times New Roman" w:eastAsia="Times New Roman"/>
          <w:b w:val="0"/>
          <w:i w:val="0"/>
          <w:sz w:val="22"/>
        </w:rPr>
        <w:t xml:space="preserve"> ou </w:t>
      </w:r>
      <w:r>
        <w:rPr>
          <w:rFonts w:ascii="Times New Roman" w:hAnsi="Times New Roman" w:cs="Times New Roman" w:eastAsia="Times New Roman"/>
          <w:b/>
          <w:i w:val="0"/>
          <w:sz w:val="22"/>
        </w:rPr>
        <w:t>Desativar obra</w:t>
      </w:r>
      <w:r>
        <w:rPr>
          <w:rFonts w:ascii="Times New Roman" w:hAnsi="Times New Roman" w:cs="Times New Roman" w:eastAsia="Times New Roman"/>
          <w:b w:val="0"/>
          <w:i w:val="0"/>
          <w:sz w:val="22"/>
        </w:rPr>
        <w:t>.</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32" name="Picture 32"/>
            <wp:cNvGraphicFramePr>
              <a:graphicFrameLocks noChangeAspect="1"/>
            </wp:cNvGraphicFramePr>
            <a:graphic>
              <a:graphicData uri="http://schemas.openxmlformats.org/drawingml/2006/picture">
                <pic:pic>
                  <pic:nvPicPr>
                    <pic:cNvPr id="0" name="fluig-05-obra-detalhe.png"/>
                    <pic:cNvPicPr/>
                  </pic:nvPicPr>
                  <pic:blipFill>
                    <a:blip r:embed="rId21"/>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32 – Detalhe da obra com as empresas vinculadas</w:t>
      </w:r>
    </w:p>
    <w:p>
      <w:pPr>
        <w:pStyle w:val="Heading4"/>
        <w:keepNext/>
        <w:widowControl/>
        <w:spacing w:before="200" w:after="100"/>
        <w:ind w:left="900"/>
      </w:pPr>
      <w:r>
        <w:rPr>
          <w:rFonts w:ascii="Times New Roman" w:hAnsi="Times New Roman" w:cs="Times New Roman" w:eastAsia="Times New Roman"/>
          <w:b/>
          <w:i w:val="0"/>
          <w:sz w:val="22"/>
        </w:rPr>
        <w:t>Cadastrar uma empresa terceirizada e enviar o convite</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No menu, clique em </w:t>
      </w:r>
      <w:r>
        <w:rPr>
          <w:rFonts w:ascii="Times New Roman" w:hAnsi="Times New Roman" w:cs="Times New Roman" w:eastAsia="Times New Roman"/>
          <w:b/>
          <w:i w:val="0"/>
          <w:sz w:val="22"/>
        </w:rPr>
        <w:t>Empresas</w:t>
      </w:r>
      <w:r>
        <w:rPr>
          <w:rFonts w:ascii="Times New Roman" w:hAnsi="Times New Roman" w:cs="Times New Roman" w:eastAsia="Times New Roman"/>
          <w:b w:val="0"/>
          <w:i w:val="0"/>
          <w:sz w:val="22"/>
        </w:rPr>
        <w:t xml:space="preserve"> e em </w:t>
      </w:r>
      <w:r>
        <w:rPr>
          <w:rFonts w:ascii="Times New Roman" w:hAnsi="Times New Roman" w:cs="Times New Roman" w:eastAsia="Times New Roman"/>
          <w:b/>
          <w:i w:val="0"/>
          <w:sz w:val="22"/>
        </w:rPr>
        <w:t>Nova empresa</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Informe a </w:t>
      </w:r>
      <w:r>
        <w:rPr>
          <w:rFonts w:ascii="Times New Roman" w:hAnsi="Times New Roman" w:cs="Times New Roman" w:eastAsia="Times New Roman"/>
          <w:b/>
          <w:i w:val="0"/>
          <w:sz w:val="22"/>
        </w:rPr>
        <w:t>Razão social</w:t>
      </w:r>
      <w:r>
        <w:rPr>
          <w:rFonts w:ascii="Times New Roman" w:hAnsi="Times New Roman" w:cs="Times New Roman" w:eastAsia="Times New Roman"/>
          <w:b w:val="0"/>
          <w:i w:val="0"/>
          <w:sz w:val="22"/>
        </w:rPr>
        <w:t xml:space="preserve">, o </w:t>
      </w:r>
      <w:r>
        <w:rPr>
          <w:rFonts w:ascii="Times New Roman" w:hAnsi="Times New Roman" w:cs="Times New Roman" w:eastAsia="Times New Roman"/>
          <w:b/>
          <w:i w:val="0"/>
          <w:sz w:val="22"/>
        </w:rPr>
        <w:t>CNPJ</w:t>
      </w:r>
      <w:r>
        <w:rPr>
          <w:rFonts w:ascii="Times New Roman" w:hAnsi="Times New Roman" w:cs="Times New Roman" w:eastAsia="Times New Roman"/>
          <w:b w:val="0"/>
          <w:i w:val="0"/>
          <w:sz w:val="22"/>
        </w:rPr>
        <w:t xml:space="preserve"> (aceita o formato numérico e o novo formato alfanumérico), o </w:t>
      </w:r>
      <w:r>
        <w:rPr>
          <w:rFonts w:ascii="Times New Roman" w:hAnsi="Times New Roman" w:cs="Times New Roman" w:eastAsia="Times New Roman"/>
          <w:b/>
          <w:i w:val="0"/>
          <w:sz w:val="22"/>
        </w:rPr>
        <w:t>E-mail de contato</w:t>
      </w:r>
      <w:r>
        <w:rPr>
          <w:rFonts w:ascii="Times New Roman" w:hAnsi="Times New Roman" w:cs="Times New Roman" w:eastAsia="Times New Roman"/>
          <w:b w:val="0"/>
          <w:i w:val="0"/>
          <w:sz w:val="22"/>
        </w:rPr>
        <w:t xml:space="preserve"> (para onde vai o convite) e, opcionalmente, nome fantasia, nome do contato e telefone. Clique em </w:t>
      </w:r>
      <w:r>
        <w:rPr>
          <w:rFonts w:ascii="Times New Roman" w:hAnsi="Times New Roman" w:cs="Times New Roman" w:eastAsia="Times New Roman"/>
          <w:b/>
          <w:i w:val="0"/>
          <w:sz w:val="22"/>
        </w:rPr>
        <w:t>Salvar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No detalhe da empresa, no quadro </w:t>
      </w:r>
      <w:r>
        <w:rPr>
          <w:rFonts w:ascii="Times New Roman" w:hAnsi="Times New Roman" w:cs="Times New Roman" w:eastAsia="Times New Roman"/>
          <w:b/>
          <w:i w:val="0"/>
          <w:sz w:val="22"/>
        </w:rPr>
        <w:t>Acesso ao portal</w:t>
      </w:r>
      <w:r>
        <w:rPr>
          <w:rFonts w:ascii="Times New Roman" w:hAnsi="Times New Roman" w:cs="Times New Roman" w:eastAsia="Times New Roman"/>
          <w:b w:val="0"/>
          <w:i w:val="0"/>
          <w:sz w:val="22"/>
        </w:rPr>
        <w:t xml:space="preserve">, clique em </w:t>
      </w:r>
      <w:r>
        <w:rPr>
          <w:rFonts w:ascii="Times New Roman" w:hAnsi="Times New Roman" w:cs="Times New Roman" w:eastAsia="Times New Roman"/>
          <w:b/>
          <w:i w:val="0"/>
          <w:sz w:val="22"/>
        </w:rPr>
        <w:t>Enviar convite</w:t>
      </w:r>
      <w:r>
        <w:rPr>
          <w:rFonts w:ascii="Times New Roman" w:hAnsi="Times New Roman" w:cs="Times New Roman" w:eastAsia="Times New Roman"/>
          <w:b w:val="0"/>
          <w:i w:val="0"/>
          <w:sz w:val="22"/>
        </w:rPr>
        <w:t xml:space="preserve"> e confirme. A empresa recebe um e-mail com o link do portal e uma senha temporária válida por 7 dias. A senha não aparece na tela.</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A situação de acesso passa de "Não convidada" para "Convidada" e, após o primeiro acesso da empresa, para "Acesso ativo". Se o convite vencer ("Convite expirado") ou a empresa esquecer a senha, clique em </w:t>
      </w:r>
      <w:r>
        <w:rPr>
          <w:rFonts w:ascii="Times New Roman" w:hAnsi="Times New Roman" w:cs="Times New Roman" w:eastAsia="Times New Roman"/>
          <w:b/>
          <w:i w:val="0"/>
          <w:sz w:val="22"/>
        </w:rPr>
        <w:t>Reenviar convite</w:t>
      </w:r>
      <w:r>
        <w:rPr>
          <w:rFonts w:ascii="Times New Roman" w:hAnsi="Times New Roman" w:cs="Times New Roman" w:eastAsia="Times New Roman"/>
          <w:b w:val="0"/>
          <w:i w:val="0"/>
          <w:sz w:val="22"/>
        </w:rPr>
        <w:t>: o convite anterior deixa de valer e a sessão aberta da empresa é encerrada.</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Depois do primeiro convite, o CNPJ não pode mais ser alterado.</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A lista de empresas pode ser filtrada por obra, situação de acesso e pendência de documentos.</w:t>
      </w:r>
    </w:p>
    <w:p>
      <w:pPr>
        <w:keepNext/>
        <w:pageBreakBefore w:val="0"/>
        <w:widowControl/>
        <w:spacing w:before="120" w:after="40"/>
        <w:ind w:left="0"/>
        <w:jc w:val="center"/>
      </w:pPr>
      <w:r>
        <w:drawing>
          <wp:inline xmlns:a="http://schemas.openxmlformats.org/drawingml/2006/main" xmlns:pic="http://schemas.openxmlformats.org/drawingml/2006/picture">
            <wp:extent cx="4053911" cy="6857999"/>
            <wp:docPr id="33" name="Picture 33"/>
            <wp:cNvGraphicFramePr>
              <a:graphicFrameLocks noChangeAspect="1"/>
            </wp:cNvGraphicFramePr>
            <a:graphic>
              <a:graphicData uri="http://schemas.openxmlformats.org/drawingml/2006/picture">
                <pic:pic>
                  <pic:nvPicPr>
                    <pic:cNvPr id="0" name="fluig-07-empresa-detalhe.png"/>
                    <pic:cNvPicPr/>
                  </pic:nvPicPr>
                  <pic:blipFill>
                    <a:blip r:embed="rId23"/>
                    <a:stretch>
                      <a:fillRect/>
                    </a:stretch>
                  </pic:blipFill>
                  <pic:spPr>
                    <a:xfrm>
                      <a:off x="0" y="0"/>
                      <a:ext cx="4053911" cy="6857999"/>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33 – Detalhe da empresa: dados, acesso ao portal, obras e situação dos documentos</w:t>
      </w:r>
    </w:p>
    <w:p>
      <w:pPr>
        <w:pStyle w:val="Heading4"/>
        <w:keepNext/>
        <w:widowControl/>
        <w:spacing w:before="200" w:after="100"/>
        <w:ind w:left="900"/>
      </w:pPr>
      <w:r>
        <w:rPr>
          <w:rFonts w:ascii="Times New Roman" w:hAnsi="Times New Roman" w:cs="Times New Roman" w:eastAsia="Times New Roman"/>
          <w:b/>
          <w:i w:val="0"/>
          <w:sz w:val="22"/>
        </w:rPr>
        <w:t>Manter os tipos de documento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No menu, clique em </w:t>
      </w:r>
      <w:r>
        <w:rPr>
          <w:rFonts w:ascii="Times New Roman" w:hAnsi="Times New Roman" w:cs="Times New Roman" w:eastAsia="Times New Roman"/>
          <w:b/>
          <w:i w:val="0"/>
          <w:sz w:val="22"/>
        </w:rPr>
        <w:t>Tipos de documento</w:t>
      </w:r>
      <w:r>
        <w:rPr>
          <w:rFonts w:ascii="Times New Roman" w:hAnsi="Times New Roman" w:cs="Times New Roman" w:eastAsia="Times New Roman"/>
          <w:b w:val="0"/>
          <w:i w:val="0"/>
          <w:sz w:val="22"/>
        </w:rPr>
        <w:t>. O sistema já vem com 10 tipos padrão (Cartão CNPJ, Contrato Social, CND Federal, CND Estadual, CND Municipal, CRF do FGTS, CNDT, PGR, PCMSO e ART/RRT).</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Para criar um tipo, clique em </w:t>
      </w:r>
      <w:r>
        <w:rPr>
          <w:rFonts w:ascii="Times New Roman" w:hAnsi="Times New Roman" w:cs="Times New Roman" w:eastAsia="Times New Roman"/>
          <w:b/>
          <w:i w:val="0"/>
          <w:sz w:val="22"/>
        </w:rPr>
        <w:t>Novo tipo de documento</w:t>
      </w:r>
      <w:r>
        <w:rPr>
          <w:rFonts w:ascii="Times New Roman" w:hAnsi="Times New Roman" w:cs="Times New Roman" w:eastAsia="Times New Roman"/>
          <w:b w:val="0"/>
          <w:i w:val="0"/>
          <w:sz w:val="22"/>
        </w:rPr>
        <w:t xml:space="preserve">, informe o </w:t>
      </w:r>
      <w:r>
        <w:rPr>
          <w:rFonts w:ascii="Times New Roman" w:hAnsi="Times New Roman" w:cs="Times New Roman" w:eastAsia="Times New Roman"/>
          <w:b/>
          <w:i w:val="0"/>
          <w:sz w:val="22"/>
        </w:rPr>
        <w:t>Nome</w:t>
      </w:r>
      <w:r>
        <w:rPr>
          <w:rFonts w:ascii="Times New Roman" w:hAnsi="Times New Roman" w:cs="Times New Roman" w:eastAsia="Times New Roman"/>
          <w:b w:val="0"/>
          <w:i w:val="0"/>
          <w:sz w:val="22"/>
        </w:rPr>
        <w:t xml:space="preserve"> e as </w:t>
      </w:r>
      <w:r>
        <w:rPr>
          <w:rFonts w:ascii="Times New Roman" w:hAnsi="Times New Roman" w:cs="Times New Roman" w:eastAsia="Times New Roman"/>
          <w:b/>
          <w:i w:val="0"/>
          <w:sz w:val="22"/>
        </w:rPr>
        <w:t>Instruções para a empresa</w:t>
      </w:r>
      <w:r>
        <w:rPr>
          <w:rFonts w:ascii="Times New Roman" w:hAnsi="Times New Roman" w:cs="Times New Roman" w:eastAsia="Times New Roman"/>
          <w:b w:val="0"/>
          <w:i w:val="0"/>
          <w:sz w:val="22"/>
        </w:rPr>
        <w:t xml:space="preserve"> (texto que a terceirizada vê ao enviar) e salve.</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Todo tipo ativo passa a ser exigido de </w:t>
      </w:r>
      <w:r>
        <w:rPr>
          <w:rFonts w:ascii="Times New Roman" w:hAnsi="Times New Roman" w:cs="Times New Roman" w:eastAsia="Times New Roman"/>
          <w:b/>
          <w:i w:val="0"/>
          <w:sz w:val="22"/>
        </w:rPr>
        <w:t>todas</w:t>
      </w:r>
      <w:r>
        <w:rPr>
          <w:rFonts w:ascii="Times New Roman" w:hAnsi="Times New Roman" w:cs="Times New Roman" w:eastAsia="Times New Roman"/>
          <w:b w:val="0"/>
          <w:i w:val="0"/>
          <w:sz w:val="22"/>
        </w:rPr>
        <w:t xml:space="preserve"> as empresas ativas. Para deixar de exigir um documento, desative o tipo; o histórico dos envios é preservado.</w:t>
      </w:r>
    </w:p>
    <w:p>
      <w:pPr>
        <w:pStyle w:val="Heading4"/>
        <w:keepNext/>
        <w:widowControl/>
        <w:spacing w:before="200" w:after="100"/>
        <w:ind w:left="900"/>
      </w:pPr>
      <w:r>
        <w:rPr>
          <w:rFonts w:ascii="Times New Roman" w:hAnsi="Times New Roman" w:cs="Times New Roman" w:eastAsia="Times New Roman"/>
          <w:b/>
          <w:i w:val="0"/>
          <w:sz w:val="22"/>
        </w:rPr>
        <w:t>Analisar os documentos enviados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No menu, clique em </w:t>
      </w:r>
      <w:r>
        <w:rPr>
          <w:rFonts w:ascii="Times New Roman" w:hAnsi="Times New Roman" w:cs="Times New Roman" w:eastAsia="Times New Roman"/>
          <w:b/>
          <w:i w:val="0"/>
          <w:sz w:val="22"/>
        </w:rPr>
        <w:t>Fila de análise</w:t>
      </w:r>
      <w:r>
        <w:rPr>
          <w:rFonts w:ascii="Times New Roman" w:hAnsi="Times New Roman" w:cs="Times New Roman" w:eastAsia="Times New Roman"/>
          <w:b w:val="0"/>
          <w:i w:val="0"/>
          <w:sz w:val="22"/>
        </w:rPr>
        <w:t>. Os envios aparecem do mais antigo para o mais recente e podem ser filtrados por obra, empresa e documento.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Clique em </w:t>
      </w:r>
      <w:r>
        <w:rPr>
          <w:rFonts w:ascii="Times New Roman" w:hAnsi="Times New Roman" w:cs="Times New Roman" w:eastAsia="Times New Roman"/>
          <w:b/>
          <w:i w:val="0"/>
          <w:sz w:val="22"/>
        </w:rPr>
        <w:t>Analisar</w:t>
      </w:r>
      <w:r>
        <w:rPr>
          <w:rFonts w:ascii="Times New Roman" w:hAnsi="Times New Roman" w:cs="Times New Roman" w:eastAsia="Times New Roman"/>
          <w:b w:val="0"/>
          <w:i w:val="0"/>
          <w:sz w:val="22"/>
        </w:rPr>
        <w:t xml:space="preserve"> no envio desejado.</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Na tela do envio, use </w:t>
      </w:r>
      <w:r>
        <w:rPr>
          <w:rFonts w:ascii="Times New Roman" w:hAnsi="Times New Roman" w:cs="Times New Roman" w:eastAsia="Times New Roman"/>
          <w:b/>
          <w:i w:val="0"/>
          <w:sz w:val="22"/>
        </w:rPr>
        <w:t>Abrir arquivo</w:t>
      </w:r>
      <w:r>
        <w:rPr>
          <w:rFonts w:ascii="Times New Roman" w:hAnsi="Times New Roman" w:cs="Times New Roman" w:eastAsia="Times New Roman"/>
          <w:b w:val="0"/>
          <w:i w:val="0"/>
          <w:sz w:val="22"/>
        </w:rPr>
        <w:t xml:space="preserve"> ou </w:t>
      </w:r>
      <w:r>
        <w:rPr>
          <w:rFonts w:ascii="Times New Roman" w:hAnsi="Times New Roman" w:cs="Times New Roman" w:eastAsia="Times New Roman"/>
          <w:b/>
          <w:i w:val="0"/>
          <w:sz w:val="22"/>
        </w:rPr>
        <w:t>Baixar</w:t>
      </w:r>
      <w:r>
        <w:rPr>
          <w:rFonts w:ascii="Times New Roman" w:hAnsi="Times New Roman" w:cs="Times New Roman" w:eastAsia="Times New Roman"/>
          <w:b w:val="0"/>
          <w:i w:val="0"/>
          <w:sz w:val="22"/>
        </w:rPr>
        <w:t xml:space="preserve"> para conferir o documento. O quadro "O que a empresa precisava enviar" mostra as instruções do tipo.</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Se o documento estiver correto, clique em </w:t>
      </w:r>
      <w:r>
        <w:rPr>
          <w:rFonts w:ascii="Times New Roman" w:hAnsi="Times New Roman" w:cs="Times New Roman" w:eastAsia="Times New Roman"/>
          <w:b/>
          <w:i w:val="0"/>
          <w:sz w:val="22"/>
        </w:rPr>
        <w:t>Aprovar</w:t>
      </w:r>
      <w:r>
        <w:rPr>
          <w:rFonts w:ascii="Times New Roman" w:hAnsi="Times New Roman" w:cs="Times New Roman" w:eastAsia="Times New Roman"/>
          <w:b w:val="0"/>
          <w:i w:val="0"/>
          <w:sz w:val="22"/>
        </w:rPr>
        <w:t xml:space="preserve"> e confirme.</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Se não estiver, clique em </w:t>
      </w:r>
      <w:r>
        <w:rPr>
          <w:rFonts w:ascii="Times New Roman" w:hAnsi="Times New Roman" w:cs="Times New Roman" w:eastAsia="Times New Roman"/>
          <w:b/>
          <w:i w:val="0"/>
          <w:sz w:val="22"/>
        </w:rPr>
        <w:t>Rejeitar</w:t>
      </w:r>
      <w:r>
        <w:rPr>
          <w:rFonts w:ascii="Times New Roman" w:hAnsi="Times New Roman" w:cs="Times New Roman" w:eastAsia="Times New Roman"/>
          <w:b w:val="0"/>
          <w:i w:val="0"/>
          <w:sz w:val="22"/>
        </w:rPr>
        <w:t xml:space="preserve">, escreva o </w:t>
      </w:r>
      <w:r>
        <w:rPr>
          <w:rFonts w:ascii="Times New Roman" w:hAnsi="Times New Roman" w:cs="Times New Roman" w:eastAsia="Times New Roman"/>
          <w:b/>
          <w:i w:val="0"/>
          <w:sz w:val="22"/>
        </w:rPr>
        <w:t>Motivo da rejeição</w:t>
      </w:r>
      <w:r>
        <w:rPr>
          <w:rFonts w:ascii="Times New Roman" w:hAnsi="Times New Roman" w:cs="Times New Roman" w:eastAsia="Times New Roman"/>
          <w:b w:val="0"/>
          <w:i w:val="0"/>
          <w:sz w:val="22"/>
        </w:rPr>
        <w:t xml:space="preserve"> (de 5 a 500 caracteres, explicando o que corrigir) e confirme. A empresa recebe um e-mail com o motivo e pode enviar um novo arquivo.</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Se outra pessoa já tiver analisado o mesmo envio, o sistema avisa "Este envio já foi analisado." e nada é alterado.</w:t>
      </w:r>
    </w:p>
    <w:p>
      <w:pPr>
        <w:keepNext/>
        <w:pageBreakBefore w:val="0"/>
        <w:widowControl/>
        <w:spacing w:before="120" w:after="40"/>
        <w:ind w:left="0"/>
        <w:jc w:val="center"/>
      </w:pPr>
      <w:r>
        <w:drawing>
          <wp:inline xmlns:a="http://schemas.openxmlformats.org/drawingml/2006/main" xmlns:pic="http://schemas.openxmlformats.org/drawingml/2006/picture">
            <wp:extent cx="5715000" cy="3571875"/>
            <wp:docPr id="34" name="Picture 34"/>
            <wp:cNvGraphicFramePr>
              <a:graphicFrameLocks noChangeAspect="1"/>
            </wp:cNvGraphicFramePr>
            <a:graphic>
              <a:graphicData uri="http://schemas.openxmlformats.org/drawingml/2006/picture">
                <pic:pic>
                  <pic:nvPicPr>
                    <pic:cNvPr id="0" name="fluig-10-analise-envio.png"/>
                    <pic:cNvPicPr/>
                  </pic:nvPicPr>
                  <pic:blipFill>
                    <a:blip r:embed="rId26"/>
                    <a:stretch>
                      <a:fillRect/>
                    </a:stretch>
                  </pic:blipFill>
                  <pic:spPr>
                    <a:xfrm>
                      <a:off x="0" y="0"/>
                      <a:ext cx="5715000" cy="3571875"/>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34 – Análise de um envio</w:t>
      </w:r>
    </w:p>
    <w:p>
      <w:pPr>
        <w:pStyle w:val="Heading4"/>
        <w:keepNext/>
        <w:widowControl/>
        <w:spacing w:before="200" w:after="100"/>
        <w:ind w:left="900"/>
      </w:pPr>
      <w:r>
        <w:rPr>
          <w:rFonts w:ascii="Times New Roman" w:hAnsi="Times New Roman" w:cs="Times New Roman" w:eastAsia="Times New Roman"/>
          <w:b/>
          <w:i w:val="0"/>
          <w:sz w:val="22"/>
        </w:rPr>
        <w:t>Gerenciar os usuários do login próprio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No menu, clique em </w:t>
      </w:r>
      <w:r>
        <w:rPr>
          <w:rFonts w:ascii="Times New Roman" w:hAnsi="Times New Roman" w:cs="Times New Roman" w:eastAsia="Times New Roman"/>
          <w:b/>
          <w:i w:val="0"/>
          <w:sz w:val="22"/>
        </w:rPr>
        <w:t>Usuários</w:t>
      </w:r>
      <w:r>
        <w:rPr>
          <w:rFonts w:ascii="Times New Roman" w:hAnsi="Times New Roman" w:cs="Times New Roman" w:eastAsia="Times New Roman"/>
          <w:b w:val="0"/>
          <w:i w:val="0"/>
          <w:sz w:val="22"/>
        </w:rPr>
        <w:t xml:space="preserve"> (item visível só para administradores).</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Para cadastrar, clique em </w:t>
      </w:r>
      <w:r>
        <w:rPr>
          <w:rFonts w:ascii="Times New Roman" w:hAnsi="Times New Roman" w:cs="Times New Roman" w:eastAsia="Times New Roman"/>
          <w:b/>
          <w:i w:val="0"/>
          <w:sz w:val="22"/>
        </w:rPr>
        <w:t>Novo usuário</w:t>
      </w:r>
      <w:r>
        <w:rPr>
          <w:rFonts w:ascii="Times New Roman" w:hAnsi="Times New Roman" w:cs="Times New Roman" w:eastAsia="Times New Roman"/>
          <w:b w:val="0"/>
          <w:i w:val="0"/>
          <w:sz w:val="22"/>
        </w:rPr>
        <w:t xml:space="preserve">, informe </w:t>
      </w:r>
      <w:r>
        <w:rPr>
          <w:rFonts w:ascii="Times New Roman" w:hAnsi="Times New Roman" w:cs="Times New Roman" w:eastAsia="Times New Roman"/>
          <w:b/>
          <w:i w:val="0"/>
          <w:sz w:val="22"/>
        </w:rPr>
        <w:t>Login</w:t>
      </w:r>
      <w:r>
        <w:rPr>
          <w:rFonts w:ascii="Times New Roman" w:hAnsi="Times New Roman" w:cs="Times New Roman" w:eastAsia="Times New Roman"/>
          <w:b w:val="0"/>
          <w:i w:val="0"/>
          <w:sz w:val="22"/>
        </w:rPr>
        <w:t xml:space="preserve"> (letras sem acento, números, ponto, hífen ou sublinhado; não pode ser alterado depois), </w:t>
      </w:r>
      <w:r>
        <w:rPr>
          <w:rFonts w:ascii="Times New Roman" w:hAnsi="Times New Roman" w:cs="Times New Roman" w:eastAsia="Times New Roman"/>
          <w:b/>
          <w:i w:val="0"/>
          <w:sz w:val="22"/>
        </w:rPr>
        <w:t>Nome</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E-mail</w:t>
      </w:r>
      <w:r>
        <w:rPr>
          <w:rFonts w:ascii="Times New Roman" w:hAnsi="Times New Roman" w:cs="Times New Roman" w:eastAsia="Times New Roman"/>
          <w:b w:val="0"/>
          <w:i w:val="0"/>
          <w:sz w:val="22"/>
        </w:rPr>
        <w:t xml:space="preserve"> e </w:t>
      </w:r>
      <w:r>
        <w:rPr>
          <w:rFonts w:ascii="Times New Roman" w:hAnsi="Times New Roman" w:cs="Times New Roman" w:eastAsia="Times New Roman"/>
          <w:b/>
          <w:i w:val="0"/>
          <w:sz w:val="22"/>
        </w:rPr>
        <w:t>Perfil</w:t>
      </w:r>
      <w:r>
        <w:rPr>
          <w:rFonts w:ascii="Times New Roman" w:hAnsi="Times New Roman" w:cs="Times New Roman" w:eastAsia="Times New Roman"/>
          <w:b w:val="0"/>
          <w:i w:val="0"/>
          <w:sz w:val="22"/>
        </w:rPr>
        <w:t xml:space="preserve"> (administrador ou comum). A pessoa recebe por e-mail a senha provisória, válida por 7 dias.</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Use </w:t>
      </w:r>
      <w:r>
        <w:rPr>
          <w:rFonts w:ascii="Times New Roman" w:hAnsi="Times New Roman" w:cs="Times New Roman" w:eastAsia="Times New Roman"/>
          <w:b/>
          <w:i w:val="0"/>
          <w:sz w:val="22"/>
        </w:rPr>
        <w:t>Editar</w:t>
      </w:r>
      <w:r>
        <w:rPr>
          <w:rFonts w:ascii="Times New Roman" w:hAnsi="Times New Roman" w:cs="Times New Roman" w:eastAsia="Times New Roman"/>
          <w:b w:val="0"/>
          <w:i w:val="0"/>
          <w:sz w:val="22"/>
        </w:rPr>
        <w:t xml:space="preserve"> para alterar nome, e-mail ou perfil; </w:t>
      </w:r>
      <w:r>
        <w:rPr>
          <w:rFonts w:ascii="Times New Roman" w:hAnsi="Times New Roman" w:cs="Times New Roman" w:eastAsia="Times New Roman"/>
          <w:b/>
          <w:i w:val="0"/>
          <w:sz w:val="22"/>
        </w:rPr>
        <w:t>Redefinir senha</w:t>
      </w:r>
      <w:r>
        <w:rPr>
          <w:rFonts w:ascii="Times New Roman" w:hAnsi="Times New Roman" w:cs="Times New Roman" w:eastAsia="Times New Roman"/>
          <w:b w:val="0"/>
          <w:i w:val="0"/>
          <w:sz w:val="22"/>
        </w:rPr>
        <w:t xml:space="preserve"> para enviar uma nova senha provisória; </w:t>
      </w:r>
      <w:r>
        <w:rPr>
          <w:rFonts w:ascii="Times New Roman" w:hAnsi="Times New Roman" w:cs="Times New Roman" w:eastAsia="Times New Roman"/>
          <w:b/>
          <w:i w:val="0"/>
          <w:sz w:val="22"/>
        </w:rPr>
        <w:t>Desativar</w:t>
      </w:r>
      <w:r>
        <w:rPr>
          <w:rFonts w:ascii="Times New Roman" w:hAnsi="Times New Roman" w:cs="Times New Roman" w:eastAsia="Times New Roman"/>
          <w:b w:val="0"/>
          <w:i w:val="0"/>
          <w:sz w:val="22"/>
        </w:rPr>
        <w:t xml:space="preserve"> para bloquear o acesso. Qualquer uma dessas mudanças de perfil, situação ou senha encerra na hora as sessões abertas daquela pessoa.</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O sistema não permite que você desative a si mesmo ou retire o seu próprio perfil de administrador, nem que o último administrador ativo deixe de sê-lo.</w:t>
      </w:r>
    </w:p>
    <w:p>
      <w:pPr>
        <w:keepNext/>
        <w:pageBreakBefore w:val="0"/>
        <w:widowControl/>
        <w:spacing w:before="120" w:after="40"/>
        <w:ind w:left="0"/>
        <w:jc w:val="center"/>
      </w:pPr>
      <w:r>
        <w:drawing>
          <wp:inline xmlns:a="http://schemas.openxmlformats.org/drawingml/2006/main" xmlns:pic="http://schemas.openxmlformats.org/drawingml/2006/picture">
            <wp:extent cx="5715000" cy="4093114"/>
            <wp:docPr id="35" name="Picture 35"/>
            <wp:cNvGraphicFramePr>
              <a:graphicFrameLocks noChangeAspect="1"/>
            </wp:cNvGraphicFramePr>
            <a:graphic>
              <a:graphicData uri="http://schemas.openxmlformats.org/drawingml/2006/picture">
                <pic:pic>
                  <pic:nvPicPr>
                    <pic:cNvPr id="0" name="fluig-11-usuarios.png"/>
                    <pic:cNvPicPr/>
                  </pic:nvPicPr>
                  <pic:blipFill>
                    <a:blip r:embed="rId27"/>
                    <a:stretch>
                      <a:fillRect/>
                    </a:stretch>
                  </pic:blipFill>
                  <pic:spPr>
                    <a:xfrm>
                      <a:off x="0" y="0"/>
                      <a:ext cx="5715000" cy="4093114"/>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35 – Gestão de usuários do login próprio</w:t>
      </w:r>
    </w:p>
    <w:p>
      <w:pPr>
        <w:pStyle w:val="Heading2"/>
        <w:keepNext/>
        <w:widowControl/>
        <w:tabs>
          <w:tab w:pos="1260" w:val="left"/>
        </w:tabs>
        <w:spacing w:before="400" w:after="200"/>
        <w:ind w:left="540"/>
      </w:pPr>
      <w:r>
        <w:rPr>
          <w:rFonts w:ascii="Arial" w:hAnsi="Arial" w:cs="Arial" w:eastAsia="Arial"/>
          <w:b/>
          <w:sz w:val="24"/>
        </w:rPr>
        <w:t>8.3.</w:t>
        <w:tab/>
      </w:r>
      <w:r>
        <w:rPr>
          <w:rFonts w:ascii="Arial" w:hAnsi="Arial" w:cs="Arial" w:eastAsia="Arial"/>
          <w:b/>
          <w:sz w:val="24"/>
        </w:rPr>
        <w:t>Usuário Comum da Jotanunes</w:t>
      </w:r>
    </w:p>
    <w:p>
      <w:pPr>
        <w:keepNext w:val="0"/>
        <w:widowControl/>
        <w:spacing w:before="0" w:after="120"/>
        <w:ind w:left="900"/>
        <w:jc w:val="both"/>
      </w:pPr>
      <w:r>
        <w:rPr>
          <w:rFonts w:ascii="Times New Roman" w:hAnsi="Times New Roman" w:cs="Times New Roman" w:eastAsia="Times New Roman"/>
          <w:b w:val="0"/>
          <w:i w:val="0"/>
          <w:sz w:val="22"/>
        </w:rPr>
        <w:t>O usuário comum consulta todas as informações, mas não cadastra, não altera e não analisa.</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Entre pelo Fluig ou com o login próprio, como descrito no início do capítulo.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Consulte o </w:t>
      </w:r>
      <w:r>
        <w:rPr>
          <w:rFonts w:ascii="Times New Roman" w:hAnsi="Times New Roman" w:cs="Times New Roman" w:eastAsia="Times New Roman"/>
          <w:b/>
          <w:i w:val="0"/>
          <w:sz w:val="22"/>
        </w:rPr>
        <w:t>Painel</w:t>
      </w:r>
      <w:r>
        <w:rPr>
          <w:rFonts w:ascii="Times New Roman" w:hAnsi="Times New Roman" w:cs="Times New Roman" w:eastAsia="Times New Roman"/>
          <w:b w:val="0"/>
          <w:i w:val="0"/>
          <w:sz w:val="22"/>
        </w:rPr>
        <w:t xml:space="preserve">, as </w:t>
      </w:r>
      <w:r>
        <w:rPr>
          <w:rFonts w:ascii="Times New Roman" w:hAnsi="Times New Roman" w:cs="Times New Roman" w:eastAsia="Times New Roman"/>
          <w:b/>
          <w:i w:val="0"/>
          <w:sz w:val="22"/>
        </w:rPr>
        <w:t>Obras</w:t>
      </w:r>
      <w:r>
        <w:rPr>
          <w:rFonts w:ascii="Times New Roman" w:hAnsi="Times New Roman" w:cs="Times New Roman" w:eastAsia="Times New Roman"/>
          <w:b w:val="0"/>
          <w:i w:val="0"/>
          <w:sz w:val="22"/>
        </w:rPr>
        <w:t xml:space="preserve">, as </w:t>
      </w:r>
      <w:r>
        <w:rPr>
          <w:rFonts w:ascii="Times New Roman" w:hAnsi="Times New Roman" w:cs="Times New Roman" w:eastAsia="Times New Roman"/>
          <w:b/>
          <w:i w:val="0"/>
          <w:sz w:val="22"/>
        </w:rPr>
        <w:t>Empresas</w:t>
      </w:r>
      <w:r>
        <w:rPr>
          <w:rFonts w:ascii="Times New Roman" w:hAnsi="Times New Roman" w:cs="Times New Roman" w:eastAsia="Times New Roman"/>
          <w:b w:val="0"/>
          <w:i w:val="0"/>
          <w:sz w:val="22"/>
        </w:rPr>
        <w:t xml:space="preserve">, os </w:t>
      </w:r>
      <w:r>
        <w:rPr>
          <w:rFonts w:ascii="Times New Roman" w:hAnsi="Times New Roman" w:cs="Times New Roman" w:eastAsia="Times New Roman"/>
          <w:b/>
          <w:i w:val="0"/>
          <w:sz w:val="22"/>
        </w:rPr>
        <w:t>Tipos de documento</w:t>
      </w:r>
      <w:r>
        <w:rPr>
          <w:rFonts w:ascii="Times New Roman" w:hAnsi="Times New Roman" w:cs="Times New Roman" w:eastAsia="Times New Roman"/>
          <w:b w:val="0"/>
          <w:i w:val="0"/>
          <w:sz w:val="22"/>
        </w:rPr>
        <w:t xml:space="preserve"> e a </w:t>
      </w:r>
      <w:r>
        <w:rPr>
          <w:rFonts w:ascii="Times New Roman" w:hAnsi="Times New Roman" w:cs="Times New Roman" w:eastAsia="Times New Roman"/>
          <w:b/>
          <w:i w:val="0"/>
          <w:sz w:val="22"/>
        </w:rPr>
        <w:t>Fila de análise</w:t>
      </w:r>
      <w:r>
        <w:rPr>
          <w:rFonts w:ascii="Times New Roman" w:hAnsi="Times New Roman" w:cs="Times New Roman" w:eastAsia="Times New Roman"/>
          <w:b w:val="0"/>
          <w:i w:val="0"/>
          <w:sz w:val="22"/>
        </w:rPr>
        <w:t xml:space="preserve"> normalmente. Nas telas aparece o aviso "Só administradores podem cadastrar, alterar ou analisar. Se você precisa, fale com a TI." e os botões de criar, editar, ativar, desativar, vincular, aprovar e rejeitar não são exibidos.</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No detalhe da empresa, é possível </w:t>
      </w:r>
      <w:r>
        <w:rPr>
          <w:rFonts w:ascii="Times New Roman" w:hAnsi="Times New Roman" w:cs="Times New Roman" w:eastAsia="Times New Roman"/>
          <w:b/>
          <w:i w:val="0"/>
          <w:sz w:val="22"/>
        </w:rPr>
        <w:t>Enviar convite</w:t>
      </w:r>
      <w:r>
        <w:rPr>
          <w:rFonts w:ascii="Times New Roman" w:hAnsi="Times New Roman" w:cs="Times New Roman" w:eastAsia="Times New Roman"/>
          <w:b w:val="0"/>
          <w:i w:val="0"/>
          <w:sz w:val="22"/>
        </w:rPr>
        <w:t xml:space="preserve"> ou </w:t>
      </w:r>
      <w:r>
        <w:rPr>
          <w:rFonts w:ascii="Times New Roman" w:hAnsi="Times New Roman" w:cs="Times New Roman" w:eastAsia="Times New Roman"/>
          <w:b/>
          <w:i w:val="0"/>
          <w:sz w:val="22"/>
        </w:rPr>
        <w:t>Reenviar convite</w:t>
      </w:r>
      <w:r>
        <w:rPr>
          <w:rFonts w:ascii="Times New Roman" w:hAnsi="Times New Roman" w:cs="Times New Roman" w:eastAsia="Times New Roman"/>
          <w:b w:val="0"/>
          <w:i w:val="0"/>
          <w:sz w:val="22"/>
        </w:rPr>
        <w:t xml:space="preserve"> (ação liberada também para o perfil comum) e consultar a situação e o histórico de cada documento.</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Na fila de análise, é possível abrir o envio e o arquivo para consulta, sem as opções de aprovar ou rejeitar.</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Se precisar de uma ação de administrador, peça a um administrador ou à TI a mudança de perfil.</w:t>
      </w:r>
    </w:p>
    <w:p>
      <w:pPr>
        <w:pStyle w:val="Heading2"/>
        <w:keepNext/>
        <w:widowControl/>
        <w:tabs>
          <w:tab w:pos="1260" w:val="left"/>
        </w:tabs>
        <w:spacing w:before="400" w:after="200"/>
        <w:ind w:left="540"/>
      </w:pPr>
      <w:r>
        <w:rPr>
          <w:rFonts w:ascii="Arial" w:hAnsi="Arial" w:cs="Arial" w:eastAsia="Arial"/>
          <w:b/>
          <w:sz w:val="24"/>
        </w:rPr>
        <w:t>8.4.</w:t>
        <w:tab/>
      </w:r>
      <w:r>
        <w:rPr>
          <w:rFonts w:ascii="Arial" w:hAnsi="Arial" w:cs="Arial" w:eastAsia="Arial"/>
          <w:b/>
          <w:sz w:val="24"/>
        </w:rPr>
        <w:t>Empresa Terceirizada</w:t>
      </w:r>
    </w:p>
    <w:p>
      <w:pPr>
        <w:keepNext w:val="0"/>
        <w:widowControl/>
        <w:spacing w:before="0" w:after="120"/>
        <w:ind w:left="900"/>
        <w:jc w:val="both"/>
      </w:pPr>
      <w:r>
        <w:rPr>
          <w:rFonts w:ascii="Times New Roman" w:hAnsi="Times New Roman" w:cs="Times New Roman" w:eastAsia="Times New Roman"/>
          <w:b w:val="0"/>
          <w:i w:val="0"/>
          <w:sz w:val="22"/>
        </w:rPr>
        <w:t>A empresa terceirizada usa o portal para enviar os documentos exigidos pela Jotanunes e acompanhar a análise.</w:t>
      </w:r>
    </w:p>
    <w:p>
      <w:pPr>
        <w:pStyle w:val="Heading4"/>
        <w:keepNext/>
        <w:widowControl/>
        <w:spacing w:before="200" w:after="100"/>
        <w:ind w:left="900"/>
      </w:pPr>
      <w:r>
        <w:rPr>
          <w:rFonts w:ascii="Times New Roman" w:hAnsi="Times New Roman" w:cs="Times New Roman" w:eastAsia="Times New Roman"/>
          <w:b/>
          <w:i w:val="0"/>
          <w:sz w:val="22"/>
        </w:rPr>
        <w:t>Primeiro acesso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Abra o e-mail de convite enviado pela Jotanunes e clique no link. O portal abre com o CNPJ da empresa já preenchido.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Digite a </w:t>
      </w:r>
      <w:r>
        <w:rPr>
          <w:rFonts w:ascii="Times New Roman" w:hAnsi="Times New Roman" w:cs="Times New Roman" w:eastAsia="Times New Roman"/>
          <w:b/>
          <w:i w:val="0"/>
          <w:sz w:val="22"/>
        </w:rPr>
        <w:t>senha temporária</w:t>
      </w:r>
      <w:r>
        <w:rPr>
          <w:rFonts w:ascii="Times New Roman" w:hAnsi="Times New Roman" w:cs="Times New Roman" w:eastAsia="Times New Roman"/>
          <w:b w:val="0"/>
          <w:i w:val="0"/>
          <w:sz w:val="22"/>
        </w:rPr>
        <w:t xml:space="preserve"> que veio no e-mail e clique em </w:t>
      </w:r>
      <w:r>
        <w:rPr>
          <w:rFonts w:ascii="Times New Roman" w:hAnsi="Times New Roman" w:cs="Times New Roman" w:eastAsia="Times New Roman"/>
          <w:b/>
          <w:i w:val="0"/>
          <w:sz w:val="22"/>
        </w:rPr>
        <w:t>Acessar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Na tela "Crie uma nova senha para continuar.", informe a senha atual (a temporária), a nova senha (pelo menos 8 caracteres, com letras e números) e a confirmação, e clique em </w:t>
      </w:r>
      <w:r>
        <w:rPr>
          <w:rFonts w:ascii="Times New Roman" w:hAnsi="Times New Roman" w:cs="Times New Roman" w:eastAsia="Times New Roman"/>
          <w:b/>
          <w:i w:val="0"/>
          <w:sz w:val="22"/>
        </w:rPr>
        <w:t>Salvar e continuar</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 xml:space="preserve">Nos próximos acessos, entre pelo endereço do portal com o </w:t>
      </w:r>
      <w:r>
        <w:rPr>
          <w:rFonts w:ascii="Times New Roman" w:hAnsi="Times New Roman" w:cs="Times New Roman" w:eastAsia="Times New Roman"/>
          <w:b/>
          <w:i w:val="0"/>
          <w:sz w:val="22"/>
        </w:rPr>
        <w:t>CNPJ</w:t>
      </w:r>
      <w:r>
        <w:rPr>
          <w:rFonts w:ascii="Times New Roman" w:hAnsi="Times New Roman" w:cs="Times New Roman" w:eastAsia="Times New Roman"/>
          <w:b w:val="0"/>
          <w:i w:val="0"/>
          <w:sz w:val="22"/>
        </w:rPr>
        <w:t xml:space="preserve"> e a </w:t>
      </w:r>
      <w:r>
        <w:rPr>
          <w:rFonts w:ascii="Times New Roman" w:hAnsi="Times New Roman" w:cs="Times New Roman" w:eastAsia="Times New Roman"/>
          <w:b/>
          <w:i w:val="0"/>
          <w:sz w:val="22"/>
        </w:rPr>
        <w:t>senha criada</w:t>
      </w:r>
      <w:r>
        <w:rPr>
          <w:rFonts w:ascii="Times New Roman" w:hAnsi="Times New Roman" w:cs="Times New Roman" w:eastAsia="Times New Roman"/>
          <w:b w:val="0"/>
          <w:i w:val="0"/>
          <w:sz w:val="22"/>
        </w:rPr>
        <w:t>.</w:t>
      </w:r>
    </w:p>
    <w:p>
      <w:pPr>
        <w:keepNext/>
        <w:pageBreakBefore w:val="0"/>
        <w:widowControl/>
        <w:spacing w:before="120" w:after="40"/>
        <w:ind w:left="0"/>
        <w:jc w:val="center"/>
      </w:pPr>
      <w:r>
        <w:drawing>
          <wp:inline xmlns:a="http://schemas.openxmlformats.org/drawingml/2006/main" xmlns:pic="http://schemas.openxmlformats.org/drawingml/2006/picture">
            <wp:extent cx="5715000" cy="4472608"/>
            <wp:docPr id="36" name="Picture 36"/>
            <wp:cNvGraphicFramePr>
              <a:graphicFrameLocks noChangeAspect="1"/>
            </wp:cNvGraphicFramePr>
            <a:graphic>
              <a:graphicData uri="http://schemas.openxmlformats.org/drawingml/2006/picture">
                <pic:pic>
                  <pic:nvPicPr>
                    <pic:cNvPr id="0" name="portal-01-login.png"/>
                    <pic:cNvPicPr/>
                  </pic:nvPicPr>
                  <pic:blipFill>
                    <a:blip r:embed="rId13"/>
                    <a:stretch>
                      <a:fillRect/>
                    </a:stretch>
                  </pic:blipFill>
                  <pic:spPr>
                    <a:xfrm>
                      <a:off x="0" y="0"/>
                      <a:ext cx="5715000" cy="4472608"/>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36 – Portal – acesso com CNPJ e senha</w:t>
      </w:r>
    </w:p>
    <w:p>
      <w:pPr>
        <w:keepNext w:val="0"/>
        <w:widowControl/>
        <w:spacing w:before="0" w:after="120"/>
        <w:ind w:left="900"/>
        <w:jc w:val="both"/>
      </w:pPr>
      <w:r>
        <w:rPr>
          <w:rFonts w:ascii="Times New Roman" w:hAnsi="Times New Roman" w:cs="Times New Roman" w:eastAsia="Times New Roman"/>
          <w:b w:val="0"/>
          <w:i w:val="0"/>
          <w:sz w:val="22"/>
        </w:rPr>
        <w:t>Se esquecer a senha ou se o convite vencer (7 dias), peça à Jotanunes um novo convite: ele chega no e-mail da empresa com uma nova senha temporária. Após 5 senhas erradas seguidas, o acesso fica bloqueado por 15 minutos.</w:t>
      </w:r>
    </w:p>
    <w:p>
      <w:pPr>
        <w:pStyle w:val="Heading4"/>
        <w:keepNext/>
        <w:widowControl/>
        <w:spacing w:before="200" w:after="100"/>
        <w:ind w:left="900"/>
      </w:pPr>
      <w:r>
        <w:rPr>
          <w:rFonts w:ascii="Times New Roman" w:hAnsi="Times New Roman" w:cs="Times New Roman" w:eastAsia="Times New Roman"/>
          <w:b/>
          <w:i w:val="0"/>
          <w:sz w:val="22"/>
        </w:rPr>
        <w:t>Enviar os documentos</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A tela </w:t>
      </w:r>
      <w:r>
        <w:rPr>
          <w:rFonts w:ascii="Times New Roman" w:hAnsi="Times New Roman" w:cs="Times New Roman" w:eastAsia="Times New Roman"/>
          <w:b/>
          <w:i w:val="0"/>
          <w:sz w:val="22"/>
        </w:rPr>
        <w:t>Meus documentos</w:t>
      </w:r>
      <w:r>
        <w:rPr>
          <w:rFonts w:ascii="Times New Roman" w:hAnsi="Times New Roman" w:cs="Times New Roman" w:eastAsia="Times New Roman"/>
          <w:b w:val="0"/>
          <w:i w:val="0"/>
          <w:sz w:val="22"/>
        </w:rPr>
        <w:t xml:space="preserve"> lista todos os documentos exigidos, com o resumo no topo (rejeitados, pendentes de envio, em análise e aprovados). Os rejeitados e pendentes aparecem primeiro.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 xml:space="preserve">Em cada documento, leia as instruções e clique em </w:t>
      </w:r>
      <w:r>
        <w:rPr>
          <w:rFonts w:ascii="Times New Roman" w:hAnsi="Times New Roman" w:cs="Times New Roman" w:eastAsia="Times New Roman"/>
          <w:b/>
          <w:i w:val="0"/>
          <w:sz w:val="22"/>
        </w:rPr>
        <w:t>Enviar documento</w:t>
      </w:r>
      <w:r>
        <w:rPr>
          <w:rFonts w:ascii="Times New Roman" w:hAnsi="Times New Roman" w:cs="Times New Roman" w:eastAsia="Times New Roman"/>
          <w:b w:val="0"/>
          <w:i w:val="0"/>
          <w:sz w:val="22"/>
        </w:rPr>
        <w:t xml:space="preserve">. Escolha um arquivo </w:t>
      </w:r>
      <w:r>
        <w:rPr>
          <w:rFonts w:ascii="Times New Roman" w:hAnsi="Times New Roman" w:cs="Times New Roman" w:eastAsia="Times New Roman"/>
          <w:b/>
          <w:i w:val="0"/>
          <w:sz w:val="22"/>
        </w:rPr>
        <w:t>PDF, JPG ou PNG com até 10 MB</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Após o envio, o documento passa para "Em análise" e mostra o nome do arquivo e a data. Enquanto estiver em análise ou aprovado, não é possível enviar outro arquivo para ele.</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Se o arquivo for recusado pelo sistema (formato não aceito, arquivo corrompido ou maior que 10 MB), uma mensagem explica o motivo; corrija e envie de novo.</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 xml:space="preserve">Se a Jotanunes rejeitar o documento, a empresa recebe um e-mail e o cartão do documento mostra o </w:t>
      </w:r>
      <w:r>
        <w:rPr>
          <w:rFonts w:ascii="Times New Roman" w:hAnsi="Times New Roman" w:cs="Times New Roman" w:eastAsia="Times New Roman"/>
          <w:b/>
          <w:i w:val="0"/>
          <w:sz w:val="22"/>
        </w:rPr>
        <w:t>Motivo</w:t>
      </w:r>
      <w:r>
        <w:rPr>
          <w:rFonts w:ascii="Times New Roman" w:hAnsi="Times New Roman" w:cs="Times New Roman" w:eastAsia="Times New Roman"/>
          <w:b w:val="0"/>
          <w:i w:val="0"/>
          <w:sz w:val="22"/>
        </w:rPr>
        <w:t xml:space="preserve"> da rejeição. Corrija e clique em </w:t>
      </w:r>
      <w:r>
        <w:rPr>
          <w:rFonts w:ascii="Times New Roman" w:hAnsi="Times New Roman" w:cs="Times New Roman" w:eastAsia="Times New Roman"/>
          <w:b/>
          <w:i w:val="0"/>
          <w:sz w:val="22"/>
        </w:rPr>
        <w:t>Enviar novo arquivo</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Clique no nome de um arquivo para baixá-lo.</w:t>
      </w:r>
    </w:p>
    <w:p>
      <w:pPr>
        <w:keepNext/>
        <w:pageBreakBefore w:val="0"/>
        <w:widowControl/>
        <w:spacing w:before="120" w:after="40"/>
        <w:ind w:left="0"/>
        <w:jc w:val="center"/>
      </w:pPr>
      <w:r>
        <w:drawing>
          <wp:inline xmlns:a="http://schemas.openxmlformats.org/drawingml/2006/main" xmlns:pic="http://schemas.openxmlformats.org/drawingml/2006/picture">
            <wp:extent cx="3654326" cy="6858000"/>
            <wp:docPr id="37" name="Picture 37"/>
            <wp:cNvGraphicFramePr>
              <a:graphicFrameLocks noChangeAspect="1"/>
            </wp:cNvGraphicFramePr>
            <a:graphic>
              <a:graphicData uri="http://schemas.openxmlformats.org/drawingml/2006/picture">
                <pic:pic>
                  <pic:nvPicPr>
                    <pic:cNvPr id="0" name="portal-03-meus-documentos.png"/>
                    <pic:cNvPicPr/>
                  </pic:nvPicPr>
                  <pic:blipFill>
                    <a:blip r:embed="rId15"/>
                    <a:stretch>
                      <a:fillRect/>
                    </a:stretch>
                  </pic:blipFill>
                  <pic:spPr>
                    <a:xfrm>
                      <a:off x="0" y="0"/>
                      <a:ext cx="3654326" cy="6858000"/>
                    </a:xfrm>
                    <a:prstGeom prst="rect"/>
                  </pic:spPr>
                </pic:pic>
              </a:graphicData>
            </a:graphic>
          </wp:inline>
        </w:drawing>
      </w:r>
    </w:p>
    <w:p>
      <w:pPr>
        <w:widowControl/>
        <w:spacing w:before="40" w:after="200"/>
        <w:ind w:left="0"/>
        <w:jc w:val="center"/>
      </w:pPr>
      <w:r>
        <w:rPr>
          <w:rFonts w:ascii="Times New Roman" w:hAnsi="Times New Roman" w:cs="Times New Roman" w:eastAsia="Times New Roman"/>
          <w:b w:val="0"/>
          <w:i/>
          <w:sz w:val="18"/>
        </w:rPr>
        <w:t>Figura 37 – Portal – Meus documentos</w:t>
      </w:r>
    </w:p>
    <w:p>
      <w:pPr>
        <w:pStyle w:val="Heading4"/>
        <w:keepNext/>
        <w:widowControl/>
        <w:spacing w:before="200" w:after="100"/>
        <w:ind w:left="900"/>
      </w:pPr>
      <w:r>
        <w:rPr>
          <w:rFonts w:ascii="Times New Roman" w:hAnsi="Times New Roman" w:cs="Times New Roman" w:eastAsia="Times New Roman"/>
          <w:b/>
          <w:i w:val="0"/>
          <w:sz w:val="22"/>
        </w:rPr>
        <w:t>Consultar o histórico</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 xml:space="preserve">Em um documento já enviado, clique em </w:t>
      </w:r>
      <w:r>
        <w:rPr>
          <w:rFonts w:ascii="Times New Roman" w:hAnsi="Times New Roman" w:cs="Times New Roman" w:eastAsia="Times New Roman"/>
          <w:b/>
          <w:i w:val="0"/>
          <w:sz w:val="22"/>
        </w:rPr>
        <w:t>Ver histórico de envios</w:t>
      </w:r>
      <w:r>
        <w:rPr>
          <w:rFonts w:ascii="Times New Roman" w:hAnsi="Times New Roman" w:cs="Times New Roman" w:eastAsia="Times New Roman"/>
          <w:b w:val="0"/>
          <w:i w:val="0"/>
          <w:sz w:val="22"/>
        </w:rPr>
        <w:t>.</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A tela mostra todos os envios daquele documento, do mais recente para o mais antigo, com data, situação e, nos rejeitados, o motivo.</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 xml:space="preserve">Clique em </w:t>
      </w:r>
      <w:r>
        <w:rPr>
          <w:rFonts w:ascii="Times New Roman" w:hAnsi="Times New Roman" w:cs="Times New Roman" w:eastAsia="Times New Roman"/>
          <w:b/>
          <w:i w:val="0"/>
          <w:sz w:val="22"/>
        </w:rPr>
        <w:t>Meus documentos</w:t>
      </w:r>
      <w:r>
        <w:rPr>
          <w:rFonts w:ascii="Times New Roman" w:hAnsi="Times New Roman" w:cs="Times New Roman" w:eastAsia="Times New Roman"/>
          <w:b w:val="0"/>
          <w:i w:val="0"/>
          <w:sz w:val="22"/>
        </w:rPr>
        <w:t xml:space="preserve"> para voltar. Para encerrar, clique em </w:t>
      </w:r>
      <w:r>
        <w:rPr>
          <w:rFonts w:ascii="Times New Roman" w:hAnsi="Times New Roman" w:cs="Times New Roman" w:eastAsia="Times New Roman"/>
          <w:b/>
          <w:i w:val="0"/>
          <w:sz w:val="22"/>
        </w:rPr>
        <w:t>Sair</w:t>
      </w:r>
      <w:r>
        <w:rPr>
          <w:rFonts w:ascii="Times New Roman" w:hAnsi="Times New Roman" w:cs="Times New Roman" w:eastAsia="Times New Roman"/>
          <w:b w:val="0"/>
          <w:i w:val="0"/>
          <w:sz w:val="22"/>
        </w:rPr>
        <w:t>, no canto superior direito.</w:t>
      </w:r>
    </w:p>
    <w:p>
      <w:pPr>
        <w:pStyle w:val="Heading1"/>
        <w:keepNext/>
        <w:pageBreakBefore/>
        <w:widowControl/>
        <w:tabs>
          <w:tab w:pos="540" w:val="left"/>
        </w:tabs>
        <w:spacing w:before="0" w:after="360"/>
        <w:ind w:left="180"/>
      </w:pPr>
      <w:r>
        <w:rPr>
          <w:rFonts w:ascii="Arial" w:hAnsi="Arial" w:cs="Arial" w:eastAsia="Arial"/>
          <w:b/>
          <w:sz w:val="28"/>
        </w:rPr>
        <w:t>9.</w:t>
        <w:tab/>
      </w:r>
      <w:r>
        <w:rPr>
          <w:rFonts w:ascii="Arial" w:hAnsi="Arial" w:cs="Arial" w:eastAsia="Arial"/>
          <w:b/>
          <w:sz w:val="28"/>
        </w:rPr>
        <w:t>Conclusões e Considerações Finais</w:t>
      </w:r>
    </w:p>
    <w:p>
      <w:pPr>
        <w:keepNext w:val="0"/>
        <w:widowControl/>
        <w:spacing w:before="0" w:after="120"/>
        <w:ind w:left="540"/>
        <w:jc w:val="both"/>
      </w:pPr>
      <w:r>
        <w:rPr>
          <w:rFonts w:ascii="Times New Roman" w:hAnsi="Times New Roman" w:cs="Times New Roman" w:eastAsia="Times New Roman"/>
          <w:b w:val="0"/>
          <w:i w:val="0"/>
          <w:sz w:val="22"/>
        </w:rPr>
        <w:t>Este capítulo apresenta a aplicabilidade dos resultados obtidos, as limitações do sistema, seus aspectos inovadores, as possíveis integrações e a continuação do trabalho.</w:t>
      </w:r>
    </w:p>
    <w:p>
      <w:pPr>
        <w:pStyle w:val="Heading2"/>
        <w:keepNext/>
        <w:widowControl/>
        <w:spacing w:before="400" w:after="200"/>
        <w:ind w:left="540"/>
      </w:pPr>
      <w:r>
        <w:rPr>
          <w:rFonts w:ascii="Arial" w:hAnsi="Arial" w:cs="Arial" w:eastAsia="Arial"/>
          <w:b/>
          <w:sz w:val="24"/>
        </w:rPr>
        <w:t>Resultados obtidos</w:t>
      </w:r>
    </w:p>
    <w:p>
      <w:pPr>
        <w:keepNext/>
        <w:widowControl/>
        <w:spacing w:before="0" w:after="120"/>
        <w:ind w:left="900"/>
        <w:jc w:val="both"/>
      </w:pPr>
      <w:r>
        <w:rPr>
          <w:rFonts w:ascii="Times New Roman" w:hAnsi="Times New Roman" w:cs="Times New Roman" w:eastAsia="Times New Roman"/>
          <w:b w:val="0"/>
          <w:i w:val="0"/>
          <w:sz w:val="22"/>
        </w:rPr>
        <w:t>O Portal de Documentação de Terceirizadas Jotanunes atende ao problema levantado com o cliente: substituir o controle manual, com arquivos chegando por canais diferentes e acompanhamento em controles paralelos, dos documentos exigidos das empresas prestadoras de serviço nas obras da Jotanunes Construtora por um fluxo único, rastreável e seguro. O sistema entregue permite: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cadastrar obras, empresas terceirizadas e os tipos de documento exigidos, com um catálogo padrão de 10 documentos já disponível na instalação;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convidar as empresas por e-mail, com senha temporária e troca obrigatória no primeiro acesso;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receber os documentos pelo portal, com validação real do formato e do tamanho dos arquivos;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analisar os envios em uma fila única, aprovando ou rejeitando com motivo, e avisar a empresa por e-mail em caso de rejeição;</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acompanhar, por obra e por empresa, a situação de cada documento e o histórico completo dos envios;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controlar quem pode alterar e analisar (perfis administrador e comum) e registrar todas as ações relevantes em trilha de auditoria.</w:t>
      </w:r>
    </w:p>
    <w:p>
      <w:pPr>
        <w:keepNext w:val="0"/>
        <w:widowControl/>
        <w:spacing w:before="0" w:after="120"/>
        <w:ind w:left="900"/>
        <w:jc w:val="both"/>
      </w:pPr>
      <w:r>
        <w:rPr>
          <w:rFonts w:ascii="Times New Roman" w:hAnsi="Times New Roman" w:cs="Times New Roman" w:eastAsia="Times New Roman"/>
          <w:b w:val="0"/>
          <w:i w:val="0"/>
          <w:sz w:val="22"/>
        </w:rPr>
        <w:t>O sistema está em produção nos endereços apresentados no capítulo 7, com 728 testes automatizados aprovados (467 no backend, 190 na área Jotanunes e 71 no portal) e um roteiro manual de 56 passos executado de ponta a ponta.</w:t>
      </w:r>
    </w:p>
    <w:p>
      <w:pPr>
        <w:pStyle w:val="Heading2"/>
        <w:keepNext/>
        <w:widowControl/>
        <w:spacing w:before="400" w:after="200"/>
        <w:ind w:left="540"/>
      </w:pPr>
      <w:r>
        <w:rPr>
          <w:rFonts w:ascii="Arial" w:hAnsi="Arial" w:cs="Arial" w:eastAsia="Arial"/>
          <w:b/>
          <w:sz w:val="24"/>
        </w:rPr>
        <w:t>Aplicabilidade</w:t>
      </w:r>
    </w:p>
    <w:p>
      <w:pPr>
        <w:keepNext w:val="0"/>
        <w:widowControl/>
        <w:spacing w:before="0" w:after="120"/>
        <w:ind w:left="900"/>
        <w:jc w:val="both"/>
      </w:pPr>
      <w:r>
        <w:rPr>
          <w:rFonts w:ascii="Times New Roman" w:hAnsi="Times New Roman" w:cs="Times New Roman" w:eastAsia="Times New Roman"/>
          <w:b w:val="0"/>
          <w:i w:val="0"/>
          <w:sz w:val="22"/>
        </w:rPr>
        <w:t>A solução pode ser usada imediatamente pela Jotanunes com o login próprio da área Jotanunes, sem depender de nenhuma configuração adicional no Fluig. A arquitetura hexagonal e o contrato OpenAPI tornam o sistema fácil de evoluir: trocar o armazenamento local por um serviço de objetos, o provedor de e-mail ou a forma de autenticação exige apenas um novo adaptador, sem alterar as regras de negócio. O mesmo fluxo de convite, envio e análise pode ser aproveitado para outros tipos de parceiros que precisem comprovar documentação, como fornecedores.</w:t>
      </w:r>
    </w:p>
    <w:p>
      <w:pPr>
        <w:pStyle w:val="Heading2"/>
        <w:keepNext/>
        <w:widowControl/>
        <w:spacing w:before="400" w:after="200"/>
        <w:ind w:left="540"/>
      </w:pPr>
      <w:r>
        <w:rPr>
          <w:rFonts w:ascii="Arial" w:hAnsi="Arial" w:cs="Arial" w:eastAsia="Arial"/>
          <w:b/>
          <w:sz w:val="24"/>
        </w:rPr>
        <w:t>Inovação</w:t>
      </w:r>
    </w:p>
    <w:p>
      <w:pPr>
        <w:keepNext/>
        <w:widowControl/>
        <w:spacing w:before="0" w:after="120"/>
        <w:ind w:left="900"/>
        <w:jc w:val="both"/>
      </w:pPr>
      <w:r>
        <w:rPr>
          <w:rFonts w:ascii="Times New Roman" w:hAnsi="Times New Roman" w:cs="Times New Roman" w:eastAsia="Times New Roman"/>
          <w:b w:val="0"/>
          <w:i w:val="0"/>
          <w:sz w:val="22"/>
        </w:rPr>
        <w:t>Merecem destaque:</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w:t>
      </w:r>
      <w:r>
        <w:rPr>
          <w:rFonts w:ascii="Times New Roman" w:hAnsi="Times New Roman" w:cs="Times New Roman" w:eastAsia="Times New Roman"/>
          <w:b/>
          <w:i w:val="0"/>
          <w:sz w:val="22"/>
        </w:rPr>
        <w:t>processo de desenvolvimento orientado por especificação</w:t>
      </w:r>
      <w:r>
        <w:rPr>
          <w:rFonts w:ascii="Times New Roman" w:hAnsi="Times New Roman" w:cs="Times New Roman" w:eastAsia="Times New Roman"/>
          <w:b w:val="0"/>
          <w:i w:val="0"/>
          <w:sz w:val="22"/>
        </w:rPr>
        <w:t xml:space="preserve"> (GitHub Spec Kit), em que constituição, especificação, clarificações, plano, modelo de dados, contrato e 176 tarefas foram escritos antes do código e mantidos coerentes por etapas de análise e convergência;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uso de </w:t>
      </w:r>
      <w:r>
        <w:rPr>
          <w:rFonts w:ascii="Times New Roman" w:hAnsi="Times New Roman" w:cs="Times New Roman" w:eastAsia="Times New Roman"/>
          <w:b/>
          <w:i w:val="0"/>
          <w:sz w:val="22"/>
        </w:rPr>
        <w:t>agentes de IA trabalhando em paralelo</w:t>
      </w:r>
      <w:r>
        <w:rPr>
          <w:rFonts w:ascii="Times New Roman" w:hAnsi="Times New Roman" w:cs="Times New Roman" w:eastAsia="Times New Roman"/>
          <w:b w:val="0"/>
          <w:i w:val="0"/>
          <w:sz w:val="22"/>
        </w:rPr>
        <w:t xml:space="preserve"> por área (backend, área Jotanunes e portal), orquestrados e revisados, com integração e testes E2E ao final de cada fase — o que permitiu entregar em pouco tempo um sistema com cobertura ampla de testes;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w:t>
      </w:r>
      <w:r>
        <w:rPr>
          <w:rFonts w:ascii="Times New Roman" w:hAnsi="Times New Roman" w:cs="Times New Roman" w:eastAsia="Times New Roman"/>
          <w:b/>
          <w:i w:val="0"/>
          <w:sz w:val="22"/>
        </w:rPr>
        <w:t>contrato OpenAPI como fonte de verdade</w:t>
      </w:r>
      <w:r>
        <w:rPr>
          <w:rFonts w:ascii="Times New Roman" w:hAnsi="Times New Roman" w:cs="Times New Roman" w:eastAsia="Times New Roman"/>
          <w:b w:val="0"/>
          <w:i w:val="0"/>
          <w:sz w:val="22"/>
        </w:rPr>
        <w:t>, verificado automaticamente contra a API e usado para gerar os tipos dos fronts e os mocks dos testes;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suporte ao </w:t>
      </w:r>
      <w:r>
        <w:rPr>
          <w:rFonts w:ascii="Times New Roman" w:hAnsi="Times New Roman" w:cs="Times New Roman" w:eastAsia="Times New Roman"/>
          <w:b/>
          <w:i w:val="0"/>
          <w:sz w:val="22"/>
        </w:rPr>
        <w:t>CNPJ alfanumérico</w:t>
      </w:r>
      <w:r>
        <w:rPr>
          <w:rFonts w:ascii="Times New Roman" w:hAnsi="Times New Roman" w:cs="Times New Roman" w:eastAsia="Times New Roman"/>
          <w:b w:val="0"/>
          <w:i w:val="0"/>
          <w:sz w:val="22"/>
        </w:rPr>
        <w:t>, antecipando a mudança de formato prevista pela Receita Federal;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segurança por padrão</w:t>
      </w:r>
      <w:r>
        <w:rPr>
          <w:rFonts w:ascii="Times New Roman" w:hAnsi="Times New Roman" w:cs="Times New Roman" w:eastAsia="Times New Roman"/>
          <w:b w:val="0"/>
          <w:i w:val="0"/>
          <w:sz w:val="22"/>
        </w:rPr>
        <w:t>: revogação imediata de sessões pela versão da credencial, proteção contra descoberta de CNPJs e logins cadastrados, identificação do tipo de arquivo pelo conteúdo e auditoria completa, alinhadas à LGPD e ao OWASP ASVS.</w:t>
      </w:r>
    </w:p>
    <w:p>
      <w:pPr>
        <w:pStyle w:val="Heading2"/>
        <w:keepNext/>
        <w:widowControl/>
        <w:spacing w:before="400" w:after="200"/>
        <w:ind w:left="540"/>
      </w:pPr>
      <w:r>
        <w:rPr>
          <w:rFonts w:ascii="Arial" w:hAnsi="Arial" w:cs="Arial" w:eastAsia="Arial"/>
          <w:b/>
          <w:sz w:val="24"/>
        </w:rPr>
        <w:t>Limitações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A integração com o Fluig está especificada e testada com tokens de teste no mesmo formato, mas a configuração do lado do Fluig (geração do token e abertura da área Jotanunes) ainda precisa ser feita pela equipe de TI da Jotanunes.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 xml:space="preserve">O sistema não controla a </w:t>
      </w:r>
      <w:r>
        <w:rPr>
          <w:rFonts w:ascii="Times New Roman" w:hAnsi="Times New Roman" w:cs="Times New Roman" w:eastAsia="Times New Roman"/>
          <w:b/>
          <w:i w:val="0"/>
          <w:sz w:val="22"/>
        </w:rPr>
        <w:t>validade (vencimento)</w:t>
      </w:r>
      <w:r>
        <w:rPr>
          <w:rFonts w:ascii="Times New Roman" w:hAnsi="Times New Roman" w:cs="Times New Roman" w:eastAsia="Times New Roman"/>
          <w:b w:val="0"/>
          <w:i w:val="0"/>
          <w:sz w:val="22"/>
        </w:rPr>
        <w:t xml:space="preserve"> dos documentos: a orientação "dentro da validade" é apenas textual.</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Todos os tipos de documento ativos são exigidos de todas as empresas; não há exigência diferenciada por obra, por tipo de serviço ou por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Os arquivos ficam no disco do próprio servidor, o que exige rotina de cópia de segurança junto com o banco de dados.</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A empresa terceirizada tem um único acesso por CNPJ; não há vários usuários por empresa.</w:t>
      </w:r>
    </w:p>
    <w:p>
      <w:pPr>
        <w:widowControl/>
        <w:tabs>
          <w:tab w:pos="1260" w:val="left"/>
        </w:tabs>
        <w:spacing w:before="0" w:after="60"/>
        <w:ind w:left="1260" w:hanging="280"/>
        <w:jc w:val="both"/>
      </w:pPr>
      <w:r>
        <w:rPr>
          <w:rFonts w:ascii="Times New Roman" w:hAnsi="Times New Roman" w:cs="Times New Roman" w:eastAsia="Times New Roman"/>
          <w:sz w:val="22"/>
        </w:rPr>
        <w:t>•</w:t>
        <w:tab/>
      </w:r>
      <w:r>
        <w:rPr>
          <w:rFonts w:ascii="Times New Roman" w:hAnsi="Times New Roman" w:cs="Times New Roman" w:eastAsia="Times New Roman"/>
          <w:b w:val="0"/>
          <w:i w:val="0"/>
          <w:sz w:val="22"/>
        </w:rPr>
        <w:t>Não há notificações automáticas de lembrete (por exemplo, documentos pendentes há muitos dias) nem relatórios exportáveis.</w:t>
      </w:r>
    </w:p>
    <w:p>
      <w:pPr>
        <w:pStyle w:val="Heading2"/>
        <w:keepNext/>
        <w:widowControl/>
        <w:spacing w:before="400" w:after="200"/>
        <w:ind w:left="540"/>
      </w:pPr>
      <w:r>
        <w:rPr>
          <w:rFonts w:ascii="Arial" w:hAnsi="Arial" w:cs="Arial" w:eastAsia="Arial"/>
          <w:b/>
          <w:sz w:val="24"/>
        </w:rPr>
        <w:t>Trabalhos futuros</w:t>
      </w:r>
    </w:p>
    <w:p>
      <w:pPr>
        <w:keepNext/>
        <w:widowControl/>
        <w:spacing w:before="0" w:after="120"/>
        <w:ind w:left="900"/>
        <w:jc w:val="both"/>
      </w:pPr>
      <w:r>
        <w:rPr>
          <w:rFonts w:ascii="Times New Roman" w:hAnsi="Times New Roman" w:cs="Times New Roman" w:eastAsia="Times New Roman"/>
          <w:b w:val="0"/>
          <w:i w:val="0"/>
          <w:sz w:val="22"/>
        </w:rPr>
        <w:t>Como continuação do projeto, sugerem-se:</w:t>
      </w:r>
    </w:p>
    <w:p>
      <w:pPr>
        <w:widowControl/>
        <w:tabs>
          <w:tab w:pos="1260" w:val="left"/>
        </w:tabs>
        <w:spacing w:before="0" w:after="60"/>
        <w:ind w:left="1260" w:hanging="280"/>
        <w:jc w:val="both"/>
      </w:pPr>
      <w:r>
        <w:rPr>
          <w:rFonts w:ascii="Times New Roman" w:hAnsi="Times New Roman" w:cs="Times New Roman" w:eastAsia="Times New Roman"/>
          <w:sz w:val="22"/>
        </w:rPr>
        <w:t>1.</w:t>
        <w:tab/>
      </w:r>
      <w:r>
        <w:rPr>
          <w:rFonts w:ascii="Times New Roman" w:hAnsi="Times New Roman" w:cs="Times New Roman" w:eastAsia="Times New Roman"/>
          <w:b w:val="0"/>
          <w:i w:val="0"/>
          <w:sz w:val="22"/>
        </w:rPr>
        <w:t>concluir a integração com o Fluig em produção e, se desejado, desligar o login próprio;</w:t>
      </w:r>
    </w:p>
    <w:p>
      <w:pPr>
        <w:widowControl/>
        <w:tabs>
          <w:tab w:pos="1260" w:val="left"/>
        </w:tabs>
        <w:spacing w:before="0" w:after="60"/>
        <w:ind w:left="1260" w:hanging="280"/>
        <w:jc w:val="both"/>
      </w:pPr>
      <w:r>
        <w:rPr>
          <w:rFonts w:ascii="Times New Roman" w:hAnsi="Times New Roman" w:cs="Times New Roman" w:eastAsia="Times New Roman"/>
          <w:sz w:val="22"/>
        </w:rPr>
        <w:t>2.</w:t>
        <w:tab/>
      </w:r>
      <w:r>
        <w:rPr>
          <w:rFonts w:ascii="Times New Roman" w:hAnsi="Times New Roman" w:cs="Times New Roman" w:eastAsia="Times New Roman"/>
          <w:b w:val="0"/>
          <w:i w:val="0"/>
          <w:sz w:val="22"/>
        </w:rPr>
        <w:t>controlar a data de validade dos documentos, com alertas de vencimento para a Jotanunes e para a empresa;</w:t>
      </w:r>
    </w:p>
    <w:p>
      <w:pPr>
        <w:widowControl/>
        <w:tabs>
          <w:tab w:pos="1260" w:val="left"/>
        </w:tabs>
        <w:spacing w:before="0" w:after="60"/>
        <w:ind w:left="1260" w:hanging="280"/>
        <w:jc w:val="both"/>
      </w:pPr>
      <w:r>
        <w:rPr>
          <w:rFonts w:ascii="Times New Roman" w:hAnsi="Times New Roman" w:cs="Times New Roman" w:eastAsia="Times New Roman"/>
          <w:sz w:val="22"/>
        </w:rPr>
        <w:t>3.</w:t>
        <w:tab/>
      </w:r>
      <w:r>
        <w:rPr>
          <w:rFonts w:ascii="Times New Roman" w:hAnsi="Times New Roman" w:cs="Times New Roman" w:eastAsia="Times New Roman"/>
          <w:b w:val="0"/>
          <w:i w:val="0"/>
          <w:sz w:val="22"/>
        </w:rPr>
        <w:t>permitir exigências por obra ou por tipo de serviço, e vários usuários por empresa terceirizada;</w:t>
      </w:r>
    </w:p>
    <w:p>
      <w:pPr>
        <w:widowControl/>
        <w:tabs>
          <w:tab w:pos="1260" w:val="left"/>
        </w:tabs>
        <w:spacing w:before="0" w:after="60"/>
        <w:ind w:left="1260" w:hanging="280"/>
        <w:jc w:val="both"/>
      </w:pPr>
      <w:r>
        <w:rPr>
          <w:rFonts w:ascii="Times New Roman" w:hAnsi="Times New Roman" w:cs="Times New Roman" w:eastAsia="Times New Roman"/>
          <w:sz w:val="22"/>
        </w:rPr>
        <w:t>4.</w:t>
        <w:tab/>
      </w:r>
      <w:r>
        <w:rPr>
          <w:rFonts w:ascii="Times New Roman" w:hAnsi="Times New Roman" w:cs="Times New Roman" w:eastAsia="Times New Roman"/>
          <w:b w:val="0"/>
          <w:i w:val="0"/>
          <w:sz w:val="22"/>
        </w:rPr>
        <w:t>migrar o armazenamento de arquivos para um serviço de objetos com cópia de segurança automática;</w:t>
      </w:r>
    </w:p>
    <w:p>
      <w:pPr>
        <w:widowControl/>
        <w:tabs>
          <w:tab w:pos="1260" w:val="left"/>
        </w:tabs>
        <w:spacing w:before="0" w:after="60"/>
        <w:ind w:left="1260" w:hanging="280"/>
        <w:jc w:val="both"/>
      </w:pPr>
      <w:r>
        <w:rPr>
          <w:rFonts w:ascii="Times New Roman" w:hAnsi="Times New Roman" w:cs="Times New Roman" w:eastAsia="Times New Roman"/>
          <w:sz w:val="22"/>
        </w:rPr>
        <w:t>5.</w:t>
        <w:tab/>
      </w:r>
      <w:r>
        <w:rPr>
          <w:rFonts w:ascii="Times New Roman" w:hAnsi="Times New Roman" w:cs="Times New Roman" w:eastAsia="Times New Roman"/>
          <w:b w:val="0"/>
          <w:i w:val="0"/>
          <w:sz w:val="22"/>
        </w:rPr>
        <w:t>criar relatórios e exportação (por obra, por empresa e por período) e lembretes automáticos por e-mail;</w:t>
      </w:r>
    </w:p>
    <w:p>
      <w:pPr>
        <w:widowControl/>
        <w:tabs>
          <w:tab w:pos="1260" w:val="left"/>
        </w:tabs>
        <w:spacing w:before="0" w:after="60"/>
        <w:ind w:left="1260" w:hanging="280"/>
        <w:jc w:val="both"/>
      </w:pPr>
      <w:r>
        <w:rPr>
          <w:rFonts w:ascii="Times New Roman" w:hAnsi="Times New Roman" w:cs="Times New Roman" w:eastAsia="Times New Roman"/>
          <w:sz w:val="22"/>
        </w:rPr>
        <w:t>6.</w:t>
        <w:tab/>
      </w:r>
      <w:r>
        <w:rPr>
          <w:rFonts w:ascii="Times New Roman" w:hAnsi="Times New Roman" w:cs="Times New Roman" w:eastAsia="Times New Roman"/>
          <w:b w:val="0"/>
          <w:i w:val="0"/>
          <w:sz w:val="22"/>
        </w:rPr>
        <w:t>integrar a situação documental das terceirizadas a processos do Fluig, como a liberação de acesso à obra ou de pagamentos.</w:t>
      </w:r>
    </w:p>
    <w:p>
      <w:pPr>
        <w:pStyle w:val="Heading2"/>
        <w:keepNext/>
        <w:widowControl/>
        <w:spacing w:before="400" w:after="200"/>
        <w:ind w:left="540"/>
      </w:pPr>
      <w:r>
        <w:rPr>
          <w:rFonts w:ascii="Arial" w:hAnsi="Arial" w:cs="Arial" w:eastAsia="Arial"/>
          <w:b/>
          <w:sz w:val="24"/>
        </w:rPr>
        <w:t>Considerações finais</w:t>
      </w:r>
    </w:p>
    <w:p>
      <w:pPr>
        <w:keepNext w:val="0"/>
        <w:widowControl/>
        <w:spacing w:before="0" w:after="120"/>
        <w:ind w:left="900"/>
        <w:jc w:val="both"/>
      </w:pPr>
      <w:r>
        <w:rPr>
          <w:rFonts w:ascii="Times New Roman" w:hAnsi="Times New Roman" w:cs="Times New Roman" w:eastAsia="Times New Roman"/>
          <w:b w:val="0"/>
          <w:i w:val="0"/>
          <w:sz w:val="22"/>
        </w:rPr>
        <w:t>O projeto mostrou que um processo disciplinado — especificar, clarificar, planejar, dividir em tarefas, implementar com testes e verificar a coerência entre os artefatos — combinado a agentes de IA orquestrados e à revisão humana, produz software de qualidade em prazo curto, com documentação e rastreabilidade entre requisitos, código e testes. O sistema entregue resolve o problema do cliente, está em funcionamento e está preparado para evoluir com as próximas necessidades da Jotanunes.</w:t>
      </w:r>
    </w:p>
    <w:p>
      <w:pPr>
        <w:pStyle w:val="Heading1"/>
        <w:keepNext/>
        <w:pageBreakBefore/>
        <w:widowControl/>
        <w:tabs>
          <w:tab w:pos="540" w:val="left"/>
        </w:tabs>
        <w:spacing w:before="0" w:after="360"/>
        <w:ind w:left="180"/>
      </w:pPr>
      <w:r>
        <w:rPr>
          <w:rFonts w:ascii="Arial" w:hAnsi="Arial" w:cs="Arial" w:eastAsia="Arial"/>
          <w:b/>
          <w:sz w:val="28"/>
        </w:rPr>
        <w:t>Bibliografia</w:t>
      </w:r>
    </w:p>
    <w:p>
      <w:pPr>
        <w:keepNext w:val="0"/>
        <w:widowControl/>
        <w:spacing w:before="0" w:after="120"/>
        <w:ind w:left="540"/>
        <w:jc w:val="left"/>
      </w:pPr>
      <w:r>
        <w:rPr>
          <w:rFonts w:ascii="Times New Roman" w:hAnsi="Times New Roman" w:cs="Times New Roman" w:eastAsia="Times New Roman"/>
          <w:b w:val="0"/>
          <w:i w:val="0"/>
          <w:sz w:val="22"/>
        </w:rPr>
        <w:t xml:space="preserve">BOOCH, G.; RUMBAUGH, J.; JACOBSON, I. </w:t>
      </w:r>
      <w:r>
        <w:rPr>
          <w:rFonts w:ascii="Times New Roman" w:hAnsi="Times New Roman" w:cs="Times New Roman" w:eastAsia="Times New Roman"/>
          <w:b/>
          <w:i w:val="0"/>
          <w:sz w:val="22"/>
        </w:rPr>
        <w:t>UML: guia do usuário</w:t>
      </w:r>
      <w:r>
        <w:rPr>
          <w:rFonts w:ascii="Times New Roman" w:hAnsi="Times New Roman" w:cs="Times New Roman" w:eastAsia="Times New Roman"/>
          <w:b w:val="0"/>
          <w:i w:val="0"/>
          <w:sz w:val="22"/>
        </w:rPr>
        <w:t>. 2. ed. Rio de Janeiro: Elsevier, 2012.</w:t>
      </w:r>
    </w:p>
    <w:p>
      <w:pPr>
        <w:keepNext w:val="0"/>
        <w:widowControl/>
        <w:spacing w:before="0" w:after="120"/>
        <w:ind w:left="540"/>
        <w:jc w:val="left"/>
      </w:pPr>
      <w:r>
        <w:rPr>
          <w:rFonts w:ascii="Times New Roman" w:hAnsi="Times New Roman" w:cs="Times New Roman" w:eastAsia="Times New Roman"/>
          <w:b w:val="0"/>
          <w:i w:val="0"/>
          <w:sz w:val="22"/>
        </w:rPr>
        <w:t xml:space="preserve">BRASIL. </w:t>
      </w:r>
      <w:r>
        <w:rPr>
          <w:rFonts w:ascii="Times New Roman" w:hAnsi="Times New Roman" w:cs="Times New Roman" w:eastAsia="Times New Roman"/>
          <w:b/>
          <w:i w:val="0"/>
          <w:sz w:val="22"/>
        </w:rPr>
        <w:t>Lei nº 13.709, de 14 de agosto de 2018</w:t>
      </w:r>
      <w:r>
        <w:rPr>
          <w:rFonts w:ascii="Times New Roman" w:hAnsi="Times New Roman" w:cs="Times New Roman" w:eastAsia="Times New Roman"/>
          <w:b w:val="0"/>
          <w:i w:val="0"/>
          <w:sz w:val="22"/>
        </w:rPr>
        <w:t>. Lei Geral de Proteção de Dados Pessoais (LGPD). Brasília, DF: Presidência da República, 2018. Disponível em: https://www.planalto.gov.br/ccivil_03/_ato2015-2018/2018/lei/l13709.htm.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COCKBURN, A. </w:t>
      </w:r>
      <w:r>
        <w:rPr>
          <w:rFonts w:ascii="Times New Roman" w:hAnsi="Times New Roman" w:cs="Times New Roman" w:eastAsia="Times New Roman"/>
          <w:b/>
          <w:i w:val="0"/>
          <w:sz w:val="22"/>
        </w:rPr>
        <w:t>Hexagonal architecture</w:t>
      </w:r>
      <w:r>
        <w:rPr>
          <w:rFonts w:ascii="Times New Roman" w:hAnsi="Times New Roman" w:cs="Times New Roman" w:eastAsia="Times New Roman"/>
          <w:b w:val="0"/>
          <w:i w:val="0"/>
          <w:sz w:val="22"/>
        </w:rPr>
        <w:t>. 2005. Disponível em: https://alistair.cockburn.us/hexagonal-architecture/.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EVANS, E. </w:t>
      </w:r>
      <w:r>
        <w:rPr>
          <w:rFonts w:ascii="Times New Roman" w:hAnsi="Times New Roman" w:cs="Times New Roman" w:eastAsia="Times New Roman"/>
          <w:b/>
          <w:i w:val="0"/>
          <w:sz w:val="22"/>
        </w:rPr>
        <w:t>Domain-driven design: atacando as complexidades no coração do software</w:t>
      </w:r>
      <w:r>
        <w:rPr>
          <w:rFonts w:ascii="Times New Roman" w:hAnsi="Times New Roman" w:cs="Times New Roman" w:eastAsia="Times New Roman"/>
          <w:b w:val="0"/>
          <w:i w:val="0"/>
          <w:sz w:val="22"/>
        </w:rPr>
        <w:t>. 3. ed. Rio de Janeiro: Alta Books, 2016.</w:t>
      </w:r>
    </w:p>
    <w:p>
      <w:pPr>
        <w:keepNext w:val="0"/>
        <w:widowControl/>
        <w:spacing w:before="0" w:after="120"/>
        <w:ind w:left="540"/>
        <w:jc w:val="left"/>
      </w:pPr>
      <w:r>
        <w:rPr>
          <w:rFonts w:ascii="Times New Roman" w:hAnsi="Times New Roman" w:cs="Times New Roman" w:eastAsia="Times New Roman"/>
          <w:b w:val="0"/>
          <w:i w:val="0"/>
          <w:sz w:val="22"/>
        </w:rPr>
        <w:t xml:space="preserve">FOWLER, M. </w:t>
      </w:r>
      <w:r>
        <w:rPr>
          <w:rFonts w:ascii="Times New Roman" w:hAnsi="Times New Roman" w:cs="Times New Roman" w:eastAsia="Times New Roman"/>
          <w:b/>
          <w:i w:val="0"/>
          <w:sz w:val="22"/>
        </w:rPr>
        <w:t>UML essencial: um breve guia para a linguagem-padrão de modelagem de objetos</w:t>
      </w:r>
      <w:r>
        <w:rPr>
          <w:rFonts w:ascii="Times New Roman" w:hAnsi="Times New Roman" w:cs="Times New Roman" w:eastAsia="Times New Roman"/>
          <w:b w:val="0"/>
          <w:i w:val="0"/>
          <w:sz w:val="22"/>
        </w:rPr>
        <w:t>. 3. ed. Porto Alegre: Bookman, 2005.</w:t>
      </w:r>
    </w:p>
    <w:p>
      <w:pPr>
        <w:keepNext w:val="0"/>
        <w:widowControl/>
        <w:spacing w:before="0" w:after="120"/>
        <w:ind w:left="540"/>
        <w:jc w:val="left"/>
      </w:pPr>
      <w:r>
        <w:rPr>
          <w:rFonts w:ascii="Times New Roman" w:hAnsi="Times New Roman" w:cs="Times New Roman" w:eastAsia="Times New Roman"/>
          <w:b w:val="0"/>
          <w:i w:val="0"/>
          <w:sz w:val="22"/>
        </w:rPr>
        <w:t xml:space="preserve">FOWLER, M. </w:t>
      </w:r>
      <w:r>
        <w:rPr>
          <w:rFonts w:ascii="Times New Roman" w:hAnsi="Times New Roman" w:cs="Times New Roman" w:eastAsia="Times New Roman"/>
          <w:b/>
          <w:i w:val="0"/>
          <w:sz w:val="22"/>
        </w:rPr>
        <w:t>Padrões de arquitetura de aplicações corporativas</w:t>
      </w:r>
      <w:r>
        <w:rPr>
          <w:rFonts w:ascii="Times New Roman" w:hAnsi="Times New Roman" w:cs="Times New Roman" w:eastAsia="Times New Roman"/>
          <w:b w:val="0"/>
          <w:i w:val="0"/>
          <w:sz w:val="22"/>
        </w:rPr>
        <w:t>. Porto Alegre: Bookman, 2006.</w:t>
      </w:r>
    </w:p>
    <w:p>
      <w:pPr>
        <w:keepNext w:val="0"/>
        <w:widowControl/>
        <w:spacing w:before="0" w:after="120"/>
        <w:ind w:left="540"/>
        <w:jc w:val="left"/>
      </w:pPr>
      <w:r>
        <w:rPr>
          <w:rFonts w:ascii="Times New Roman" w:hAnsi="Times New Roman" w:cs="Times New Roman" w:eastAsia="Times New Roman"/>
          <w:b w:val="0"/>
          <w:i w:val="0"/>
          <w:sz w:val="22"/>
        </w:rPr>
        <w:t xml:space="preserve">GAMMA, E.; HELM, R.; JOHNSON, R.; VLISSIDES, J. </w:t>
      </w:r>
      <w:r>
        <w:rPr>
          <w:rFonts w:ascii="Times New Roman" w:hAnsi="Times New Roman" w:cs="Times New Roman" w:eastAsia="Times New Roman"/>
          <w:b/>
          <w:i w:val="0"/>
          <w:sz w:val="22"/>
        </w:rPr>
        <w:t>Padrões de projeto: soluções reutilizáveis de software orientado a objetos</w:t>
      </w:r>
      <w:r>
        <w:rPr>
          <w:rFonts w:ascii="Times New Roman" w:hAnsi="Times New Roman" w:cs="Times New Roman" w:eastAsia="Times New Roman"/>
          <w:b w:val="0"/>
          <w:i w:val="0"/>
          <w:sz w:val="22"/>
        </w:rPr>
        <w:t>. Porto Alegre: Bookman, 2000.</w:t>
      </w:r>
    </w:p>
    <w:p>
      <w:pPr>
        <w:keepNext w:val="0"/>
        <w:widowControl/>
        <w:spacing w:before="0" w:after="120"/>
        <w:ind w:left="540"/>
        <w:jc w:val="left"/>
      </w:pPr>
      <w:r>
        <w:rPr>
          <w:rFonts w:ascii="Times New Roman" w:hAnsi="Times New Roman" w:cs="Times New Roman" w:eastAsia="Times New Roman"/>
          <w:b w:val="0"/>
          <w:i w:val="0"/>
          <w:sz w:val="22"/>
        </w:rPr>
        <w:t xml:space="preserve">GITHUB. </w:t>
      </w:r>
      <w:r>
        <w:rPr>
          <w:rFonts w:ascii="Times New Roman" w:hAnsi="Times New Roman" w:cs="Times New Roman" w:eastAsia="Times New Roman"/>
          <w:b/>
          <w:i w:val="0"/>
          <w:sz w:val="22"/>
        </w:rPr>
        <w:t>Spec Kit: toolkit for spec-driven development</w:t>
      </w:r>
      <w:r>
        <w:rPr>
          <w:rFonts w:ascii="Times New Roman" w:hAnsi="Times New Roman" w:cs="Times New Roman" w:eastAsia="Times New Roman"/>
          <w:b w:val="0"/>
          <w:i w:val="0"/>
          <w:sz w:val="22"/>
        </w:rPr>
        <w:t>. Disponível em: https://github.com/github/spec-kit.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INTERNET ENGINEERING TASK FORCE. </w:t>
      </w:r>
      <w:r>
        <w:rPr>
          <w:rFonts w:ascii="Times New Roman" w:hAnsi="Times New Roman" w:cs="Times New Roman" w:eastAsia="Times New Roman"/>
          <w:b/>
          <w:i w:val="0"/>
          <w:sz w:val="22"/>
        </w:rPr>
        <w:t>RFC 7519: JSON Web Token (JWT)</w:t>
      </w:r>
      <w:r>
        <w:rPr>
          <w:rFonts w:ascii="Times New Roman" w:hAnsi="Times New Roman" w:cs="Times New Roman" w:eastAsia="Times New Roman"/>
          <w:b w:val="0"/>
          <w:i w:val="0"/>
          <w:sz w:val="22"/>
        </w:rPr>
        <w:t>. 2015. Disponível em: https://www.rfc-editor.org/rfc/rfc7519.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INTERNET ENGINEERING TASK FORCE. </w:t>
      </w:r>
      <w:r>
        <w:rPr>
          <w:rFonts w:ascii="Times New Roman" w:hAnsi="Times New Roman" w:cs="Times New Roman" w:eastAsia="Times New Roman"/>
          <w:b/>
          <w:i w:val="0"/>
          <w:sz w:val="22"/>
        </w:rPr>
        <w:t>RFC 9457: Problem Details for HTTP APIs</w:t>
      </w:r>
      <w:r>
        <w:rPr>
          <w:rFonts w:ascii="Times New Roman" w:hAnsi="Times New Roman" w:cs="Times New Roman" w:eastAsia="Times New Roman"/>
          <w:b w:val="0"/>
          <w:i w:val="0"/>
          <w:sz w:val="22"/>
        </w:rPr>
        <w:t>. 2023. Disponível em: https://www.rfc-editor.org/rfc/rfc9457.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KARNER, G. </w:t>
      </w:r>
      <w:r>
        <w:rPr>
          <w:rFonts w:ascii="Times New Roman" w:hAnsi="Times New Roman" w:cs="Times New Roman" w:eastAsia="Times New Roman"/>
          <w:b/>
          <w:i w:val="0"/>
          <w:sz w:val="22"/>
        </w:rPr>
        <w:t>Resource estimation for objectory projects</w:t>
      </w:r>
      <w:r>
        <w:rPr>
          <w:rFonts w:ascii="Times New Roman" w:hAnsi="Times New Roman" w:cs="Times New Roman" w:eastAsia="Times New Roman"/>
          <w:b w:val="0"/>
          <w:i w:val="0"/>
          <w:sz w:val="22"/>
        </w:rPr>
        <w:t>. Objective Systems SF AB, 1993.</w:t>
      </w:r>
    </w:p>
    <w:p>
      <w:pPr>
        <w:keepNext w:val="0"/>
        <w:widowControl/>
        <w:spacing w:before="0" w:after="120"/>
        <w:ind w:left="540"/>
        <w:jc w:val="left"/>
      </w:pPr>
      <w:r>
        <w:rPr>
          <w:rFonts w:ascii="Times New Roman" w:hAnsi="Times New Roman" w:cs="Times New Roman" w:eastAsia="Times New Roman"/>
          <w:b w:val="0"/>
          <w:i w:val="0"/>
          <w:sz w:val="22"/>
        </w:rPr>
        <w:t xml:space="preserve">LET'S ENCRYPT. </w:t>
      </w:r>
      <w:r>
        <w:rPr>
          <w:rFonts w:ascii="Times New Roman" w:hAnsi="Times New Roman" w:cs="Times New Roman" w:eastAsia="Times New Roman"/>
          <w:b/>
          <w:i w:val="0"/>
          <w:sz w:val="22"/>
        </w:rPr>
        <w:t>Documentation</w:t>
      </w:r>
      <w:r>
        <w:rPr>
          <w:rFonts w:ascii="Times New Roman" w:hAnsi="Times New Roman" w:cs="Times New Roman" w:eastAsia="Times New Roman"/>
          <w:b w:val="0"/>
          <w:i w:val="0"/>
          <w:sz w:val="22"/>
        </w:rPr>
        <w:t>. Disponível em: https://letsencrypt.org/docs/.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MICROSOFT. </w:t>
      </w:r>
      <w:r>
        <w:rPr>
          <w:rFonts w:ascii="Times New Roman" w:hAnsi="Times New Roman" w:cs="Times New Roman" w:eastAsia="Times New Roman"/>
          <w:b/>
          <w:i w:val="0"/>
          <w:sz w:val="22"/>
        </w:rPr>
        <w:t>Documentação do ASP.NET Core</w:t>
      </w:r>
      <w:r>
        <w:rPr>
          <w:rFonts w:ascii="Times New Roman" w:hAnsi="Times New Roman" w:cs="Times New Roman" w:eastAsia="Times New Roman"/>
          <w:b w:val="0"/>
          <w:i w:val="0"/>
          <w:sz w:val="22"/>
        </w:rPr>
        <w:t>. Disponível em: https://learn.microsoft.com/pt-br/aspnet/core/.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MICROSOFT. </w:t>
      </w:r>
      <w:r>
        <w:rPr>
          <w:rFonts w:ascii="Times New Roman" w:hAnsi="Times New Roman" w:cs="Times New Roman" w:eastAsia="Times New Roman"/>
          <w:b/>
          <w:i w:val="0"/>
          <w:sz w:val="22"/>
        </w:rPr>
        <w:t>Documentação do .NET</w:t>
      </w:r>
      <w:r>
        <w:rPr>
          <w:rFonts w:ascii="Times New Roman" w:hAnsi="Times New Roman" w:cs="Times New Roman" w:eastAsia="Times New Roman"/>
          <w:b w:val="0"/>
          <w:i w:val="0"/>
          <w:sz w:val="22"/>
        </w:rPr>
        <w:t>. Disponível em: https://learn.microsoft.com/pt-br/dotnet/.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MICROSOFT. </w:t>
      </w:r>
      <w:r>
        <w:rPr>
          <w:rFonts w:ascii="Times New Roman" w:hAnsi="Times New Roman" w:cs="Times New Roman" w:eastAsia="Times New Roman"/>
          <w:b/>
          <w:i w:val="0"/>
          <w:sz w:val="22"/>
        </w:rPr>
        <w:t>Entity Framework Core</w:t>
      </w:r>
      <w:r>
        <w:rPr>
          <w:rFonts w:ascii="Times New Roman" w:hAnsi="Times New Roman" w:cs="Times New Roman" w:eastAsia="Times New Roman"/>
          <w:b w:val="0"/>
          <w:i w:val="0"/>
          <w:sz w:val="22"/>
        </w:rPr>
        <w:t>. Disponível em: https://learn.microsoft.com/pt-br/ef/core/.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NGINX. </w:t>
      </w:r>
      <w:r>
        <w:rPr>
          <w:rFonts w:ascii="Times New Roman" w:hAnsi="Times New Roman" w:cs="Times New Roman" w:eastAsia="Times New Roman"/>
          <w:b/>
          <w:i w:val="0"/>
          <w:sz w:val="22"/>
        </w:rPr>
        <w:t>nginx documentation</w:t>
      </w:r>
      <w:r>
        <w:rPr>
          <w:rFonts w:ascii="Times New Roman" w:hAnsi="Times New Roman" w:cs="Times New Roman" w:eastAsia="Times New Roman"/>
          <w:b w:val="0"/>
          <w:i w:val="0"/>
          <w:sz w:val="22"/>
        </w:rPr>
        <w:t>. Disponível em: https://nginx.org/en/docs/.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NPGSQL. </w:t>
      </w:r>
      <w:r>
        <w:rPr>
          <w:rFonts w:ascii="Times New Roman" w:hAnsi="Times New Roman" w:cs="Times New Roman" w:eastAsia="Times New Roman"/>
          <w:b/>
          <w:i w:val="0"/>
          <w:sz w:val="22"/>
        </w:rPr>
        <w:t>Npgsql Entity Framework Core Provider</w:t>
      </w:r>
      <w:r>
        <w:rPr>
          <w:rFonts w:ascii="Times New Roman" w:hAnsi="Times New Roman" w:cs="Times New Roman" w:eastAsia="Times New Roman"/>
          <w:b w:val="0"/>
          <w:i w:val="0"/>
          <w:sz w:val="22"/>
        </w:rPr>
        <w:t>. Disponível em: https://www.npgsql.org/efcore/.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OPENAPI INITIATIVE. </w:t>
      </w:r>
      <w:r>
        <w:rPr>
          <w:rFonts w:ascii="Times New Roman" w:hAnsi="Times New Roman" w:cs="Times New Roman" w:eastAsia="Times New Roman"/>
          <w:b/>
          <w:i w:val="0"/>
          <w:sz w:val="22"/>
        </w:rPr>
        <w:t>OpenAPI Specification</w:t>
      </w:r>
      <w:r>
        <w:rPr>
          <w:rFonts w:ascii="Times New Roman" w:hAnsi="Times New Roman" w:cs="Times New Roman" w:eastAsia="Times New Roman"/>
          <w:b w:val="0"/>
          <w:i w:val="0"/>
          <w:sz w:val="22"/>
        </w:rPr>
        <w:t>. Disponível em: https://spec.openapis.org/oas/latest.html.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OWASP FOUNDATION. </w:t>
      </w:r>
      <w:r>
        <w:rPr>
          <w:rFonts w:ascii="Times New Roman" w:hAnsi="Times New Roman" w:cs="Times New Roman" w:eastAsia="Times New Roman"/>
          <w:b/>
          <w:i w:val="0"/>
          <w:sz w:val="22"/>
        </w:rPr>
        <w:t>Application Security Verification Standard (ASVS) 4.0.3</w:t>
      </w:r>
      <w:r>
        <w:rPr>
          <w:rFonts w:ascii="Times New Roman" w:hAnsi="Times New Roman" w:cs="Times New Roman" w:eastAsia="Times New Roman"/>
          <w:b w:val="0"/>
          <w:i w:val="0"/>
          <w:sz w:val="22"/>
        </w:rPr>
        <w:t>. 2021. Disponível em: https://owasp.org/www-project-application-security-verification-standard/.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OWASP FOUNDATION. </w:t>
      </w:r>
      <w:r>
        <w:rPr>
          <w:rFonts w:ascii="Times New Roman" w:hAnsi="Times New Roman" w:cs="Times New Roman" w:eastAsia="Times New Roman"/>
          <w:b/>
          <w:i w:val="0"/>
          <w:sz w:val="22"/>
        </w:rPr>
        <w:t>Password Storage Cheat Sheet</w:t>
      </w:r>
      <w:r>
        <w:rPr>
          <w:rFonts w:ascii="Times New Roman" w:hAnsi="Times New Roman" w:cs="Times New Roman" w:eastAsia="Times New Roman"/>
          <w:b w:val="0"/>
          <w:i w:val="0"/>
          <w:sz w:val="22"/>
        </w:rPr>
        <w:t>. Disponível em: https://cheatsheetseries.owasp.org/cheatsheets/Password_Storage_Cheat_Sheet.html.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POSTGRESQL GLOBAL DEVELOPMENT GROUP. </w:t>
      </w:r>
      <w:r>
        <w:rPr>
          <w:rFonts w:ascii="Times New Roman" w:hAnsi="Times New Roman" w:cs="Times New Roman" w:eastAsia="Times New Roman"/>
          <w:b/>
          <w:i w:val="0"/>
          <w:sz w:val="22"/>
        </w:rPr>
        <w:t>PostgreSQL 16 documentation</w:t>
      </w:r>
      <w:r>
        <w:rPr>
          <w:rFonts w:ascii="Times New Roman" w:hAnsi="Times New Roman" w:cs="Times New Roman" w:eastAsia="Times New Roman"/>
          <w:b w:val="0"/>
          <w:i w:val="0"/>
          <w:sz w:val="22"/>
        </w:rPr>
        <w:t>. Disponível em: https://www.postgresql.org/docs/16/.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PRESSMAN, R. S.; MAXIM, B. R. </w:t>
      </w:r>
      <w:r>
        <w:rPr>
          <w:rFonts w:ascii="Times New Roman" w:hAnsi="Times New Roman" w:cs="Times New Roman" w:eastAsia="Times New Roman"/>
          <w:b/>
          <w:i w:val="0"/>
          <w:sz w:val="22"/>
        </w:rPr>
        <w:t>Engenharia de software: uma abordagem profissional</w:t>
      </w:r>
      <w:r>
        <w:rPr>
          <w:rFonts w:ascii="Times New Roman" w:hAnsi="Times New Roman" w:cs="Times New Roman" w:eastAsia="Times New Roman"/>
          <w:b w:val="0"/>
          <w:i w:val="0"/>
          <w:sz w:val="22"/>
        </w:rPr>
        <w:t>. 9. ed. Porto Alegre: AMGH, 2021.</w:t>
      </w:r>
    </w:p>
    <w:p>
      <w:pPr>
        <w:keepNext w:val="0"/>
        <w:widowControl/>
        <w:spacing w:before="0" w:after="120"/>
        <w:ind w:left="540"/>
        <w:jc w:val="left"/>
      </w:pPr>
      <w:r>
        <w:rPr>
          <w:rFonts w:ascii="Times New Roman" w:hAnsi="Times New Roman" w:cs="Times New Roman" w:eastAsia="Times New Roman"/>
          <w:b w:val="0"/>
          <w:i w:val="0"/>
          <w:sz w:val="22"/>
        </w:rPr>
        <w:t xml:space="preserve">REACT. </w:t>
      </w:r>
      <w:r>
        <w:rPr>
          <w:rFonts w:ascii="Times New Roman" w:hAnsi="Times New Roman" w:cs="Times New Roman" w:eastAsia="Times New Roman"/>
          <w:b/>
          <w:i w:val="0"/>
          <w:sz w:val="22"/>
        </w:rPr>
        <w:t>React documentation</w:t>
      </w:r>
      <w:r>
        <w:rPr>
          <w:rFonts w:ascii="Times New Roman" w:hAnsi="Times New Roman" w:cs="Times New Roman" w:eastAsia="Times New Roman"/>
          <w:b w:val="0"/>
          <w:i w:val="0"/>
          <w:sz w:val="22"/>
        </w:rPr>
        <w:t>. Disponível em: https://react.dev/.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RECEITA FEDERAL DO BRASIL. </w:t>
      </w:r>
      <w:r>
        <w:rPr>
          <w:rFonts w:ascii="Times New Roman" w:hAnsi="Times New Roman" w:cs="Times New Roman" w:eastAsia="Times New Roman"/>
          <w:b/>
          <w:i w:val="0"/>
          <w:sz w:val="22"/>
        </w:rPr>
        <w:t>CNPJ alfanumérico</w:t>
      </w:r>
      <w:r>
        <w:rPr>
          <w:rFonts w:ascii="Times New Roman" w:hAnsi="Times New Roman" w:cs="Times New Roman" w:eastAsia="Times New Roman"/>
          <w:b w:val="0"/>
          <w:i w:val="0"/>
          <w:sz w:val="22"/>
        </w:rPr>
        <w:t>. Disponível em: https://www.gov.br/receitafederal/pt-br/acesso-a-informacao/acoes-e-programas/programas-e-atividades/cnpj-alfanumerico.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RESEND. </w:t>
      </w:r>
      <w:r>
        <w:rPr>
          <w:rFonts w:ascii="Times New Roman" w:hAnsi="Times New Roman" w:cs="Times New Roman" w:eastAsia="Times New Roman"/>
          <w:b/>
          <w:i w:val="0"/>
          <w:sz w:val="22"/>
        </w:rPr>
        <w:t>Resend documentation</w:t>
      </w:r>
      <w:r>
        <w:rPr>
          <w:rFonts w:ascii="Times New Roman" w:hAnsi="Times New Roman" w:cs="Times New Roman" w:eastAsia="Times New Roman"/>
          <w:b w:val="0"/>
          <w:i w:val="0"/>
          <w:sz w:val="22"/>
        </w:rPr>
        <w:t>. Disponível em: https://resend.com/docs.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SERRA, A. P. G. </w:t>
      </w:r>
      <w:r>
        <w:rPr>
          <w:rFonts w:ascii="Times New Roman" w:hAnsi="Times New Roman" w:cs="Times New Roman" w:eastAsia="Times New Roman"/>
          <w:b/>
          <w:i w:val="0"/>
          <w:sz w:val="22"/>
        </w:rPr>
        <w:t>Documentação de um produto de software – versão 3.0</w:t>
      </w:r>
      <w:r>
        <w:rPr>
          <w:rFonts w:ascii="Times New Roman" w:hAnsi="Times New Roman" w:cs="Times New Roman" w:eastAsia="Times New Roman"/>
          <w:b w:val="0"/>
          <w:i w:val="0"/>
          <w:sz w:val="22"/>
        </w:rPr>
        <w:t>. São Paulo: Universidade São Judas Tadeu. Modelo de documento.</w:t>
      </w:r>
    </w:p>
    <w:p>
      <w:pPr>
        <w:keepNext w:val="0"/>
        <w:widowControl/>
        <w:spacing w:before="0" w:after="120"/>
        <w:ind w:left="540"/>
        <w:jc w:val="left"/>
      </w:pPr>
      <w:r>
        <w:rPr>
          <w:rFonts w:ascii="Times New Roman" w:hAnsi="Times New Roman" w:cs="Times New Roman" w:eastAsia="Times New Roman"/>
          <w:b w:val="0"/>
          <w:i w:val="0"/>
          <w:sz w:val="22"/>
        </w:rPr>
        <w:t xml:space="preserve">SOMMERVILLE, I. </w:t>
      </w:r>
      <w:r>
        <w:rPr>
          <w:rFonts w:ascii="Times New Roman" w:hAnsi="Times New Roman" w:cs="Times New Roman" w:eastAsia="Times New Roman"/>
          <w:b/>
          <w:i w:val="0"/>
          <w:sz w:val="22"/>
        </w:rPr>
        <w:t>Engenharia de software</w:t>
      </w:r>
      <w:r>
        <w:rPr>
          <w:rFonts w:ascii="Times New Roman" w:hAnsi="Times New Roman" w:cs="Times New Roman" w:eastAsia="Times New Roman"/>
          <w:b w:val="0"/>
          <w:i w:val="0"/>
          <w:sz w:val="22"/>
        </w:rPr>
        <w:t>. 10. ed. São Paulo: Pearson, 2018.</w:t>
      </w:r>
    </w:p>
    <w:p>
      <w:pPr>
        <w:keepNext w:val="0"/>
        <w:widowControl/>
        <w:spacing w:before="0" w:after="120"/>
        <w:ind w:left="540"/>
        <w:jc w:val="left"/>
      </w:pPr>
      <w:r>
        <w:rPr>
          <w:rFonts w:ascii="Times New Roman" w:hAnsi="Times New Roman" w:cs="Times New Roman" w:eastAsia="Times New Roman"/>
          <w:b w:val="0"/>
          <w:i w:val="0"/>
          <w:sz w:val="22"/>
        </w:rPr>
        <w:t xml:space="preserve">TESTCONTAINERS. </w:t>
      </w:r>
      <w:r>
        <w:rPr>
          <w:rFonts w:ascii="Times New Roman" w:hAnsi="Times New Roman" w:cs="Times New Roman" w:eastAsia="Times New Roman"/>
          <w:b/>
          <w:i w:val="0"/>
          <w:sz w:val="22"/>
        </w:rPr>
        <w:t>Testcontainers for .NET</w:t>
      </w:r>
      <w:r>
        <w:rPr>
          <w:rFonts w:ascii="Times New Roman" w:hAnsi="Times New Roman" w:cs="Times New Roman" w:eastAsia="Times New Roman"/>
          <w:b w:val="0"/>
          <w:i w:val="0"/>
          <w:sz w:val="22"/>
        </w:rPr>
        <w:t>. Disponível em: https://dotnet.testcontainers.org/.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TOTVS. </w:t>
      </w:r>
      <w:r>
        <w:rPr>
          <w:rFonts w:ascii="Times New Roman" w:hAnsi="Times New Roman" w:cs="Times New Roman" w:eastAsia="Times New Roman"/>
          <w:b/>
          <w:i w:val="0"/>
          <w:sz w:val="22"/>
        </w:rPr>
        <w:t>Fluig – documentação</w:t>
      </w:r>
      <w:r>
        <w:rPr>
          <w:rFonts w:ascii="Times New Roman" w:hAnsi="Times New Roman" w:cs="Times New Roman" w:eastAsia="Times New Roman"/>
          <w:b w:val="0"/>
          <w:i w:val="0"/>
          <w:sz w:val="22"/>
        </w:rPr>
        <w:t>. Disponível em: https://tdn.totvs.com/display/fluig.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VITE. </w:t>
      </w:r>
      <w:r>
        <w:rPr>
          <w:rFonts w:ascii="Times New Roman" w:hAnsi="Times New Roman" w:cs="Times New Roman" w:eastAsia="Times New Roman"/>
          <w:b/>
          <w:i w:val="0"/>
          <w:sz w:val="22"/>
        </w:rPr>
        <w:t>Vite documentation</w:t>
      </w:r>
      <w:r>
        <w:rPr>
          <w:rFonts w:ascii="Times New Roman" w:hAnsi="Times New Roman" w:cs="Times New Roman" w:eastAsia="Times New Roman"/>
          <w:b w:val="0"/>
          <w:i w:val="0"/>
          <w:sz w:val="22"/>
        </w:rPr>
        <w:t>. Disponível em: https://vite.dev/.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VITEST. </w:t>
      </w:r>
      <w:r>
        <w:rPr>
          <w:rFonts w:ascii="Times New Roman" w:hAnsi="Times New Roman" w:cs="Times New Roman" w:eastAsia="Times New Roman"/>
          <w:b/>
          <w:i w:val="0"/>
          <w:sz w:val="22"/>
        </w:rPr>
        <w:t>Vitest documentation</w:t>
      </w:r>
      <w:r>
        <w:rPr>
          <w:rFonts w:ascii="Times New Roman" w:hAnsi="Times New Roman" w:cs="Times New Roman" w:eastAsia="Times New Roman"/>
          <w:b w:val="0"/>
          <w:i w:val="0"/>
          <w:sz w:val="22"/>
        </w:rPr>
        <w:t>. Disponível em: https://vitest.dev/.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W3C. </w:t>
      </w:r>
      <w:r>
        <w:rPr>
          <w:rFonts w:ascii="Times New Roman" w:hAnsi="Times New Roman" w:cs="Times New Roman" w:eastAsia="Times New Roman"/>
          <w:b/>
          <w:i w:val="0"/>
          <w:sz w:val="22"/>
        </w:rPr>
        <w:t>Web Content Accessibility Guidelines (WCAG) 2.1</w:t>
      </w:r>
      <w:r>
        <w:rPr>
          <w:rFonts w:ascii="Times New Roman" w:hAnsi="Times New Roman" w:cs="Times New Roman" w:eastAsia="Times New Roman"/>
          <w:b w:val="0"/>
          <w:i w:val="0"/>
          <w:sz w:val="22"/>
        </w:rPr>
        <w:t>. 2018. Disponível em: https://www.w3.org/TR/WCAG21/. Acesso em: 29 set. 2026.</w:t>
      </w:r>
    </w:p>
    <w:p>
      <w:pPr>
        <w:keepNext w:val="0"/>
        <w:widowControl/>
        <w:spacing w:before="0" w:after="120"/>
        <w:ind w:left="540"/>
        <w:jc w:val="left"/>
      </w:pPr>
      <w:r>
        <w:rPr>
          <w:rFonts w:ascii="Times New Roman" w:hAnsi="Times New Roman" w:cs="Times New Roman" w:eastAsia="Times New Roman"/>
          <w:b w:val="0"/>
          <w:i w:val="0"/>
          <w:sz w:val="22"/>
        </w:rPr>
        <w:t xml:space="preserve">XUNIT. </w:t>
      </w:r>
      <w:r>
        <w:rPr>
          <w:rFonts w:ascii="Times New Roman" w:hAnsi="Times New Roman" w:cs="Times New Roman" w:eastAsia="Times New Roman"/>
          <w:b/>
          <w:i w:val="0"/>
          <w:sz w:val="22"/>
        </w:rPr>
        <w:t>xUnit.net documentation</w:t>
      </w:r>
      <w:r>
        <w:rPr>
          <w:rFonts w:ascii="Times New Roman" w:hAnsi="Times New Roman" w:cs="Times New Roman" w:eastAsia="Times New Roman"/>
          <w:b w:val="0"/>
          <w:i w:val="0"/>
          <w:sz w:val="22"/>
        </w:rPr>
        <w:t>. Disponível em: https://xunit.net/. Acesso em: 29 set. 2026.</w:t>
      </w:r>
    </w:p>
    <w:sectPr w:rsidR="00FC693F" w:rsidRPr="0006063C" w:rsidSect="00034616">
      <w:headerReference w:type="default" r:id="rId9"/>
      <w:footerReference w:type="default" r:id="rId10"/>
      <w:headerReference w:type="first" r:id="rId11"/>
      <w:footerReference w:type="first" r:id="rId12"/>
      <w:pgSz w:w="12240" w:h="15840"/>
      <w:pgMar w:top="1800" w:right="1440" w:bottom="1440" w:left="1800" w:header="720" w:footer="6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ind w:left="180"/>
      <w:pBdr>
        <w:top w:val="single" w:sz="6" w:space="2" w:color="000000"/>
      </w:pBdr>
    </w:pPr>
    <w:r>
      <w:rPr>
        <w:rFonts w:ascii="Times New Roman" w:hAnsi="Times New Roman" w:cs="Times New Roman" w:eastAsia="Times New Roman"/>
        <w:sz w:val="16"/>
      </w:rPr>
      <w:t>Documentação de um Produto de Software</w:t>
    </w:r>
  </w:p>
  <w:p>
    <w:pPr>
      <w:widowControl/>
      <w:tabs>
        <w:tab w:pos="8820" w:val="right"/>
      </w:tabs>
      <w:spacing w:after="0"/>
      <w:ind w:left="180"/>
    </w:pPr>
    <w:r>
      <w:rPr>
        <w:rFonts w:ascii="Times New Roman" w:hAnsi="Times New Roman" w:cs="Times New Roman" w:eastAsia="Times New Roman"/>
        <w:sz w:val="16"/>
      </w:rPr>
      <w:t>Squad 81 — Residência de Software</w:t>
      <w:tab/>
    </w:r>
    <w:r>
      <w:rPr>
        <w:rFonts w:ascii="Times New Roman" w:hAnsi="Times New Roman" w:cs="Times New Roman" w:eastAsia="Times New Roman"/>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jc w:val="both"/>
        <w:spacing w:after="0"/>
      </w:pPr>
      <w:r>
        <w:rPr>
          <w:rFonts w:ascii="Times New Roman" w:hAnsi="Times New Roman"/>
          <w:vertAlign w:val="superscript"/>
          <w:sz w:val="18"/>
        </w:rPr>
        <w:footnoteRef/>
      </w:r>
      <w:r>
        <w:rPr>
          <w:sz w:val="18"/>
        </w:rPr>
        <w:t xml:space="preserve"> </w:t>
      </w:r>
      <w:r>
        <w:rPr>
          <w:rFonts w:ascii="Times New Roman" w:hAnsi="Times New Roman"/>
          <w:sz w:val="18"/>
        </w:rPr>
        <w:t xml:space="preserve">Para maiores detalhes sobre o Desenvolvimento Orientado por Especificação e a ferramenta Spec Kit, consultar a documentação do projeto GitHub Spec Kit (github.com/github/spec-kit). Sobre processos de desenvolvimento de software em geral, consultar o livro Engenharia de Software – Roger Pressman – Capítulo 2.</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600" w:after="0"/>
      <w:ind w:left="200"/>
      <w:pBdr>
        <w:bottom w:val="single" w:sz="6" w:space="1" w:color="000000"/>
      </w:pBdr>
    </w:pPr>
    <w:r>
      <w:rPr>
        <w:rFonts w:ascii="Times New Roman" w:hAnsi="Times New Roman" w:cs="Times New Roman" w:eastAsia="Times New Roman"/>
        <w:sz w:val="16"/>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40" w:lineRule="auto"/>
    </w:pPr>
    <w:rPr>
      <w:rFonts w:ascii="Times New Roman" w:hAnsi="Times New Roman" w:cs="Times New Roman" w:eastAsia="Times New Roman"/>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Arial" w:hAnsi="Arial" w:cs="Arial" w:eastAsia="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Arial" w:hAnsi="Arial" w:cs="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0" w:after="0"/>
      <w:outlineLvl w:val="3"/>
    </w:pPr>
    <w:rPr>
      <w:rFonts w:ascii="Times New Roman" w:hAnsi="Times New Roman" w:cs="Times New Roman" w:eastAsia="Times New Roman"/>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de um Produto de Software – Portal de Documentação de Terceirizadas Jotanunes</dc:title>
  <dc:subject>Portal de Documentação de Terceirizadas Jotanunes</dc:subject>
  <dc:creator>Squad 81 — Residência de Software</dc:creator>
  <cp:keywords>documentação; UML; Spec-Driven Development; Jotanunes</cp:keywords>
  <dc:description>Gerado por docs/documentacao/gerar_documento.py</dc:description>
  <cp:lastModifiedBy>Squad 81 — Residência de Software</cp:lastModifiedBy>
  <cp:revision>1</cp:revision>
  <dcterms:created xsi:type="dcterms:W3CDTF">2013-12-23T23:15:00Z</dcterms:created>
  <dcterms:modified xsi:type="dcterms:W3CDTF">2013-12-23T23:15:00Z</dcterms:modified>
  <cp:category/>
</cp:coreProperties>
</file>