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785.8267716535447" w:top="2976.377952755906" w:left="1440.0000000000002" w:right="1440.0000000000002" w:header="720" w:footer="720"/>
          <w:pgNumType w:start="1"/>
        </w:sectPr>
      </w:pPr>
      <w:bookmarkStart w:colFirst="0" w:colLast="0" w:name="_uq6c4q93use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ENTREGA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/>
        <w:rPr>
          <w:rFonts w:ascii="Montserrat" w:cs="Montserrat" w:eastAsia="Montserrat" w:hAnsi="Montserrat"/>
          <w:b w:val="1"/>
          <w:bCs w:val="1"/>
          <w:color w:val="ffffff"/>
          <w:sz w:val="28"/>
          <w:szCs w:val="28"/>
          <w:shd w:fill="01739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  <w:shd w:fill="01739d" w:val="clear"/>
          <w:rtl w:val="0"/>
        </w:rPr>
        <w:t xml:space="preserve">1.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0"/>
          <w:szCs w:val="30"/>
          <w:shd w:fill="01739d" w:val="clear"/>
          <w:rtl w:val="0"/>
        </w:rPr>
        <w:t xml:space="preserve"> DESCRIÇÃO DO PROBLEMA E PERSONAS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  <w:shd w:fill="01739d" w:val="clear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8"/>
          <w:szCs w:val="28"/>
          <w:shd w:fill="01739d" w:val="clear"/>
          <w:rtl w:val="0"/>
        </w:rPr>
        <w:t xml:space="preserve">“IA-Augmented”</w:t>
      </w:r>
    </w:p>
    <w:p w:rsidR="00000000" w:rsidDel="00000000" w:rsidP="00000000" w:rsidRDefault="00000000" w:rsidRPr="00000000" w14:paraId="00000004">
      <w:pPr>
        <w:keepNext/>
        <w:spacing w:after="200" w:lineRule="auto"/>
        <w:ind w:left="992.1259842519685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/>
        <w:spacing w:after="200" w:lineRule="auto"/>
        <w:ind w:left="992.1259842519685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1.1 - Descrição do Problema, Solução e Oportunidade de IA: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24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Problema (250 caracteres)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Solução (250 caracteres)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before="0" w:beforeAutospacing="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Identificar explicitamente onde a IA gera valor na solução do problema (automação, predição ou geração de conteúdo).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Personas.</w:t>
      </w:r>
    </w:p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Problema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Jotanunes pede os documentos das terceirizadas de forma manual, por e-mail e mensagens, sem um lugar único que mostre o que cada empresa enviou, o que falta, o que foi recusado e por quê, nem quem analisou.</w:t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Solução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Plataforma web em duas partes: a área Jotanunes (via Fluig ou login próprio) cadastra obras, empresas e documentos exigidos, convida por e-mail e analisa; no portal, a terceirizada entra com CNPJ e senha e envia os arquivos.</w:t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Onde a IA gera valor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Transparência: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versão atual do produto (API, área Jotanunes e portal)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 usa IA em produção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não há chamada a modelo de linguagem, OCR nem modelo preditivo. A análise dos documentos é 100% humana. A IA gerou valor no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processo de construção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há oportunidades claras de IA no produto, apresentadas abaixo como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proposta para a próxima iteração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Valor atual da IA no processo (usado de fato):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Transcrição dos requisitos (automação):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áudio da conversa com o representante da Jotanunes (4 min 16 s) foi transcrito localmente com o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faster-whisper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(modelo "medium", gratuito, sem enviar o áudio a terceiros). Nomes próprios mal reconhecidos foram corrigidos à mão ("JET News" → Jotanunes, "fluido"/"WIG" → Fluig, "esse IPJ" → CNPJ).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Especificação (geração de conteúdo):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o GitHub Spec Kit e o Claude Code, a transcrição virou constituição, especificação (10 histórias, requisitos FR, critérios de sucesso SC), clarificações, plano, modelo de dados, contrato OpenAPI e 176 tarefas (T001–T176).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Implementação (automação):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agentes de IA trabalharam em paralelo, um por área (backend .NET, área Jotanunes em React e portal em React), cada um restrito à sua pasta; um orquestrador revisou, integrou, testou e fez os commits.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Testes (automação):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os agentes escreveram os testes antes do código (TDD) — 728 testes automatizados, todos aprovados — e conduziram os roteiros ponta a ponta (E2E) no navegador (Playwright),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curl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psql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Qualidade dos artefatos (automação):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speckit-analyze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(consistência entre spec, plano e tarefas)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speckit-converge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(código × spec), que encontraram lacunas reais corrigidas antes da entrega.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Documentação (geração de conteúdo):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diagramas (Mermaid), documentação do produto e este relatório gerados com agentes e revisados.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Oportunidades de IA no produto (proposta, não implementado):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302"/>
        <w:gridCol w:w="1586"/>
        <w:gridCol w:w="2333"/>
        <w:gridCol w:w="1147"/>
      </w:tblGrid>
      <w:tr>
        <w:trPr>
          <w:tblHeader w:val="true"/>
        </w:trPr>
        <w:tc>
          <w:tcPr>
            <w:tcW w:type="dxa" w:w="3302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Oportunidade</w:t>
            </w:r>
          </w:p>
        </w:tc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233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1147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rPr/>
        <w:tc>
          <w:tcPr>
            <w:tcW w:type="dxa" w:w="33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Extrair automaticamente do arquivo enviado a data de emissão, a data de validade, o órgão emissor e o CNPJ das certidões (OCR + modelo de linguagem)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Automação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Elimina a digitação e a conferência manual de datas; base para controlar vencimento (hoje fora do escopo da v1)</w:t>
            </w:r>
          </w:p>
        </w:tc>
        <w:tc>
          <w:tcPr>
            <w:tcW w:type="dxa" w:w="114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Proposta</w:t>
            </w:r>
          </w:p>
        </w:tc>
      </w:tr>
      <w:tr>
        <w:trPr/>
        <w:tc>
          <w:tcPr>
            <w:tcW w:type="dxa" w:w="33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Alertar a Jotanunes e a empresa antes do vencimento de certidões e estimar quais empresas têm risco de ficar irregulares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Predição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Evita que a empresa atue na obra com certidão vencida</w:t>
            </w:r>
          </w:p>
        </w:tc>
        <w:tc>
          <w:tcPr>
            <w:tcW w:type="dxa" w:w="114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Proposta</w:t>
            </w:r>
          </w:p>
        </w:tc>
      </w:tr>
      <w:tr>
        <w:trPr/>
        <w:tc>
          <w:tcPr>
            <w:tcW w:type="dxa" w:w="33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Verificar se o arquivo corresponde ao tipo de documento pedido (ex.: CND Municipal enviada no lugar da Federal) e se o CNPJ do documento é o da empresa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Predição (classificação)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Recusa precoce de envios errados, menos ciclos de rejeição e reenvio</w:t>
            </w:r>
          </w:p>
        </w:tc>
        <w:tc>
          <w:tcPr>
            <w:tcW w:type="dxa" w:w="114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Proposta</w:t>
            </w:r>
          </w:p>
        </w:tc>
      </w:tr>
      <w:tr>
        <w:trPr/>
        <w:tc>
          <w:tcPr>
            <w:tcW w:type="dxa" w:w="33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Detectar documento ilegível (foto escura, cortada, desfocada) no momento do envio, ainda no portal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Predição (classificação)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empresa corrige na hora, sem esperar a análise</w:t>
            </w:r>
          </w:p>
        </w:tc>
        <w:tc>
          <w:tcPr>
            <w:tcW w:type="dxa" w:w="114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Proposta</w:t>
            </w:r>
          </w:p>
        </w:tc>
      </w:tr>
      <w:tr>
        <w:trPr/>
        <w:tc>
          <w:tcPr>
            <w:tcW w:type="dxa" w:w="33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Pré-triagem para o analista: resumo do documento com os pontos a conferir e divergências encontradas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Geração de conteúdo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Análise mais rápida; o analista decide com mais informação</w:t>
            </w:r>
          </w:p>
        </w:tc>
        <w:tc>
          <w:tcPr>
            <w:tcW w:type="dxa" w:w="114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Proposta</w:t>
            </w:r>
          </w:p>
        </w:tc>
      </w:tr>
      <w:tr>
        <w:trPr/>
        <w:tc>
          <w:tcPr>
            <w:tcW w:type="dxa" w:w="33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Sugerir um texto claro para o motivo da rejeição, a partir do que foi detectado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Geração de conteúdo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Motivos mais objetivos, menos dúvidas da terceirizada</w:t>
            </w:r>
          </w:p>
        </w:tc>
        <w:tc>
          <w:tcPr>
            <w:tcW w:type="dxa" w:w="114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Proposta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Em todas as propostas, a IA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sugere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o administrador da Jotanunes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decide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aprovar e rejeitar continuam sendo ações humanas, registradas com autor, data e motivo.</w:t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Personas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Nomes fictícios.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Persona 1 — Mariana Couto, administradora da Jotanunes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Papel: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colaboradora com perfil de administrador na área Jotanunes; responde pela documentação das terceirizadas.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manter o cadastro de obras, empresas e tipos de documento em dia; analisar rapidamente o que chega; saber quais empresas estão irregulares antes de liberar o serviço na obra.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Dores: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documentos chegam por e-mail e mensagens, misturados; não sabe com certeza qual é a versão mais recente; motivos de recusa se perdem; precisa conferir datas e CNPJ de cada certidão à mão.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usa o sistema: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entra pelo login próprio (ou pelo Fluig, quando a TI configurar), cadastra obras e empresas, vincula empresas às obras, ajusta o catálogo de tipos, trabalha a fila de análise (aprova ou rejeita com motivo) e gerencia os usuários internos na tela "Usuários".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a IA a ajudará (proposta):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pré-triagem com datas, emissor e CNPJ já extraídos e divergências destacadas; sugestão do texto do motivo de rejeição; alerta de certidões perto do vencimento.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Persona 2 — Rafael Nogueira, analista da Jotanunes (usuário comum)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Papel: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colaborador que acompanha as obras e cobra as empresas, sem alterar cadastros nem decidir análises.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saber, por obra, quais empresas têm pendência; convidar e reconvidar empresas assim que o contrato é fechado.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Dores: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precisa perguntar a várias pessoas o que já foi entregue; não tem uma visão por obra.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usa o sistema: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consulta o painel (envios em análise, empresas com pendência, convidadas sem primeiro acesso), o detalhe das obras e das empresas, os históricos e os arquivos; envia e reenvia convites. As ações de administrador não aparecem para ele, e a API as recusa (403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SEM_​PERMISSAO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a IA o ajudará (proposta):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lista priorizada das empresas com maior risco de ficar irregulares (predição de vencimento) e lembretes automáticos.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Persona 3 — Carla Mendes, representante da empresa terceirizada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Papel: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responsável administrativa de uma empresa contratada para uma ou mais obras (ex.: "Instaladora Horizonte Ltda.", fictícia); usa o celular com frequência.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saber exatamente o que enviar, enviar rápido e entender por que algo foi recusado.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Dores: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listas de documentos passadas por mensagem, sem retorno claro; não sabe se o arquivo chegou nem se foi aceito; recusas sem explicação.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usa o sistema: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recebe o convite por e-mail, entra no portal com CNPJ e a senha provisória, cria a própria senha, vê os documentos exigidos com a situação em texto (Pendente de envio, Em análise, Aprovado, Rejeitado), envia PDF/​JPEG/​PNG de até 10 MB, lê o motivo das rejeições e reenvia.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a IA a ajudará (proposta):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aviso imediato, ainda no envio, de que a foto está ilegível ou de que o arquivo não parece ser o documento pedido; alerta antes de a certidão vencer.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Persona 4 — Bruno Farias, TI da Jotanunes (Fluig e servidor)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Papel: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integra a área Jotanunes ao Fluig (token de identidade assinado e grupo de administradores) e opera o servidor.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controlar quem acessa o sistema a partir dos perfis do Fluig; instalar e manter o sistema com segurança.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Dores: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sistemas que exigem mais um cadastro de usuários; segredos espalhados; falta de trilha de auditoria.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usa o sistema: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configura a abertura pelo Fluig com o papel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no token; na instalação, roda o comando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criar-admin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para criar o primeiro administrador interno; consulta a auditoria e os logs em JSON (sem senhas nem tokens).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a IA o ajudará (proposta):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sem uso direto de IA no papel dele; caberia a ele aprovar o provedor de IA (contrato, LGPD, custo) e monitorar a disponibilidade e a latência do serviço de IA, com o sistema funcionando normalmente sem ele.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Persona 5 — Jotanunes Construtora, dona do produto (organização)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Papel: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representada pela pessoa que conduziu o levantamento de requisitos e pelo dono do produto que validou as decisões.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processo único, rastreável e alinhado à LGPD para comprovar a regularidade fiscal, trabalhista e técnica das contratadas.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Dores: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risco jurídico e trabalhista de manter terceirizada irregular na obra; dependência da memória de quem cuida do processo.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usa o sistema: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define quais documentos são exigidos e valida as regras de negócio registradas na especificação.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Como a IA a ajudará (proposta):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visão consolidada de vencimentos futuros e indicadores de tempo de análise e de taxa de rejeição por tipo de documento.</w:t>
      </w:r>
    </w:p>
    <w:p>
      <w:pPr>
        <w:spacing w:before="0" w:after="0" w:line="20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0A">
      <w:pPr>
        <w:keepNext/>
        <w:spacing w:after="200" w:lineRule="auto"/>
        <w:ind w:left="992.1259842519685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1.2- Cenários de Uso e Casos de Borda (Edge Cases) de IA: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Identificar cenários de falha, casos críticos de erro.</w:t>
      </w:r>
    </w:p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Cenários de uso principais</w:t>
      </w:r>
    </w:p>
    <w:p>
      <w:pPr>
        <w:numPr>
          <w:ilvl w:val="0"/>
          <w:numId w:val="7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Cadastro e convite: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administradora cadastra a obra, a empresa (razão social, CNPJ, e-mail) e a vincula à obra; clica em "Enviar convite" e a empresa recebe o link do portal e uma senha provisória (7 dias).</w:t>
      </w:r>
    </w:p>
    <w:p>
      <w:pPr>
        <w:numPr>
          <w:ilvl w:val="0"/>
          <w:numId w:val="7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Primeiro acesso: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terceirizada abre o link (CNPJ já preenchido), entra com a senha provisória e é obrigada a criar a própria senha antes de ver qualquer dado.</w:t>
      </w:r>
    </w:p>
    <w:p>
      <w:pPr>
        <w:numPr>
          <w:ilvl w:val="0"/>
          <w:numId w:val="7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Envio de documentos: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terceirizada vê os documentos exigidos ("Pendente de envio") e envia um arquivo para cada; a situação passa a "Em análise".</w:t>
      </w:r>
    </w:p>
    <w:p>
      <w:pPr>
        <w:numPr>
          <w:ilvl w:val="0"/>
          <w:numId w:val="7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Análise: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administradora abre a fila (mais antigos primeiro, filtros por obra, empresa e tipo), abre o arquivo e aprova, ou rejeita com motivo; na rejeição, a empresa recebe e-mail com o motivo.</w:t>
      </w:r>
    </w:p>
    <w:p>
      <w:pPr>
        <w:numPr>
          <w:ilvl w:val="0"/>
          <w:numId w:val="7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Reenvio: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terceirizada vê "Rejeitado" e o motivo, envia um novo arquivo e o ciclo recomeça; o histórico guarda todos os envios.</w:t>
      </w:r>
    </w:p>
    <w:p>
      <w:pPr>
        <w:numPr>
          <w:ilvl w:val="0"/>
          <w:numId w:val="7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Acompanhamento: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analista (usuário comum) consulta o painel e o detalhe da obra ("4 de 6 aprovados") e reenvia convites, sem poder alterar cadastros nem decidir.</w:t>
      </w:r>
    </w:p>
    <w:p>
      <w:pPr>
        <w:numPr>
          <w:ilvl w:val="0"/>
          <w:numId w:val="7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Gestão de acesso interno: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administradora cadastra colegas na tela "Usuários", define o perfil, redefine senhas e desativa quem saiu da empresa; na instalação, a TI cria o primeiro administrador por comando.</w:t>
      </w:r>
    </w:p>
    <w:p>
      <w:pPr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Casos de borda e de falha críticos — produto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79"/>
        <w:gridCol w:w="1586"/>
        <w:gridCol w:w="3116"/>
        <w:gridCol w:w="1587"/>
      </w:tblGrid>
      <w:tr>
        <w:trPr>
          <w:tblHeader w:val="true"/>
        </w:trPr>
        <w:tc>
          <w:tcPr>
            <w:tcW w:type="dxa" w:w="2079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Risco</w:t>
            </w:r>
          </w:p>
        </w:tc>
        <w:tc>
          <w:tcPr>
            <w:tcW w:type="dxa" w:w="311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Comportamento do sistema hoje</w:t>
            </w:r>
          </w:p>
        </w:tc>
        <w:tc>
          <w:tcPr>
            <w:tcW w:type="dxa" w:w="1587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Como seria com IA (proposta)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Arquivo corrompido, truncado, vazio ou com extensão trocada (ex.: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.exe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renomeado para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.pdf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 inútil ou malicioso entrar na análise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Formato conferido pelos bytes iniciais e verificação estrutural do final do arquivo: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415 ARQUIVO_​TIPO_​NAO_​SUPORTADO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ou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400 ARQUIVO_​INVALIDO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Além da validação atual, checar legibilidade e se o conteúdo corresponde ao tipo pedido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Arquivo acima de 10 MB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Sobrecarga de disco e de rede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Validação no portal antes do envio e no servidor: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413 ARQUIVO_​MUITO_​GRANDE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com o formato e o tamanho aceitos na mensagem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Convite expirado (mais de 7 dias sem primeiro acesso)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Senha provisória vazada ser usada tarde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recusado: "Seu convite expirou. Peça um novo convite à Jotanunes."; reenvio invalida link e senha anteriores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Link de convite adulterado, já usado ou substituído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indevido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"Este link não é mais válido."; token guardado só como hash, validado por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POST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(fora de logs e do histórico)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Senha errada repetida (força bruta) e tentativa de descobrir CNPJ ou login cadastrado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Invasão de conta; enumeração de empresas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Bloqueio de 15 min após 5 falhas, também para CNPJ ou login inexistente; mesma mensagem e mesmo tempo de resposta nos dois casos; limite de requisições por IP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Detecção de padrões anômalos de login (predição), como apoio ao bloqueio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Sessão expirada no meio do upload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 achar que enviou e não ter enviado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API responde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401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; o portal leva ao login com "Sua sessão expirou. Entre de novo." e o arquivo precisa ser enviado de novo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Dupla análise concorrente (duas pessoas decidindo o mesmo envio)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Decisões contraditórias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Atualização condicional no banco: só a primeira vale; a segunda recebe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409 ENVIO_​JA_​ANALISADO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Dois envios simultâneos para o mesmo documento (duas abas)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Dois arquivos "Em análise"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Índice parcial no banco garante um único envio vivo; o segundo recebe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409 ENVIO_​NAO_​PERMITIDO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Serviço de e-mail (Resend) fora do ar no convite ou no cadastro de usuário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 marcada como convidada sem ter recebido nada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Ordem grava → envia → confirma; na falha,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502 EMAIL_​FALHOU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("Não conseguimos enviar o convite. Tente de novo em alguns minutos.") e nada é gravado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Resend fora do ar na rejeição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 não saber da rejeição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Decisão mantida; aviso no log; a empresa vê "Rejeitado" e o motivo no próximo acesso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 desativada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Ex-contratada continuar enviando ou consultando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recusado na hora (sessão derrubada pela versão da credencial); convite recusado; ao reativar, volta com a senha que tinha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CNPJ alfanumérico (formato da Receita Federal vigente desde julho de 2026) e CNPJ com ou sem máscara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Recusar empresa válida ou duplicar cadastro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Dígitos verificadores validados nos dois formatos; armazenado sem máscara; duplicidade recusada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409 CNPJ_​DUPLICADO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OCR conferir o CNPJ impresso no documento com o cadastrado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Tentativa de desativar ou tirar o papel do último administrador interno (ou de si mesmo)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Sistema ficar sem ninguém que o administre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Recusa: "O sistema precisa de pelo menos um administrador ativo." e "Você não pode desativar nem tirar o seu próprio acesso de administrador."; corrida entre dois administradores resolvida por trava exclusiva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Token do Fluig inválido (expirado, segredo, emissor ou audiência errados,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alg=none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validade acima de 8 h) ou claim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roles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em formato inesperado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indevido ou elevação de privilégio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401 NAO_​AUTENTICADO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 tela de login próprio (ou "Abra este sistema pelo Fluig." se o login próprio estiver desligado);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roles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ausente, vazia, em maiúsculas ou de tipo inesperado → usuário comum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Usuário comum chamando operação de administrador direto na API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Alteração sem permissão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403 SEM_​PERMISSAO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antes de validar dados ou procurar o recurso, sem nenhum efeito; tentativa registrada na auditoria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07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 A tentando acessar documento da empresa B (alterando endereços)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Vazamento de dados (LGPD)</w:t>
            </w:r>
          </w:p>
        </w:tc>
        <w:tc>
          <w:tcPr>
            <w:tcW w:type="dxa" w:w="31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Empresa identificada só pelo token; resposta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404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como se o recurso não existisse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Casos de borda de IA — da proposta (não implementado)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Hoje nenhum destes casos ocorre, porque não há IA no produto: a análise é inteiramente humana. Eles orientam como a proposta deve ser construída.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83"/>
        <w:gridCol w:w="1586"/>
        <w:gridCol w:w="1756"/>
        <w:gridCol w:w="3043"/>
      </w:tblGrid>
      <w:tr>
        <w:trPr>
          <w:tblHeader w:val="true"/>
        </w:trPr>
        <w:tc>
          <w:tcPr>
            <w:tcW w:type="dxa" w:w="198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Risco</w:t>
            </w:r>
          </w:p>
        </w:tc>
        <w:tc>
          <w:tcPr>
            <w:tcW w:type="dxa" w:w="175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Comportamento do sistema hoje</w:t>
            </w:r>
          </w:p>
        </w:tc>
        <w:tc>
          <w:tcPr>
            <w:tcW w:type="dxa" w:w="304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Como seria com IA (proposta)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OCR lê a data de validade errada (ex.: troca dia e mês, lê a data de emissão como validade)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Certidão vencida tratada como válida, ou alerta falso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aplica: a administradora lê o documento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Extração sempre exibida como sugestão com a confiança; abaixo do limiar, campo marcado "conferir manualmente"; datas impossíveis (validade antes da emissão, no passado) recusadas por regra clássica; confirmação humana obrigatória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 ilegível (foto escura, cortada, desfocada)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Extração inventada ou vazia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aplica: a administradora rejeita com motivo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Classificador de legibilidade avisa a empresa no envio; sem leitura confiável, nenhum campo é preenchido automaticamente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Falso positivo (IA diz que o arquivo é o documento certo e não é)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 errado aprovado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IA nunca aprova: a decisão é sempre humana; o resultado da IA aparece como apoio, nunca como selo de aprovado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Falso negativo (IA diz que o arquivo está errado e está certo)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Retrabalho e atrito com a terceirizada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IA não bloqueia o envio: apenas avisa; a empresa pode enviar mesmo assim e o analista decide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Alucinação no resumo ou no motivo de rejeição sugerido (texto com fato que não está no documento)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Rejeição injusta ou informação falsa à empresa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aplica: o motivo é digitado pela administradora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Resumo restrito a campos extraídos com referência ao trecho do documento; motivo sugerido sempre editável e só enviado após confirmação humana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Serviço de IA indisponível, lento ou com resposta inesperada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Fila de análise travada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Processamento assíncrono com tempo limite; na falha, o envio segue para a fila sem os campos sugeridos (o processo atual continua funcionando)</w:t>
            </w:r>
          </w:p>
        </w:tc>
      </w:tr>
      <w:tr>
        <w:trPr/>
        <w:tc>
          <w:tcPr>
            <w:tcW w:type="dxa" w:w="198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Dados pessoais enviados a um provedor externo de IA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Violação da LGPD</w:t>
            </w:r>
          </w:p>
        </w:tc>
        <w:tc>
          <w:tcPr>
            <w:tcW w:type="dxa" w:w="17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se aplica: os arquivos não saem do servidor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Provedor com contrato e cláusula de não treinamento, ou modelo local; registro na auditoria de cada processamento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Casos de borda do uso de IA no processo (ocorridos e tratados)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4"/>
        <w:gridCol w:w="1616"/>
        <w:gridCol w:w="4868"/>
      </w:tblGrid>
      <w:tr>
        <w:trPr>
          <w:tblHeader w:val="true"/>
        </w:trPr>
        <w:tc>
          <w:tcPr>
            <w:tcW w:type="dxa" w:w="188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161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Risco</w:t>
            </w:r>
          </w:p>
        </w:tc>
        <w:tc>
          <w:tcPr>
            <w:tcW w:type="dxa" w:w="486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O que aconteceu e como foi tratado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Agente gerando código que diverge do contrato OpenAPI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Front e API incompatíveis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Regra: nenhum agente edita o contrato; divergência é reportada ao orquestrador. Teste de contrato confere as 43 operações,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operationId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enumerados, DTOs, títulos de erro 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x-requer-admin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; os tipos dos fronts são gerados do contrato. Uma descrição que tornava o YAML inválido foi detectada e corrigida, com os tipos regenerados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Agente marcar como pronto algo que não cumpre a spec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Requisito de segurança faltando em produção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encontrou 6 lacunas (T117–T122), entre elas o bloqueio de login que só existia para CNPJ cadastrado (revelava quais CNPJs existiam), arquivo truncado aceito e recusas de login fora da auditoria; todas corrigidas com testes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Segredo de desenvolvimento chegando à produção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Tokens forjáveis em produção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Na preparação da publicação, verificou-se que a configuração de produção podia herdar os segredos de assinatura do desenvolvimento; o script de publicação passou a ler os segredos só de um arquivo fora do git e a parar se faltarem, forem fracos ou repetidos; a API não sobe com segredo inseguro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Decisão do usuário conflitando com a constituição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Regra de segurança violada sem perceber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speckit-analyze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apontou que o adaptador de e-mail de desenvolvimento grava o e-mail (com senha provisória) no log, o que a constituição proibia; virou exceção explícita e restrita ao desenvolvimento (constituição 1.0.1)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Agente sem humano para responder ao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clarify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Suposição tratada como requisito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As respostas foram registradas como "Decisão assumida (a validar)" e depois validadas pelo dono do produto (ver 1.3)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Defeito que os testes unitários não pegaram (integração real)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Ação aplicada ao registro errado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No E2E e na revisão, o orquestrador encontrou que um modal de aprovação aberto no envio A podia aprovar o envio B ao navegar entre detalhes; corrigido com 10 testes de regressão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Agentes paralelos editando os mesmos arquivos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Conflitos e perda de trabalho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Fronteira de pastas: cada tarefa tem uma única área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backend/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fluig-app/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portal/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raiz) e nenhuma exige editar arquivos de outra</w:t>
            </w:r>
          </w:p>
        </w:tc>
      </w:tr>
      <w:tr>
        <w:trPr/>
        <w:tc>
          <w:tcPr>
            <w:tcW w:type="dxa" w:w="188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Transcrição automática errando nomes próprios</w:t>
            </w:r>
          </w:p>
        </w:tc>
        <w:tc>
          <w:tcPr>
            <w:tcW w:type="dxa" w:w="161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Requisito com nome errado ("JET News", "fluido", "esse IPJ")</w:t>
            </w:r>
          </w:p>
        </w:tc>
        <w:tc>
          <w:tcPr>
            <w:tcW w:type="dxa" w:w="48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Revisão humana da transcrição com correção manual dos nomes, registrada no topo do arquivo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0" w:line="20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0C">
      <w:pPr>
        <w:keepNext/>
        <w:spacing w:after="200" w:lineRule="auto"/>
        <w:ind w:left="992.1259842519685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1.3- Entrevistas e Validação de Hipóteses: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00" w:afterAutospacing="0" w:lineRule="auto"/>
        <w:ind w:left="1440" w:hanging="360"/>
        <w:jc w:val="both"/>
        <w:rPr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Relatório de entrevistas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COM HUMANOS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COM AGENTES INTELIGENTES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focando: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200" w:beforeAutospacing="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Descoberta dos pontos de dor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before="0" w:beforeAutospacing="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Validação do problema;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20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Pelo menos uma entrevista com humanos.</w:t>
      </w:r>
      <w:r w:rsidDel="00000000" w:rsidR="00000000" w:rsidRPr="00000000">
        <w:rPr>
          <w:rtl w:val="0"/>
        </w:rPr>
      </w:r>
    </w:p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(a) Entrevista com humano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Data: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28/09/2026 (áudio de WhatsApp gravado às 21h24, duração de 4 min 16 s).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Participantes (por papel):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representante da Jotanunes que apresentou o desafio e integrante da Squad 81 (entrevistador). A conversa retoma combinações feitas "durante essas semanas" com o cliente.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Registro: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áudio transcrito localmente com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faster-whisper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(modelo "medium") e revisado à mão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docs/​transcricao.​txt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keepNext/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Pontos de dor descobertos: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Jotanunes precisa "acionar essas empresas para que elas anexem os documentos que são necessários, para que eles consigam analisar isso" — hoje não há plataforma para isso.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Falta um gatilho formal para o início do processo: "já fechamos o contrato, manda os meus documentos".</w:t>
      </w:r>
    </w:p>
    <w:p>
      <w:pPr>
        <w:numPr>
          <w:ilvl w:val="0"/>
          <w:numId w:val="6"/>
        </w:numPr>
        <w:spacing w:before="0" w:after="60" w:line="276" w:lineRule="auto"/>
        <w:ind w:left="1352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O controle de quem, dentro da Jotanunes, pode cadastrar e analisar deve seguir os perfis que a empresa já usa (Fluig).</w:t>
      </w:r>
    </w:p>
    <w:p>
      <w:pPr>
        <w:numPr>
          <w:ilvl w:val="0"/>
          <w:numId w:val="6"/>
        </w:numPr>
        <w:spacing w:before="0" w:after="120" w:line="276" w:lineRule="auto"/>
        <w:ind w:left="1352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terceirizada precisa de um acesso próprio, simples, só para anexar o que é exigido.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Hipóteses validadas na conversa: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390"/>
        <w:gridCol w:w="3375"/>
        <w:gridCol w:w="1603"/>
      </w:tblGrid>
      <w:tr>
        <w:trPr>
          <w:tblHeader w:val="true"/>
        </w:trPr>
        <w:tc>
          <w:tcPr>
            <w:tcW w:type="dxa" w:w="339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Hipótese</w:t>
            </w:r>
          </w:p>
        </w:tc>
        <w:tc>
          <w:tcPr>
            <w:tcW w:type="dxa" w:w="337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Evidência na entrevista</w:t>
            </w:r>
          </w:p>
        </w:tc>
        <w:tc>
          <w:tcPr>
            <w:tcW w:type="dxa" w:w="160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type="dxa" w:w="3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São dois sistemas: um da Jotanunes (integrado ao Fluig) e outro da terceirizada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"pode pensar que são dois sistemas diferentes"</w:t>
            </w:r>
          </w:p>
        </w:tc>
        <w:tc>
          <w:tcPr>
            <w:tcW w:type="dxa" w:w="16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</w:t>
            </w:r>
          </w:p>
        </w:tc>
      </w:tr>
      <w:tr>
        <w:trPr/>
        <w:tc>
          <w:tcPr>
            <w:tcW w:type="dxa" w:w="3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organização é obra → empresas → documentos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"Então é obra, empresas e das empresas os documentos." — "Exatamente."</w:t>
            </w:r>
          </w:p>
        </w:tc>
        <w:tc>
          <w:tcPr>
            <w:tcW w:type="dxa" w:w="16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</w:t>
            </w:r>
          </w:p>
        </w:tc>
      </w:tr>
      <w:tr>
        <w:trPr/>
        <w:tc>
          <w:tcPr>
            <w:tcW w:type="dxa" w:w="3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Os tipos de documento são os mesmos para todas as empresas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"Os mesmos tipos."</w:t>
            </w:r>
          </w:p>
        </w:tc>
        <w:tc>
          <w:tcPr>
            <w:tcW w:type="dxa" w:w="16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</w:t>
            </w:r>
          </w:p>
        </w:tc>
      </w:tr>
      <w:tr>
        <w:trPr/>
        <w:tc>
          <w:tcPr>
            <w:tcW w:type="dxa" w:w="3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 convite é por e-mail com link para o sistema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"A primeira forma é enviar um e-mail [...] um linkzinho dele, clique, acessa o sistema"</w:t>
            </w:r>
          </w:p>
        </w:tc>
        <w:tc>
          <w:tcPr>
            <w:tcW w:type="dxa" w:w="16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</w:t>
            </w:r>
          </w:p>
        </w:tc>
      </w:tr>
      <w:tr>
        <w:trPr/>
        <w:tc>
          <w:tcPr>
            <w:tcW w:type="dxa" w:w="3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terceirizada entra com CNPJ e senha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"O combinado foi ser CNPJ e senha"</w:t>
            </w:r>
          </w:p>
        </w:tc>
        <w:tc>
          <w:tcPr>
            <w:tcW w:type="dxa" w:w="16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</w:t>
            </w:r>
          </w:p>
        </w:tc>
      </w:tr>
      <w:tr>
        <w:trPr/>
        <w:tc>
          <w:tcPr>
            <w:tcW w:type="dxa" w:w="3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área Jotanunes não precisa de login próprio, pois o Fluig controla o acesso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precisa-se de um login. Porque o próprio Fluig já tem esse contrato de perfil"</w:t>
            </w:r>
          </w:p>
        </w:tc>
        <w:tc>
          <w:tcPr>
            <w:tcW w:type="dxa" w:w="16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Validada em 28/09;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revista em 29/09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(ver abaixo)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Decisões que ficaram para validar e como foram validadas depois: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240"/>
        <w:gridCol w:w="2068"/>
        <w:gridCol w:w="4060"/>
      </w:tblGrid>
      <w:tr>
        <w:trPr>
          <w:tblHeader w:val="true"/>
        </w:trPr>
        <w:tc>
          <w:tcPr>
            <w:tcW w:type="dxa" w:w="224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Ponto em aberto</w:t>
            </w:r>
          </w:p>
        </w:tc>
        <w:tc>
          <w:tcPr>
            <w:tcW w:type="dxa" w:w="206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Como ficou na entrevista</w:t>
            </w:r>
          </w:p>
        </w:tc>
        <w:tc>
          <w:tcPr>
            <w:tcW w:type="dxa" w:w="406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Validação posterior (dono do produto)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Quem define a senha da empresa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"vê o Gustavo, o que ele prefere" — duas opções: Jotanunes define, ou o sistema gera e a empresa troca no primeiro acesso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VALIDADA em 29/09/2026: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gera senha temporária, enviada no mesmo e-mail do link, com troca obrigatória no primeiro acesso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Documentos por empresa ou por empresa + obra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Implícito ("das empresas os documentos")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VALIDADA em 29/09/2026: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por empresa; um envio vale para todas as obras ("tem várias empresas por obra e documentos por empresa")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Seleção de documentos por empresa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"Os mesmos tipos"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VALIDADA em 29/09/2026: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todos os tipos ativos para todas as empresas ativas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os usuários do Fluig com as mesmas permissões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discutido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VALIDADA em 29/09/2026 (nova decisão):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perfis administrador e comum, com o papel vindo do Fluig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só pelo Fluig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precisa-se de um login"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VALIDADA em 29/09/2026 (tarde), substituindo a anterior: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Jotanunes ainda não tem acesso ao Fluig; a área Jotanunes ganha login próprio além do Fluig, com usuários internos na tela "Usuários" e primeiro administrador criado na instalação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Catálogo inicial de tipos de documento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"a gente já sabe quais são os documentos"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VALIDADA em 29/09/2026: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instalação nova já sobe com 10 tipos padrão (Cartão CNPJ, Contrato Social, CNDs Federal/​Estadual/​Municipal, CRF do FGTS, CNDT, PGR, PCMSO, ART/RRT)</w:t>
            </w:r>
          </w:p>
        </w:tc>
      </w:tr>
      <w:tr>
        <w:trPr/>
        <w:tc>
          <w:tcPr>
            <w:tcW w:type="dxa" w:w="224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Formatos e tamanho (PDF/​JPEG/​PNG até 10 MB), prazo do convite (7 dias), bloqueio (5 falhas/15 min), sessão de 8 h</w:t>
            </w:r>
          </w:p>
        </w:tc>
        <w:tc>
          <w:tcPr>
            <w:tcW w:type="dxa" w:w="20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Não discutido</w:t>
            </w:r>
          </w:p>
        </w:tc>
        <w:tc>
          <w:tcPr>
            <w:tcW w:type="dxa" w:w="406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Continuam como "decisões assumidas" registradas na spec, a confirmar com a Jotanunes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992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(b) Entrevistas com agentes inteligentes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As etapas do Spec Kit funcionaram como entrevistas estruturadas em que o agente de IA questionou a especificação. As respostas ficaram registradas na seção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Clarifications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spec.md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com data e origem.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 xml:space="preserve">Sessão </w:t>
      </w: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speckit-clarify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 xml:space="preserve"> de 28/09/2026 (sem humano disponível).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primeira versão da spec tinha 3 marcadores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[NEEDS CLARIFICATION]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 O agente fez as 5 perguntas permitidas e, sem humano para responder, adotou a opção recomendada, marcada "Decisão assumida (a validar com Gustavo/​Jotanunes)":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795"/>
        <w:gridCol w:w="3850"/>
        <w:gridCol w:w="1723"/>
      </w:tblGrid>
      <w:tr>
        <w:trPr>
          <w:tblHeader w:val="true"/>
        </w:trPr>
        <w:tc>
          <w:tcPr>
            <w:tcW w:type="dxa" w:w="279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Pergunta do agente</w:t>
            </w:r>
          </w:p>
        </w:tc>
        <w:tc>
          <w:tcPr>
            <w:tcW w:type="dxa" w:w="385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Decisão proposta</w:t>
            </w:r>
          </w:p>
        </w:tc>
        <w:tc>
          <w:tcPr>
            <w:tcW w:type="dxa" w:w="172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type="dxa" w:w="27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Quem define a senha da empresa no portal?</w:t>
            </w:r>
          </w:p>
        </w:tc>
        <w:tc>
          <w:tcPr>
            <w:tcW w:type="dxa" w:w="385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Sistema gera senha temporária aleatória enviada no convite; troca obrigatória no primeiro acesso</w:t>
            </w:r>
          </w:p>
        </w:tc>
        <w:tc>
          <w:tcPr>
            <w:tcW w:type="dxa" w:w="172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 pelo dono do produto em 29/09</w:t>
            </w:r>
          </w:p>
        </w:tc>
      </w:tr>
      <w:tr>
        <w:trPr/>
        <w:tc>
          <w:tcPr>
            <w:tcW w:type="dxa" w:w="27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Documentos exigidos por empresa ou por empresa + obra?</w:t>
            </w:r>
          </w:p>
        </w:tc>
        <w:tc>
          <w:tcPr>
            <w:tcW w:type="dxa" w:w="385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 empresa; o vínculo com a obra serve para organizar e filtrar</w:t>
            </w:r>
          </w:p>
        </w:tc>
        <w:tc>
          <w:tcPr>
            <w:tcW w:type="dxa" w:w="172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 em 29/09</w:t>
            </w:r>
          </w:p>
        </w:tc>
      </w:tr>
      <w:tr>
        <w:trPr/>
        <w:tc>
          <w:tcPr>
            <w:tcW w:type="dxa" w:w="27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Quais tipos são exigidos de cada empresa?</w:t>
            </w:r>
          </w:p>
        </w:tc>
        <w:tc>
          <w:tcPr>
            <w:tcW w:type="dxa" w:w="385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os tipos ativos de todas as empresas ativas</w:t>
            </w:r>
          </w:p>
        </w:tc>
        <w:tc>
          <w:tcPr>
            <w:tcW w:type="dxa" w:w="172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 em 29/09</w:t>
            </w:r>
          </w:p>
        </w:tc>
      </w:tr>
      <w:tr>
        <w:trPr/>
        <w:tc>
          <w:tcPr>
            <w:tcW w:type="dxa" w:w="27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Quais formatos e tamanho de arquivo?</w:t>
            </w:r>
          </w:p>
        </w:tc>
        <w:tc>
          <w:tcPr>
            <w:tcW w:type="dxa" w:w="385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PDF, JPEG e PNG, até 10 MB, um arquivo por envio</w:t>
            </w:r>
          </w:p>
        </w:tc>
        <w:tc>
          <w:tcPr>
            <w:tcW w:type="dxa" w:w="172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Mantida como decisão assumida</w:t>
            </w:r>
          </w:p>
        </w:tc>
      </w:tr>
      <w:tr>
        <w:trPr/>
        <w:tc>
          <w:tcPr>
            <w:tcW w:type="dxa" w:w="27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senha temporária pode ir no mesmo e-mail do link?</w:t>
            </w:r>
          </w:p>
        </w:tc>
        <w:tc>
          <w:tcPr>
            <w:tcW w:type="dxa" w:w="385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Sim, mitigada por expiração em 7 dias, uso único e troca obrigatória</w:t>
            </w:r>
          </w:p>
        </w:tc>
        <w:tc>
          <w:tcPr>
            <w:tcW w:type="dxa" w:w="172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Validada em 29/09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Além das 5 perguntas, o agente listou em "Outras decisões assumidas" os pontos decididos pela opção mais razoável (prazo do convite, bloqueio, sessão de 8 h, e-mail só na rejeição, nada excluído pela interface, CNPJ imutável após o convite), para validação posterior.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Sessões de 29/09/2026 (com o dono do produto).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agente reabriu as decisões assumidas e levou as novas necessidades à spec: perfis administrador/​comum (US6), catálogo padrão (US7) e login próprio com usuários internos (US8–US10). Para o login próprio, o agente derivou e registrou como "decisões técnicas derivadas" (research R17): senha provisória com as mesmas regras do portal, revogação imediata das sessões ao mudar papel ou desativar, regra do último administrador e chave para desligar o login próprio.</w:t>
      </w:r>
    </w:p>
    <w:p>
      <w:pPr>
        <w:spacing w:before="0" w:after="120" w:line="276" w:lineRule="auto"/>
        <w:ind w:left="992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Análises que descobriram lacunas:</w:t>
      </w:r>
    </w:p>
    <w:tbl>
      <w:tblPr>
        <w:tblLook w:firstColumn="1" w:firstRow="1" w:lastColumn="0" w:lastRow="0" w:noHBand="0" w:noVBand="1" w:val="04A0"/>
        <w:tblW w:w="8368" w:type="dxa"/>
        <w:tblInd w:w="9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3887"/>
        <w:gridCol w:w="2895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3887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Achado do agente</w:t>
            </w:r>
          </w:p>
        </w:tc>
        <w:tc>
          <w:tcPr>
            <w:tcW w:type="dxa" w:w="289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Checklist de qualidade da spec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3 marcadores de ambiguidade (fluxo de senha, documentos por empresa × obra, formatos e tamanho)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Resolvidos no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clarify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; checklist de 15/16 para 16/16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speckit-analyze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(28/09)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Conflito entre a decisão de registrar o e-mail no log em desenvolvimento e a regra da constituição que proíbe senhas em log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Constituição 1.0.1 com exceção explícita e restrita ao adaptador de desenvolvimento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(29/09)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Bloqueio de 5 falhas só para empresas convidadas, permitindo descobrir se um CNPJ existe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T117: contador por HMAC para CNPJs sem cadastro e BCrypt fictício para igualar o tempo de resposta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(29/09)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Arquivo com cabeçalho válido mas truncado era aceito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T118: verificação estrutural do final do arquivo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400 ARQUIVO_​INVALIDO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(29/09)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Recusas de login por empresa desativada e por senha temporária vencida não entravam na auditoria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T119: registro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LOGIN_​FALHA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(29/09)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Histórico de tipos desativados inacessível na área Jotanunes; fluxos de tela sem testes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T120 e T121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(29/09)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Logs fora de desenvolvimento não estavam em JSON estruturado</w:t>
            </w:r>
          </w:p>
        </w:tc>
        <w:tc>
          <w:tcPr>
            <w:tcW w:type="dxa" w:w="289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T122</w:t>
            </w:r>
          </w:p>
        </w:tc>
      </w:tr>
    </w:tbl>
    <w:p>
      <w:pPr>
        <w:spacing w:before="0" w:after="0" w:line="12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0" w:line="200" w:lineRule="exact"/>
        <w:ind w:left="992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11">
      <w:pPr>
        <w:rPr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/>
        <w:rPr>
          <w:rFonts w:ascii="Montserrat" w:cs="Montserrat" w:eastAsia="Montserrat" w:hAnsi="Montserrat"/>
          <w:b w:val="1"/>
          <w:bCs w:val="1"/>
          <w:color w:val="3c4043"/>
          <w:sz w:val="30"/>
          <w:szCs w:val="3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8"/>
          <w:szCs w:val="28"/>
          <w:shd w:fill="01739d" w:val="clear"/>
          <w:rtl w:val="0"/>
        </w:rPr>
        <w:t xml:space="preserve">2. BACKLOG E ENGENHARIA DE REQUISITOS “AI-FIRST”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0"/>
          <w:szCs w:val="30"/>
          <w:shd w:fill="01739d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/>
        <w:spacing w:after="200" w:lineRule="auto"/>
        <w:ind w:left="720" w:firstLine="0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/>
        <w:spacing w:after="200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2.1- Backlog Priorizado e Categorizado: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24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Épicos;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Histórias de usuários;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before="0" w:beforeAutospacing="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Detalhamento das tarefas das histórias de usuário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Descrição dos padrões de uso de ferramentas de IA no projeto.</w:t>
      </w:r>
    </w:p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Épicos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36"/>
        <w:gridCol w:w="4045"/>
        <w:gridCol w:w="1268"/>
        <w:gridCol w:w="1391"/>
      </w:tblGrid>
      <w:tr>
        <w:trPr>
          <w:tblHeader w:val="true"/>
        </w:trPr>
        <w:tc>
          <w:tcPr>
            <w:tcW w:type="dxa" w:w="193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Épico</w:t>
            </w:r>
          </w:p>
        </w:tc>
        <w:tc>
          <w:tcPr>
            <w:tcW w:type="dxa" w:w="404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126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Histórias</w:t>
            </w:r>
          </w:p>
        </w:tc>
        <w:tc>
          <w:tcPr>
            <w:tcW w:type="dxa" w:w="1391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Prioridade</w:t>
            </w:r>
          </w:p>
        </w:tc>
      </w:tr>
      <w:tr>
        <w:trPr/>
        <w:tc>
          <w:tcPr>
            <w:tcW w:type="dxa" w:w="193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E1 — Cadastros e catálogo</w:t>
            </w:r>
          </w:p>
        </w:tc>
        <w:tc>
          <w:tcPr>
            <w:tcW w:type="dxa" w:w="404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Ter a quem pedir e o que pedir: obras, empresas, vínculos e tipos de documento, com catálogo padrão na instalação</w:t>
            </w:r>
          </w:p>
        </w:tc>
        <w:tc>
          <w:tcPr>
            <w:tcW w:type="dxa" w:w="12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US1, US7</w:t>
            </w:r>
          </w:p>
        </w:tc>
        <w:tc>
          <w:tcPr>
            <w:tcW w:type="dxa" w:w="13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 (US1), P2 (US7)</w:t>
            </w:r>
          </w:p>
        </w:tc>
      </w:tr>
      <w:tr>
        <w:trPr/>
        <w:tc>
          <w:tcPr>
            <w:tcW w:type="dxa" w:w="193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E2 — Convite e acesso da terceirizada</w:t>
            </w:r>
          </w:p>
        </w:tc>
        <w:tc>
          <w:tcPr>
            <w:tcW w:type="dxa" w:w="404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Disparar o processo por e-mail e dar à empresa um acesso seguro por CNPJ e senha</w:t>
            </w:r>
          </w:p>
        </w:tc>
        <w:tc>
          <w:tcPr>
            <w:tcW w:type="dxa" w:w="12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US2</w:t>
            </w:r>
          </w:p>
        </w:tc>
        <w:tc>
          <w:tcPr>
            <w:tcW w:type="dxa" w:w="13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</w:tr>
      <w:tr>
        <w:trPr/>
        <w:tc>
          <w:tcPr>
            <w:tcW w:type="dxa" w:w="193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E3 — Envio e análise de documentos</w:t>
            </w:r>
          </w:p>
        </w:tc>
        <w:tc>
          <w:tcPr>
            <w:tcW w:type="dxa" w:w="404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Receber os arquivos, analisar (aprovar/​rejeitar com motivo) e permitir o reenvio</w:t>
            </w:r>
          </w:p>
        </w:tc>
        <w:tc>
          <w:tcPr>
            <w:tcW w:type="dxa" w:w="12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US3, US4</w:t>
            </w:r>
          </w:p>
        </w:tc>
        <w:tc>
          <w:tcPr>
            <w:tcW w:type="dxa" w:w="13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 (US3), P2 (US4)</w:t>
            </w:r>
          </w:p>
        </w:tc>
      </w:tr>
      <w:tr>
        <w:trPr/>
        <w:tc>
          <w:tcPr>
            <w:tcW w:type="dxa" w:w="193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E4 — Acompanhamento</w:t>
            </w:r>
          </w:p>
        </w:tc>
        <w:tc>
          <w:tcPr>
            <w:tcW w:type="dxa" w:w="404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Indicadores e visão por obra e por empresa</w:t>
            </w:r>
          </w:p>
        </w:tc>
        <w:tc>
          <w:tcPr>
            <w:tcW w:type="dxa" w:w="12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US5</w:t>
            </w:r>
          </w:p>
        </w:tc>
        <w:tc>
          <w:tcPr>
            <w:tcW w:type="dxa" w:w="13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P3</w:t>
            </w:r>
          </w:p>
        </w:tc>
      </w:tr>
      <w:tr>
        <w:trPr/>
        <w:tc>
          <w:tcPr>
            <w:tcW w:type="dxa" w:w="193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E5 — Controle de acesso da área Jotanunes</w:t>
            </w:r>
          </w:p>
        </w:tc>
        <w:tc>
          <w:tcPr>
            <w:tcW w:type="dxa" w:w="404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Perfis, login próprio, gestão de usuários internos e primeiro administrador</w:t>
            </w:r>
          </w:p>
        </w:tc>
        <w:tc>
          <w:tcPr>
            <w:tcW w:type="dxa" w:w="12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US6, US8, US9, US10</w:t>
            </w:r>
          </w:p>
        </w:tc>
        <w:tc>
          <w:tcPr>
            <w:tcW w:type="dxa" w:w="13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Histórias de usuário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642"/>
        <w:gridCol w:w="5828"/>
        <w:gridCol w:w="1390"/>
        <w:gridCol w:w="780"/>
      </w:tblGrid>
      <w:tr>
        <w:trPr>
          <w:tblHeader w:val="true"/>
        </w:trPr>
        <w:tc>
          <w:tcPr>
            <w:tcW w:type="dxa" w:w="642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82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História</w:t>
            </w:r>
          </w:p>
        </w:tc>
        <w:tc>
          <w:tcPr>
            <w:tcW w:type="dxa" w:w="139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Prioridade</w:t>
            </w:r>
          </w:p>
        </w:tc>
        <w:tc>
          <w:tcPr>
            <w:tcW w:type="dxa" w:w="78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Épico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administradora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(Mariana), quero cadastrar tipos de documento, obras e empresas e vincular empresas às obras, para saber de quem pedir e o que pedir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E1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US2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administradora ou analista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quero enviar um convite por e-mail com link e senha provisória, para que a empresa contratada comece a enviar os documentos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E2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US3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representante da terceirizada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(Carla), quero ver os documentos exigidos e enviar os arquivos pelo portal, para cumprir as exigências e acompanhar a situação de cada um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E3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US4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administradora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quero aprovar ou rejeitar cada envio com motivo, e a terceirizada quer ver o motivo e reenviar, para fechar o ciclo de análise com rastreabilidade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E3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US5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analista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(Rafael), quero um painel e a situação por obra e por empresa, para cobrar as pendências certas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E4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US6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quero que só administradores cadastrem, alterem e analisem, enquanto usuários comuns consultam e convidam, para controlar quem decide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E5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US7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administradora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quero que uma instalação nova já venha com os 10 tipos de documento mais comuns, para começar a usar sem digitar o catálogo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E1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US8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colaborador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quero entrar na área Jotanunes com login e senha próprios, para usar o sistema enquanto o Fluig não está disponível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E5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US9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administradora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quero cadastrar, editar, desativar e redefinir a senha dos usuários internos, para controlar quem tem acesso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E5</w:t>
            </w:r>
          </w:p>
        </w:tc>
      </w:tr>
      <w:tr>
        <w:trPr/>
        <w:tc>
          <w:tcPr>
            <w:tcW w:type="dxa" w:w="64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US10</w:t>
            </w:r>
          </w:p>
        </w:tc>
        <w:tc>
          <w:tcPr>
            <w:tcW w:type="dxa" w:w="582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Como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TI da Jotanunes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(Bruno), quero criar o primeiro administrador por um comando no servidor, para que alguém consiga entrar numa instalação nova</w:t>
            </w:r>
          </w:p>
        </w:tc>
        <w:tc>
          <w:tcPr>
            <w:tcW w:type="dxa" w:w="13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E5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Detalhamento das tarefas</w:t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As 176 tarefas (T001–T176) estão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specs/001-portal-documentos-terceirizadas/​tasks.​md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cada uma com exatamente uma área: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[BACKEND]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(API .NET 8),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[FLUIG]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(área Jotanunes, React),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[PORTAL]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(portal da terceirizada, React)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[INFRA]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(raiz, scripts, deploy). Os testes de cada história vêm antes da implementação.</w:t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Base (todas as histórias):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Setup T001–T011 (compose do PostgreSQL,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.​env.​example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script de token do Fluig de desenvolvimento, solução .NET, projetos Vite) e Fundação T012–T042 — backend T012–T025 (CNPJ numérico e alfanumérico, entidades,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DbContext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migration, erros no padrão do contrato, autenticação Fluig e Portal, validação da configuração, infraestrutura de testes com Testcontainers), área Jotanunes T026–T034 (tokens visuais, cliente gerado do contrato, leitura do token Fluig, mocks MSW, componentes base) e portal T035–T042 (idem, sessão e rotas).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3326"/>
        <w:gridCol w:w="2004"/>
        <w:gridCol w:w="1724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História</w:t>
            </w:r>
          </w:p>
        </w:tc>
        <w:tc>
          <w:tcPr>
            <w:tcW w:type="dxa" w:w="332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Backend</w:t>
            </w:r>
          </w:p>
        </w:tc>
        <w:tc>
          <w:tcPr>
            <w:tcW w:type="dxa" w:w="200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Área Jotanunes (FLUIG)</w:t>
            </w:r>
          </w:p>
        </w:tc>
        <w:tc>
          <w:tcPr>
            <w:tcW w:type="dxa" w:w="172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Portal / Infra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 T043–T047 (domínio, obras, empresas, vínculos e tipos, autorização em todas as rotas); implementação T048–T054 (regras, repositórios, consulta de situação, casos de uso e endpoints)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T055–T059 (mocks, telas de tipos, obras, empresas e testes)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US2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 T060–T063 (convite, acesso, troca de senha); implementação T064–T069 (política de senha, BCrypt, tokens, Resend, modelo de e-mail, casos de uso, rate limiter)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T070–T072 (seção "Acesso ao portal", enviar/​reenviar convite)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Portal T073–T076 (tela de acesso, troca de senha, testes)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US3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 T077–T079 (detector de formato, documentos, isolamento entre empresas); implementação T080–T083 (armazenamento, envio, download, endpoints com limite de 11 MB)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Portal T084–T088 (componente de envio, "Meus documentos", histórico, testes)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US4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 T089–T090; implementação T091–T093 (aprovar/​rejeitar, fila, concorrência, e-mail de rejeição)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T094–T098 (fila de análise, tela de análise, histórico por empresa)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Portal T099–T100 (rejeitado com motivo e reenvio)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US5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T101–T102 (painel e filtros)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T103–T105 (painel com indicadores e filtros)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Transversal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T106–T109 (teste de contrato, desempenho com 20.000 envios, cabeçalhos de segurança)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T110–T112 (proibição de framework CSS, acessibilidade)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Portal T113–T115; E2E T116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Convergência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T117–T119, T122 (bloqueio sem enumeração, arquivo truncado, auditoria, log JSON)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T120–T121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US6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T123–T130 (perfil pela claim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roles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teste que percorre todas as rotas de escrita, política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FluigAdmin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auditoria com perfil)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T136–T143 (perfil na interface,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SomenteAdmin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modo leitura, testes de 403)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Infra T135 (token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--admin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); Portal T144; E2E T145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US7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T131–T134 (catálogo de 10 tipos, semeador idempotente com trava exclusiva)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US8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T146–T149, T153, T155–T160 (domínio do usuário interno, login, troca de senha, esquema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LoginLocal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configuração)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T165–T169, T172 (sessão, tela de login, troca de senha, testes)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Portal T175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US9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T150–T152, T161 (revogação de sessões, gestão de usuários, regra do último administrador, e-mail de acesso)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T170–T171, T173–T174 (menu, tela "Usuários", testes)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US10</w:t>
            </w:r>
          </w:p>
        </w:tc>
        <w:tc>
          <w:tcPr>
            <w:tcW w:type="dxa" w:w="33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T154, T162 (comando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criar-admin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  <w:tc>
          <w:tcPr>
            <w:tcW w:type="dxa" w:w="200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172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Infra T163–T164 (documentação e deploy); E2E T176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Padrões de uso de ferramentas de IA no projeto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Desenvolvimento orientado por especificação (GitHub Spec Kit):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constituição → specify → clarify → plan → tasks → analyze → implement → converge, repetido a cada rodada de requisitos (versão inicial, perfis e catálogo, login próprio). Toda mudança começa pela spec; textos substituídos ficam riscados com data, sem apagar o histórico.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Agentes paralelos com fronteira de pastas: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um agente por área (BACKEND, FLUIG, PORTAL; nas rodadas seguintes, BACKEND+INFRA e FLUIG), cada um editando apenas a sua pasta. Os fronts trabalham contra mocks (MSW) que seguem o contrato, sem esperar o backend.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Orquestrador revisa, integra e faz os commits: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os agentes não fazem commit; o orquestrador revisa cada entrega, roda as suítes, integra as três áreas e registra commits por grupo lógico de tarefas.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TDD: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testes escritos antes, vistos falhando, e só então a implementação; tarefa só termina com a suíte verde.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Contrato como fonte de verdade: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contracts/​openapi.​yaml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(versão 1.2.0, 43 operações) é lido por todos e editado por nenhum agente; divergência é reportada ao orquestrador.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Verificação cruzada por IA: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speckit-analyze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antes de implementar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speckit-converge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depois, com as lacunas viradas em tarefas numeradas.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E2E conduzido por agente: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roteiro do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quickstart.​md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(56 passos) executado com as áreas integradas, no navegador (Playwright),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curl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psql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ao fim de cada rodada (T116, T145, T176).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Regras fixas: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nenhum segredo, senha, token ou e-mail real em código, commits ou documentos (segredos de produção só em arquivo fora do git); commits sem linha de coautoria de ferramenta; decisões assumidas pela IA marcadas como "a validar" até o dono do produto confirmar.</w:t>
      </w:r>
    </w:p>
    <w:p>
      <w:pPr>
        <w:spacing w:before="0" w:after="0" w:line="20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19">
      <w:pPr>
        <w:keepNext/>
        <w:spacing w:after="200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2.2- Histórias de Usuário e Critérios de Aceite de IA: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Definição clara dos critérios de aceitação e como garantir que o resultado das ferramentas de IA está funcionando corretamente.</w:t>
      </w:r>
      <w:r w:rsidDel="00000000" w:rsidR="00000000" w:rsidRPr="00000000">
        <w:rPr>
          <w:rtl w:val="0"/>
        </w:rPr>
      </w:r>
    </w:p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Critérios de aceite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146"/>
        <w:gridCol w:w="7494"/>
      </w:tblGrid>
      <w:tr>
        <w:trPr>
          <w:tblHeader w:val="true"/>
        </w:trPr>
        <w:tc>
          <w:tcPr>
            <w:tcW w:type="dxa" w:w="114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História</w:t>
            </w:r>
          </w:p>
        </w:tc>
        <w:tc>
          <w:tcPr>
            <w:tcW w:type="dxa" w:w="749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Critério de aceite (Dado / Quando / Então)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tela de empresas,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administradora cadastra uma empresa com CNPJ válido, razão social e e-mail,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empresa aparece na lista com acesso "Não convidada".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uma empresa com o CNPJ 12.345.678/0001-95,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se tenta cadastrar outra com o mesmo CNPJ (com ou sem máscara),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recusa e informa que o CNPJ já está cadastrado.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CNPJ (numérico ou alfanumérico) com dígito verificador inválido,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administradora salva,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recusa e indica o campo CNPJ.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US2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uma empresa com e-mail de contato,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se clica em "Enviar convite",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e-mail sai com link, nome da empresa, obras e instruções, e a empresa passa a "Convidada".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US2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convite válido,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empresa entra com CNPJ e a senha do convite,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portal exige "Crie uma nova senha para continuar." e não mostra outra tela até a troca.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US2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convite com mais de 7 dias sem primeiro acesso,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empresa tenta entrar,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vê "Seu convite expirou. Peça um novo convite à Jotanunes.".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US3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uma empresa autenticada e 3 tipos ativos,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abre "Meus documentos",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vê os 3 com nome, instruções e situação escrita (não só cor).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US3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arquivo em formato não aceito ou acima de 10 MB,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empresa tenta enviar,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envio é recusado com mensagem dizendo o formato e o tamanho aceitos.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US3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empresa A autenticada,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tenta ver, baixar ou enviar documento da empresa B,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responde como se o recurso não existisse.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US4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envio "Em análise",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administradora rejeita sem motivo,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recusa e pede o motivo.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US4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envio "Em análise",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rejeita com motivo,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situação passa a "Rejeitado", ficam registrados usuário, data/hora e motivo, e a empresa recebe e-mail com o motivo.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US4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duas pessoas abrindo o mesmo envio,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segunda decide depois da primeira,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recusa informando que o envio já foi analisado.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US5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dados cadastrados,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analista abre o painel,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vê o total de envios em análise, de empresas com pendência e de convidadas sem primeiro acesso.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US5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uma obra com empresas vinculadas,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analista abre a obra,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vê cada empresa com a contagem de documentos por situação.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US6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usuário comum,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chama na API qualquer operação de administrador,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recebe 403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SEM_​PERMISSAO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nada muda e a tentativa fica na auditoria.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US6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usuário comum,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abre o sistema,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vê painel, listas, detalhes e arquivos, sem os botões de administrador e com o aviso "Só administradores podem cadastrar, alterar ou analisar. Se você precisa, fale com a TI.".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US6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usuário comum,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envia ou reenvia o convite de uma empresa,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convite é enviado normalmente.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US7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banco sem nenhum tipo de documento,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API sobe,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existem os 10 tipos padrão ativos com instruções.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US7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catálogo padrão já criado,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API reinicia (uma ou várias instâncias ao mesmo tempo),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nenhum tipo é duplicado.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US8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login próprio ligado e nenhum token,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área Jotanunes carrega,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aparece a tela de login e nenhum dado.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US8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login inexistente ou senha errada,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usuário tenta entrar,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vê a mesma mensagem "Login ou senha incorretos." nos dois casos; após 5 erros, bloqueio de 15 minutos igual para os dois.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US8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uma sessão de login próprio,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usuário clica em "Sair",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volta ao login e aquela sessão deixa de valer na API na hora.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US9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formulário "Novo usuário",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administradora salva nome, e-mail, login e perfil,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usuário aparece como "Aguardando primeiro acesso", recebe o e-mail com a senha provisória e a senha não aparece na tela.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US9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usuário com sessão aberta,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administradora o desativa,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próxima ação dele é recusada e ele não consegue entrar de novo.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US9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um único administrador interno ativo,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alguém tenta desativá-lo ou tirar o papel dele,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sistema recusa com "O sistema precisa de pelo menos um administrador ativo.".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US10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nenhum administrador interno ativo,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TI roda o comando com login, nome e e-mail,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administrador é criado, o e-mail sai e a senha provisória aparece só no terminal.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US10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já existir administrador interno ativo,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comando roda sem a opção de forçar,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nada é criado nem alterado.</w:t>
            </w:r>
          </w:p>
        </w:tc>
      </w:tr>
      <w:tr>
        <w:trPr/>
        <w:tc>
          <w:tcPr>
            <w:tcW w:type="dxa" w:w="114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US10</w:t>
            </w:r>
          </w:p>
        </w:tc>
        <w:tc>
          <w:tcPr>
            <w:tcW w:type="dxa" w:w="7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Dado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qualquer execução do comando,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quando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 log da aplicação é consultado,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então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 senha provisória não aparece nele.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Como garantimos que o resultado das ferramentas de IA está correto</w:t>
      </w:r>
    </w:p>
    <w:p>
      <w:pPr>
        <w:keepNext/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O código foi escrito por agentes de IA; a correção foi garantida por verificações independentes do agente que escreveu o código: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Testes automatizados (728, todos aprovados em 29/09/2026):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backend 467 (domínio 104, aplicação 42, integração da API 321 contra PostgreSQL 16 real via Testcontainers), área Jotanunes 190 e portal 71 (Vitest + Testing Library + MSW). Escritos antes do código (TDD), a partir dos cenários de aceitação da spec.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Teste de contrato OpenAPI: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compara a API em execução com 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openapi.​yaml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43 operações, rotas,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operationId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enumerados, propriedades dos DTOs, títulos de erro e a marcação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x-requer-admin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 Um agente que inventasse rota ou campo quebraria o teste.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Testes de autorização em todas as rotas: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um teste enumera as rotas registradas na API e exige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403 SEM_​PERMISSAO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para usuário comum e sucesso para administrador, nas duas origens de identidade (Fluig e login próprio); uma rota nova sem classificação faz o teste falhar (SC-009 e SC-012). Testes de isolamento garantem que a empresa B nunca vê dados da empresa A (SC-003).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Revisão humana e do orquestrador: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cada entrega dos agentes foi revisada antes do commit; decisões de negócio tomadas pela IA ficaram marcadas "a validar" até a confirmação do dono do produto.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E2E real: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roteiro de 56 passos com API, área Jotanunes, portal e banco integrados, executado ao fim de cada rodada (T116, T145, T176), incluindo bloqueio, revogação de sessão, concorrência e tokens cruzados.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speckit-analyze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speckit-converge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verificação cruzada entre spec, plano, tarefas, constituição e código; a convergência gerou 6 tarefas de correção (T117–T122).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Regressões encontradas e corrigidas (com testes):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enumeração de CNPJ pelo bloqueio, arquivo truncado aceito, token do convite exposto na URL (passou 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), modal de aprovação aplicado ao envio errado, IP real perdido atrás do proxy, risco de segredo de desenvolvimento em produção e YAML do contrato inválido — nenhum defeito conhecido em aberto.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Validação visual e de acessibilidade: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telas conferidas no navegador contra o guia visual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docs/​design.​md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), contraste WCAG AA, uso a partir de 360 px e script que falha se algum framework de CSS for adicionado.</w:t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Critérios para a proposta de IA no produto (a adotar na próxima iteração):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09"/>
        <w:gridCol w:w="6631"/>
      </w:tblGrid>
      <w:tr>
        <w:trPr>
          <w:tblHeader w:val="true"/>
        </w:trPr>
        <w:tc>
          <w:tcPr>
            <w:tcW w:type="dxa" w:w="2009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Critério</w:t>
            </w:r>
          </w:p>
        </w:tc>
        <w:tc>
          <w:tcPr>
            <w:tcW w:type="dxa" w:w="6631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Meta proposta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Precisão da extração de datas e CNPJ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Medida num conjunto de referência de documentos reais anonimizados, conferidos por pessoa; meta inicial de ao menos 95% de acerto exato por campo antes de liberar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Confiança mínima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Campo com confiança abaixo do limiar (ex.: 0,85) não é preenchido: aparece como "conferir manualmente"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Revisão humana obrigatória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IA nunca aprova nem rejeita; toda decisão continua humana, com autor, data e motivo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Regras clássicas sobre a saída da IA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Datas impossíveis, CNPJ com dígito verificador inválido ou diferente do cadastrado são sinalizados sem depender do modelo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Falso positivo e falso negativo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Monitorados pela concordância entre a sugestão da IA e a decisão do analista; queda abaixo da meta desliga a sugestão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Rastreabilidade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Versão do modelo, confiança e resultado de cada processamento registrados na auditoria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Resiliência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Tempo limite e processamento assíncrono; com a IA fora do ar, o fluxo atual segue sem perda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LGPD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Provedor com contrato e sem uso dos dados para treinamento, ou modelo local; nada de documento em log</w:t>
            </w:r>
          </w:p>
        </w:tc>
      </w:tr>
      <w:tr>
        <w:trPr/>
        <w:tc>
          <w:tcPr>
            <w:tcW w:type="dxa" w:w="2009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</w:t>
            </w:r>
          </w:p>
        </w:tc>
        <w:tc>
          <w:tcPr>
            <w:tcW w:type="dxa" w:w="66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Conjunto de referência rodado como teste de regressão a cada mudança de modelo ou de prompt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0" w:line="20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ffff"/>
          <w:sz w:val="28"/>
          <w:szCs w:val="28"/>
          <w:shd w:fill="01739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/>
        <w:rPr>
          <w:rFonts w:ascii="Montserrat" w:cs="Montserrat" w:eastAsia="Montserrat" w:hAnsi="Montserrat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8"/>
          <w:szCs w:val="28"/>
          <w:shd w:fill="01739d" w:val="clear"/>
          <w:rtl w:val="0"/>
        </w:rPr>
        <w:t xml:space="preserve">3. BANCO DE DADOS E API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0"/>
          <w:szCs w:val="30"/>
          <w:shd w:fill="01739d" w:val="clear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  <w:shd w:fill="01739d" w:val="clear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/>
        <w:spacing w:after="200" w:lineRule="auto"/>
        <w:jc w:val="both"/>
        <w:rPr>
          <w:rFonts w:ascii="Montserrat" w:cs="Montserrat" w:eastAsia="Montserrat" w:hAnsi="Montserrat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/>
        <w:spacing w:line="240" w:lineRule="auto"/>
        <w:ind w:left="708.6614173228347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 3.1- Representação da estrutura do banco de dados contendo: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Entidades, Atributos, Relacionamentos, Chaves primárias e estrangeiras.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Identificar no modelo de dados quais entidades ou estruturas estão relacionadas ao uso de IA no sistema (caso faça sentido).</w:t>
      </w:r>
    </w:p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 banco de dados é um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PostgreSQL 16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(base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jotanunes_​docs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), criado e versionado pelas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migrations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do Entity Framework Core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Inicial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TentativasLoginPorCnpj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PerfilAdminAuditoria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UsuariosInternos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), aplicadas automaticamente na subida da API. As tabelas e colunas seguem a convenção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snake_case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; as chaves primárias são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uuid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gerados pela aplicação (exceto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auditoria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com chave numérica sequencial,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tentativas_​login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cuja chave é um HMAC). O modelo está na terceira forma normal: a relação N:N entre obras e empresas é resolvida pela tabela associativa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obra_​empresas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e as situações derivadas (situação de acesso da empresa, situação do convite, situação de cada documento)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 são armazenadas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são calculadas a partir dos dados. As colunas de autoria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criado_​por_​login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analisado_​por_​login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etc.) guardam o login de quem agiu, sem chave estrangeira, porque o usuário pode vir do Fluig, onde não há cadastro local. Datas são gravadas em UTC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timestamptz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keepNext/>
        <w:spacing w:before="120" w:after="40" w:line="276" w:lineRule="auto"/>
        <w:ind w:left="709" w:firstLine="0"/>
        <w:jc w:val="center"/>
      </w:pPr>
      <w:r>
        <w:drawing>
          <wp:inline>
            <wp:extent cx="4602746" cy="6119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log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746" cy="611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left="709" w:firstLine="0"/>
        <w:jc w:val="center"/>
      </w:pPr>
      <w:r>
        <w:rPr>
          <w:rFonts w:ascii="Montserrat" w:hAnsi="Montserrat" w:cs="Montserrat" w:eastAsia="Montserrat"/>
          <w:i/>
          <w:color w:val="595959"/>
          <w:sz w:val="17"/>
        </w:rPr>
        <w:t>Figura 1 – Modelo lógico do banco de dados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1638"/>
        <w:gridCol w:w="1586"/>
        <w:gridCol w:w="2000"/>
        <w:gridCol w:w="1841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Entidade/​tabela</w:t>
            </w:r>
          </w:p>
        </w:tc>
        <w:tc>
          <w:tcPr>
            <w:tcW w:type="dxa" w:w="163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Atributos principais</w:t>
            </w:r>
          </w:p>
        </w:tc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PK</w:t>
            </w:r>
          </w:p>
        </w:tc>
        <w:tc>
          <w:tcPr>
            <w:tcW w:type="dxa" w:w="200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FKs/​relacionamentos</w:t>
            </w:r>
          </w:p>
        </w:tc>
        <w:tc>
          <w:tcPr>
            <w:tcW w:type="dxa" w:w="1841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Observações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obras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nome, codigo, cidade, uf, ativa, colunas de autoria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(uuid)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N:N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via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obra_​empresas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Código único sem diferenciar maiúsculas, só quando preenchido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ix_​obras_​codigo_​upper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índice parcial)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empresas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razao_​social, nome_​fantasia, cnpj, email_​contato, nome_​contato, telefone, ativa, senha_​hash, troca_​senha_​obrigatoria, senha_​temporaria_​expira_​em, versao_​credencial, tentativas_​falhas, bloqueado_​ate, ultimo_​acesso_​em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(uuid)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1:N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convites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envios_​documento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; N:N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obras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CNPJ único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ix_​empresas_​cnpj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), numérico ou alfanumérico, imutável após o primeiro convite; senha só como hash BCrypt;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versao_​credencial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revoga tokens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obra_​empresas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vinculado_​em, vinculado_​por_​login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obra_id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empresa_id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obra_id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→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obras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;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empresa_id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→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empresas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Tabela associativa do vínculo empresa × obra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tipos_​documento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nome, instrucoes, ativo, colunas de autoria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(uuid)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1:N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envios_​documento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Nome único sem diferenciar maiúsculas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ix_​tipos_​documento_​nome_​lower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); todo tipo ativo é exigido de toda empresa ativa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convites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email_​destino, token_​hash, enviado_​em, enviado_​por_​login, enviado_​por_​nome, expira_em, usado_em, substituido_​em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(uuid)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empresa_id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→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empresas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Token do link guardado só como hash SHA-256 (único); validade de 7 dias; situação derivada (válido, usado, expirado, substituído)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envios_​documento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nome_​arquivo, content_​type, tamanho_​bytes, sha256, chave_​armazenamento, enviado_​em, status, analisado_​em, analisado_​por_​login, analisado_​por_​nome, motivo_​rejeicao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(uuid)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empresa_id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→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empresas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;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tipo_​documento_​id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→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tipos_​documento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status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∈ EM_​ANALISE, APROVADO, REJEITADO; um único envio "vivo" por empresa e tipo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ix_​envios_​documento_​vivo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índice único parcial); o arquivo fica em disco, a tabela guarda só a chave interna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usuarios_​internos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login, nome, email, admin, ativo, senha_​hash, troca_​senha_​obrigatoria, senha_​provisoria_​expira_​em, versao_​credencial, tentativas_​falhas, bloqueado_​ate, ultimo_​acesso_​em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(uuid)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 (autoria por login)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Usuários do login próprio da área Jotanunes; login único sem diferenciar maiúsculas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ix_​usuarios_​internos_​login_​lower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auditoria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ocorrido_​em, ator_tipo, ator_id, ator_​admin, acao, recurso_​tipo, recurso_​id, ip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id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(bigint identity)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 (referências textuais ao recurso)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Trilha de auditoria somente de inclusão (logins, convites, envios, downloads, decisões, permissões negadas, gestão de usuários)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tentativas_​login</w:t>
            </w:r>
          </w:p>
        </w:tc>
        <w:tc>
          <w:tcPr>
            <w:tcW w:type="dxa" w:w="163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tentativas_​falhas, bloqueado_​ate, ultima_​falha_​em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chave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(HMAC-SHA256)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18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Contador de bloqueio para CNPJ/login digitado que não existe, sem guardar o valor digitado (evita enumeração)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Todas as chaves estrangeiras usam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ON DELETE RESTRICT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nada com dependentes é apagado, coerente com a regra de negócio de que registros são desativados, nunca excluídos. Além dessas nove tabelas, o EF Core mantém a tabela técnica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__​EFMigrationsHistory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. A extensão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unaccent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do PostgreSQL é habilitada pela primeira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migration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para as buscas sem acento.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Estruturas relacionadas a IA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Na versão atual, nenhuma estrutura do banco se relaciona a IA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o produto não chama LLM, OCR nem modelo preditivo, e não há colunas ou tabelas de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embeddings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extrações ou previsões.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Como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proposta para a próxima iteração (não implementado)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a extração automática da data de validade e do emissor das certidões e a verificação de que o arquivo corresponde ao tipo de documento exigiriam, sem alterar as tabelas existentes: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2856"/>
        <w:gridCol w:w="1878"/>
        <w:gridCol w:w="2331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Tabela proposta</w:t>
            </w:r>
          </w:p>
        </w:tc>
        <w:tc>
          <w:tcPr>
            <w:tcW w:type="dxa" w:w="285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Atributos</w:t>
            </w:r>
          </w:p>
        </w:tc>
        <w:tc>
          <w:tcPr>
            <w:tcW w:type="dxa" w:w="187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Relacionamento</w:t>
            </w:r>
          </w:p>
        </w:tc>
        <w:tc>
          <w:tcPr>
            <w:tcW w:type="dxa" w:w="2331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Finalidade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extracoes_​documento</w:t>
            </w:r>
          </w:p>
        </w:tc>
        <w:tc>
          <w:tcPr>
            <w:tcW w:type="dxa" w:w="28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id, envio_id, status (PENDENTE, PROCESSANDO, CONCLUIDA, FALHOU), tipo_​sugerido, tipo_​confere (bool), data_​emissao, data_​validade, emissor, numero_​documento, confianca (0–1 por campo, em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jsonb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), texto_​extraido (opcional), modelo, versao_​modelo, tentativas, erro, processado_​em</w:t>
            </w:r>
          </w:p>
        </w:tc>
        <w:tc>
          <w:tcPr>
            <w:tcW w:type="dxa" w:w="187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N:1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envios_​documento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(um envio pode ter várias extrações, uma por reprocessamento)</w:t>
            </w:r>
          </w:p>
        </w:tc>
        <w:tc>
          <w:tcPr>
            <w:tcW w:type="dxa" w:w="23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Guardar o resultado da IA separado da decisão humana, com rastreabilidade de qual modelo e versão produziu cada valor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revisoes_​extracao</w:t>
            </w:r>
          </w:p>
        </w:tc>
        <w:tc>
          <w:tcPr>
            <w:tcW w:type="dxa" w:w="285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id, extracao_​id, campo, valor_ia, valor_​confirmado, revisado_​por_​login, revisado_​em</w:t>
            </w:r>
          </w:p>
        </w:tc>
        <w:tc>
          <w:tcPr>
            <w:tcW w:type="dxa" w:w="187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N:1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extracoes_​documento</w:t>
            </w:r>
          </w:p>
        </w:tc>
        <w:tc>
          <w:tcPr>
            <w:tcW w:type="dxa" w:w="233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Registrar a correção ou confirmação do analista (revisão humana obrigatória quando a confiança for baixa) e servir de base para medir a precisão do modelo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Nessa proposta, a data de validade confirmada permitiria alertar vencimentos, e a decisão de aprovar ou rejeitar continuaria sendo sempre do analista (colunas atuais de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envios_​documento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spacing w:before="0" w:after="0" w:line="20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21">
      <w:pPr>
        <w:keepNext/>
        <w:spacing w:line="240" w:lineRule="auto"/>
        <w:ind w:left="708.6614173228347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3.2- Design da API e principais endpoints com métodos HTTP.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Estrutura de requisições e respostas.</w:t>
      </w:r>
    </w:p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A API é REST, escrita em ASP.NET Core 8 (Minimal APIs), e implementa exatamente o contrato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OpenAPI 3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specs/001-portal-documentos-terceirizadas/​contracts/​openapi.​yaml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versão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1.2.0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com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43 operações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 O contrato é a fonte de verdade: os tipos TypeScript dos dois fronts são gerados dele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npm run gen:api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 e um teste automatizado do backend confere rotas,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operationId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enumerados, esquemas e a marcação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x-requer-admin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API atende dois públicos, em dois grupos de rotas isolados: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/​api/​fluig/*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 xml:space="preserve"> — área Jotanunes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(colaboradores). Aceita dois tipos de token JWT HS256: o emitido pelo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Fluig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(identidade do colaborador, com papel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opcional) e o do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login próprio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 /​api/​fluig/​auth/​login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). Operações marcadas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x-requer-admin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exigem perfil administrador; usuário comum recebe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403 SEM_​PERMISSAO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antes de qualquer leitura de corpo ou banco.</w:t>
      </w:r>
    </w:p>
    <w:p>
      <w:pPr>
        <w:numPr>
          <w:ilvl w:val="0"/>
          <w:numId w:val="6"/>
        </w:numPr>
        <w:spacing w:before="0" w:after="120" w:line="276" w:lineRule="auto"/>
        <w:ind w:left="1069" w:hanging="360"/>
        <w:jc w:val="both"/>
      </w:pP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/​api/​portal/*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 xml:space="preserve"> — portal da terceirizada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. Token JWT próprio, emitido por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 /​api/​portal/​auth/​login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(CNPJ + senha). A empresa é identificada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sempre pelo token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nunca por parâmetro; recurso de outra empresa responde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404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Um token de uma área nunca é aceito na outra. Convenções: JSON em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camelCase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enumerados em MAIÚSCULAS, datas ISO 8601 em UTC, listas paginadas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pagina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tamanhoPagina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(1–100, padrão 20) e erros no formato </w:t>
      </w: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application/​problem+json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(RFC 9457) com um campo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code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estável e mensagem em português pronta para exibir.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02"/>
        <w:gridCol w:w="2926"/>
        <w:gridCol w:w="1232"/>
        <w:gridCol w:w="3591"/>
      </w:tblGrid>
      <w:tr>
        <w:trPr>
          <w:tblHeader w:val="true"/>
        </w:trPr>
        <w:tc>
          <w:tcPr>
            <w:tcW w:type="dxa" w:w="902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292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Rota</w:t>
            </w:r>
          </w:p>
        </w:tc>
        <w:tc>
          <w:tcPr>
            <w:tcW w:type="dxa" w:w="1232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Quem</w:t>
            </w:r>
          </w:p>
        </w:tc>
        <w:tc>
          <w:tcPr>
            <w:tcW w:type="dxa" w:w="3591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/health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Anônimo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Verifica se a API está no ar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/​api/​fluig/​auth/​configuracao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Anônimo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Informa se o login próprio está ligado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/​api/​fluig/​auth/​login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Anônimo (10/min por IP)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Login próprio da área Jotanunes (login + senha)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/​api/​fluig/​auth/​trocar-senha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·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/​api/​fluig/​auth/​sair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Login próprio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Troca a senha (devolve nova sessão) · encerra a sessão revogando o token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/​api/​fluig/​me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·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/​api/​fluig/​painel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Usuário atual (perfil, origem, troca pendente) · indicadores do painel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/​api/​fluig/​obras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· 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Lista obras (busca sem acento) · cadastra obra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PUT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/​api/​fluig/​obras/​{obraId}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· 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Detalhe com empresas vinculadas · atualiza, ativa ou desativa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PUT · DELETE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/​api/​fluig/​obras/​{obraId}/​empresas/​{empresaId}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Vincula (idempotente) · desvincula empresa da obra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/​api/​fluig/​empresas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· 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Lista empresas com contagem de documentos · cadastra empresa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PUT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/​api/​fluig/​empresas/​{empresaId}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· 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Detalhe · atualiza, ativa ou desativa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/​api/​fluig/​empresas/​{empresaId}/​convites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Histórico de convites · envia ou reenvia o convite por e-mail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/​api/​fluig/​empresas/​{empresaId}/​documentos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Situação de cada tipo de documento para a empresa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/​api/​fluig/​empresas/​{empresaId}/​documentos/​{tipoDocumentoId}/​envios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Histórico de envios da empresa para o tipo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/​api/​fluig/​tipos-documento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· 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Lista · cadastra tipo de documento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PUT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/​api/​fluig/​tipos-documento/​{tipoDocumentoId}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Todos · 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Detalhe · atualiza, ativa ou desativa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/​api/​fluig/​envios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Fila de análise e busca por situação, obra, empresa e tipo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/​api/​fluig/​envios/​{envioId}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·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/arquivo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Detalhe do envio · download do arquivo (auditado)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/​api/​fluig/​envios/​{envioId}/​aprovar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Aprova um envio em análise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/​api/​fluig/​envios/​{envioId}/​rejeitar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Rejeita com motivo (5–500 caracteres) e avisa a empresa por e-mail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/​api/​fluig/​usuarios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Lista · cria usuário interno (senha provisória por e-mail)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PUT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/​api/​fluig/​usuarios/​{usuarioId}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Detalhe · atualiza nome, e-mail, perfil e ativação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/​api/​fluig/​usuarios/​{usuarioId}/​redefinir-senha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Gera nova senha provisória e envia por e-mail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/​api/​portal/​convites/​validar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Anônimo (10/min por IP)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 o token do link do convite (no corpo, nunca na URL)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/​api/​portal/​auth/​login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Anônimo (10/min por IP)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da empresa por CNPJ + senha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/​api/​portal/​auth/​trocar-senha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Troca a senha (obrigatória no primeiro acesso) e devolve nova sessão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/​api/​portal/​me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Dados da empresa autenticada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/​api/​portal/​documentos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Documentos exigidos e a situação de cada um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 · POST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/​api/​portal/​documentos/​{tipoDocumentoId}/​envios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Histórico de envios do tipo · envia arquivo (multipart)</w:t>
            </w:r>
          </w:p>
        </w:tc>
      </w:tr>
      <w:tr>
        <w:trPr/>
        <w:tc>
          <w:tcPr>
            <w:tcW w:type="dxa" w:w="90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GET</w:t>
            </w:r>
          </w:p>
        </w:tc>
        <w:tc>
          <w:tcPr>
            <w:tcW w:type="dxa" w:w="292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/​api/​portal/​envios/​{envioId}/​arquivo</w:t>
            </w:r>
          </w:p>
        </w:tc>
        <w:tc>
          <w:tcPr>
            <w:tcW w:type="dxa" w:w="12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Empresa</w:t>
            </w:r>
          </w:p>
        </w:tc>
        <w:tc>
          <w:tcPr>
            <w:tcW w:type="dxa" w:w="359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Baixa arquivo de um envio da própria empresa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Estrutura de requisições e respostas</w:t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1. Login do portal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 /​api/​portal/​auth/​login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(CNPJ com ou sem máscara):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51"/>
      </w:tblGrid>
      <w:tr>
        <w:tc>
          <w:tcPr>
            <w:tcW w:type="dxa" w:w="8651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{ "cnpj": "12.345.678/0001-95", "senha": "&lt;senha&gt;" }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Resposta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200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SessaoPortal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):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51"/>
      </w:tblGrid>
      <w:tr>
        <w:tc>
          <w:tcPr>
            <w:tcW w:type="dxa" w:w="8651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{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"accessToken": "&lt;JWT&gt;",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"expiraEm": "2026-10-04T21:00:00Z",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"empresa": {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"id": "6f1c2a9e-0000-4000-8000-000000000001",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"razaoSocial": "Construserv Serviços Ltda",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"nomeFantasia": "Construserv",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"cnpj": "12345678000195",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"trocaSenhaObrigatoria": false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}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}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2. Envio de documento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 /​api/​portal/​documentos/​{tipoDocumentoId}/​envios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Authorization: Bearer &lt;JWT&gt;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corpo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multipart/​form-data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contendo um único campo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arquivo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(PDF, JPG ou PNG, até 10.485.760 bytes). Não há campos JSON: o formato é detectado pelos bytes do arquivo, e a empresa vem do token. Resposta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201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EnvioPortal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), sem o nome de quem analisa: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51"/>
      </w:tblGrid>
      <w:tr>
        <w:tc>
          <w:tcPr>
            <w:tcW w:type="dxa" w:w="8651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{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"id": "0b7d5c1e-0000-4000-8000-000000000010",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"tipoDocumentoId": "a3e4f5d6-0000-4000-8000-000000000020",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"nomeArquivo": "certidao-fgts.pdf",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"formato": "application/pdf",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"tamanhoBytes": 184320,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"enviadoEm": "2026-10-04T13:05:12Z",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"status": "EM_ANALISE",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"analisadoEm": null,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"motivoRejeicao": null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}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3. Lista de documentos da empresa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GET /​api/​portal/​documentos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(resposta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200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lista de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DocumentoSituacaoPortal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ordenada por situação e nome):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51"/>
      </w:tblGrid>
      <w:tr>
        <w:tc>
          <w:tcPr>
            <w:tcW w:type="dxa" w:w="8651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[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{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"tipoDocumento": { "id": "a3e4f5d6-...", "nome": "Certidão de regularidade do FGTS", "instrucoes": "Emitida pela Caixa, dentro da validade." },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"situacao": "REJEITADO",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"envioAtual": { "id": "0b7d5c1e-...", "status": "REJEITADO", "motivoRejeicao": "Certidão vencida.", "...": "..." },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"podeEnviar": true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{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"tipoDocumento": { "id": "c9b8a7d6-...", "nome": "Contrato social", "instrucoes": null },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"situacao": "PENDENTE_ENVIO",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"envioAtual": null,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  "podeEnviar": true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}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]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4. Erro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todo erro segue o esquema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Problema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application/​problem+json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 Exemplo de validação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400 VALIDACAO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com erros por campo) e de envio recusado por já haver um em análise: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51"/>
      </w:tblGrid>
      <w:tr>
        <w:tc>
          <w:tcPr>
            <w:tcW w:type="dxa" w:w="8651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{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"type": "https://jotanunes.com/problemas/validacao",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"title": "Confira os dados informados.",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"status": 400,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"code": "VALIDACAO",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"errors": { "cnpj": ["CNPJ inválido."] },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 xml:space="preserve">  "traceId": "00-4bf92f3577b34da6a3ce929d0e0e4736-00f067aa0ba902b7-01"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}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51"/>
      </w:tblGrid>
      <w:tr>
        <w:tc>
          <w:tcPr>
            <w:tcW w:type="dxa" w:w="8651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6"/>
              </w:rPr>
              <w:t>{ "type": "https://jotanunes.com/problemas/envio-nao-permitido", "title": "Este documento já está em análise ou aprovado.", "status": 409, "code": "ENVIO_NAO_PERMITIDO" }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0" w:line="20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23">
      <w:pPr>
        <w:keepNext/>
        <w:spacing w:line="240" w:lineRule="auto"/>
        <w:ind w:left="708.6614173228347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3.3- Fluxo de dados e lógica do sistema, incluindo: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Entrada de dados, 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Processamento clássico, 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Integração com serviços de IA (caso estejam utilizando), 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Estratégias de indexação e recuperação de dados para IA (caso estejam utilizando),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Persistência,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Retorno para o Frontend.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Exemplos de fluxo completo da requisição.</w:t>
      </w:r>
    </w:p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Entrada de dados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Os dados entram por duas SPAs React: 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portal da terceirizada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(CNPJ e senha, troca de senha, upload de arquivos) e 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área Jotanunes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(cadastros de obras, empresas, tipos de documento e usuários internos, convites e decisões de análise). Os fronts fazem uma validação prévia para dar retorno imediato — por exemplo, o portal confere extensão, tipo, assinatura dos primeiros bytes, arquivo vazio e limite de 10 MB antes de enviar —, mas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o servidor valida tudo de novo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. Na API, cada requisição passa por: cabeçalhos de segurança → tratamento de erros → CORS restrito às duas origens → autenticação (esquema do token) → autorização (políticas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Fluig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FluigAdmin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Portal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PortalCompleto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 → limite de requisições nas rotas anônimas →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endpoint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Processamento clássico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Todo o processamento é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determinístico, baseado em regras de negócio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codificadas no domínio (arquitetura hexagonal): entidades com métodos de negócio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EnvioDocumento.​Rejeitar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Empresa.​RegistrarConvite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UsuarioInterno.​TrocarSenha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), objetos de valor validados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Cnpj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dígitos verificadores numérico e alfanumérico,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Email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Uf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 e regras como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RegraSituacaoDocumento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(calcula a situação de cada documento e se novo envio é permitido)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PoliticaSenha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. Os casos de uso da camada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Application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orquestram entidades, portas (interfaces), transação e auditoria. Exemplos: detecção do formato do arquivo pela assinatura de bytes e verificação estrutural do final (recusa arquivos truncados ou renomeados); cálculo do SHA-256; derivação da situação de acesso da empresa; bloqueio de 15 minutos após 5 falhas de login.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Integração com serviços de IA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 se aplica na versão atual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o produto não chama nenhum serviço de IA. Os únicos serviços externos são 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Resend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(e-mail) e 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Fluig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(identidade).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Na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proposta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(não implementado), a extração de validade e emissor das certidões entraria de forma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assíncrona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sem atrasar o envio: o caso de uso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EnviarDocumento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gravaria o envio como hoje e publicaria uma tarefa em uma fila (por exemplo, uma tabela de tarefas no próprio PostgreSQL); um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worker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separado leria o arquivo pela mesma porta de armazenamento, chamaria o OCR/LLM por uma nova porta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IExtratorDocumento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com adaptador trocável, como já ocorre com o e-mail), gravaria o resultado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extracoes_​documento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marcaria a extração como concluída ou com falha. A decisão continuaria sendo do analista.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Estratégias de indexação e recuperação para IA</w:t>
      </w:r>
    </w:p>
    <w:p>
      <w:pPr>
        <w:keepNext/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 se aplica na versão atual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não há busca semântica, vetores nem RAG. A recuperação de dados usa índices relacionais do PostgreSQL, que já existem e atendem o desempenho exigido (listas abaixo de 2 segundos com 20.000 envios, verificado por teste automatizado):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ix_​envios_​documento_​vivo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índice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único parcial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(empresa_​id, tipo_​documento_​id) WHERE status &lt;&gt; 'REJEITADO'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garante no banco um único envio "Em análise" ou "Aprovado" por documento, mesmo com envios simultâneos;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ix_​envios_​documento_​status_​enviado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(status, enviado_​em)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fila de análise por ordem de chegada;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ix_​envios_​documento_​empresa_​tipo_​enviado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(empresa_​id, tipo_​documento_​id, enviado_em DESC)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— histórico e situação atual de cada documento;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índices únicos por expressão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upper(codigo)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das obras,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lower(nome)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dos tipos,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lower(login)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dos usuários)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ix_​empresas_​cnpj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ix_​convites_​token_​hash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;</w:t>
      </w:r>
    </w:p>
    <w:p>
      <w:pPr>
        <w:numPr>
          <w:ilvl w:val="0"/>
          <w:numId w:val="6"/>
        </w:numPr>
        <w:spacing w:before="0" w:after="12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extensão </w:t>
      </w:r>
      <w:r>
        <w:rPr>
          <w:rFonts w:ascii="Courier New" w:hAnsi="Courier New" w:cs="Courier New" w:eastAsia="Courier New"/>
          <w:b/>
          <w:i w:val="0"/>
          <w:color w:val="434343"/>
          <w:sz w:val="19"/>
        </w:rPr>
        <w:t>unaccent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ILIKE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nas buscas de obras, empresas e usuários, para encontrar "Sao Cristovao" ao digitar sem acento.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Na proposta, o resultado da extração seria recuperado por consultas relacionais simples (por exemplo, índice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data_​validade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para listar certidões a vencer); não há necessidade prevista de banco vetorial.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Persistência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Registros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Entity Framework Core 8 com o provedor Npgsql sobre PostgreSQL 16, por meio de repositórios e unidade de trabalho (portas da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Application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); consultas parametrizadas e projeções sem rastreamento nas listas. Decisões concorrentes são resolvidas por atualização condicional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WHERE status = 'EM_​ANALISE'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numPr>
          <w:ilvl w:val="0"/>
          <w:numId w:val="6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Arquivos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gravados em disco local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/​var/​lib/​jotanunes-docs/​uploads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em produção) atrás da porta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IArmazenamentoArquivos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com nome interno gerado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empresas/​{empresa}/​{envio}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 e proteção contra fuga da pasta raiz; a troca por um serviço de objetos não muda o domínio. Ordem no envio: grava o arquivo → grava o registro; se o banco recusar, o arquivo é apagado.</w:t>
      </w:r>
    </w:p>
    <w:p>
      <w:pPr>
        <w:numPr>
          <w:ilvl w:val="0"/>
          <w:numId w:val="6"/>
        </w:numPr>
        <w:spacing w:before="0" w:after="120" w:line="276" w:lineRule="auto"/>
        <w:ind w:left="1069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Auditoria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cada ação relevante grava uma linha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auditoria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na mesma transação (ator, perfil, ação, recurso, IP real). Logs da aplicação em JSON, sem senhas, tokens ou conteúdo de arquivos.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Retorno para o Frontend</w:t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API devolve JSON tipado conforme o contrato (os fronts usam os tipos gerados dele), com códigos HTTP semânticos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200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201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204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 e, em erro,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problem+json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code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estável. Os fronts convertem a resposta de erro em um objeto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ErroApi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exibem 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title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(já em português) ou a mensagem por campo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errors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). Downloads de arquivo voltam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Content-Disposition: attachment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X-Content-Type-Options: nosniff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Cache-Control: no-store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keepNext/>
        <w:spacing w:before="160" w:after="80" w:line="276" w:lineRule="auto"/>
        <w:ind w:left="709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Exemplo de fluxo completo</w:t>
      </w:r>
    </w:p>
    <w:p>
      <w:pPr>
        <w:keepNext/>
        <w:spacing w:before="120" w:after="40" w:line="276" w:lineRule="auto"/>
        <w:ind w:left="709" w:firstLine="0"/>
        <w:jc w:val="center"/>
      </w:pPr>
      <w:r>
        <w:drawing>
          <wp:inline>
            <wp:extent cx="5493385" cy="4282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envio-anali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428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left="709" w:firstLine="0"/>
        <w:jc w:val="center"/>
      </w:pPr>
      <w:r>
        <w:rPr>
          <w:rFonts w:ascii="Montserrat" w:hAnsi="Montserrat" w:cs="Montserrat" w:eastAsia="Montserrat"/>
          <w:i/>
          <w:color w:val="595959"/>
          <w:sz w:val="17"/>
        </w:rPr>
        <w:t>Figura 2 – Sequência de envio de documento, análise e rejeição com e-mail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terceirizada, autenticada no portal, abre "Meus documentos"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GET /​api/​portal/​documentos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 e vê a "Certidão de FGTS" como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Pendente de envio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Ela escolhe o arquivo; o portal confere formato, tamanho e assinatura e envia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 /​api/​portal/​documentos/​{tipoDocumentoId}/​envios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(multipart).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 API identifica a empresa pelo token, lê o arquivo até 10 MB, detecta o formato pelos bytes, confere a integridade, calcula o SHA-256 e verifica se não há envio "vivo" para o documento.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 arquivo é gravado em disco; o registro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EM_ANALISE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a auditoria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DOCUMENTO_​ENVIADO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são gravados no banco (o índice único parcial é a última barreira contra envios simultâneos). Resposta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201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; o portal mostra o documento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Em análise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Na área Jotanunes, o administrador abre a fila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GET /​api/​fluig/​envios?status=EM_​ANALISE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do mais antigo para o mais novo), abre o envio e baixa o arquivo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GET .../​arquivo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auditado como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ARQUIVO_​BAIXADO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Ele rejeita com o motivo "Certidão vencida."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POST /​api/​fluig/​envios/​{envioId}/​rejeitar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). A API confere o perfil administrador, valida o motivo (5 a 500 caracteres) e grava a decisão com atualização condicional; se outro analista tiver decidido antes, responde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409 ENVIO_​JA_​ANALISADO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numPr>
          <w:ilvl w:val="0"/>
          <w:numId w:val="8"/>
        </w:numPr>
        <w:spacing w:before="0" w:after="6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Após gravar a decisão, a API envia pelo Resend o e-mail de rejeição à empresa, com o motivo e o link do portal. Se o e-mail falhar, a decisão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é desfeita: a falha vai para o log.</w:t>
      </w:r>
    </w:p>
    <w:p>
      <w:pPr>
        <w:numPr>
          <w:ilvl w:val="0"/>
          <w:numId w:val="8"/>
        </w:numPr>
        <w:spacing w:before="0" w:after="120" w:line="276" w:lineRule="auto"/>
        <w:ind w:left="1069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A terceirizada vê o documento como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Rejeitado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com o motivo, e pode enviar um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novo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arquivo; o envio rejeitado permanece no histórico.</w:t>
      </w:r>
    </w:p>
    <w:p>
      <w:pPr>
        <w:spacing w:before="0" w:after="0" w:line="20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2B">
      <w:pPr>
        <w:keepNext/>
        <w:spacing w:before="240" w:line="240" w:lineRule="auto"/>
        <w:ind w:left="708.6614173228347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3.4- Tratamento de Exceções e Casos de Falha: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Erros de validação, formato, valores ausentes ou inválidos, etc.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Falhas de integração com APIs externas, como erros de conexão, timeouts, respostas inesperadas (caso estejam utilizando).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Falhas em serviços de IA, como respostas inconsistentes, incompletas, etc. (caso estejam utilizando).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Limites de requisição, Latência, indisponibilidade, etc.</w:t>
      </w:r>
    </w:p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Todos os erros são tratados por um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middleware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único que escreve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application/​problem+json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code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mensagem em português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traceId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; exceções não previstas viram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500 ERRO_​INTERNO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sem expor detalhes internos (o detalhe fica só no log). Os códigos abaixo são os do contrato 1.2.0.</w:t>
      </w:r>
    </w:p>
    <w:tbl>
      <w:tblPr>
        <w:tblLook w:firstColumn="1" w:firstRow="1" w:lastColumn="0" w:lastRow="0" w:noHBand="0" w:noVBand="1" w:val="04A0"/>
        <w:tblW w:w="8651" w:type="dxa"/>
        <w:tblInd w:w="70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41"/>
        <w:gridCol w:w="2332"/>
        <w:gridCol w:w="1788"/>
        <w:gridCol w:w="2190"/>
      </w:tblGrid>
      <w:tr>
        <w:trPr>
          <w:tblHeader w:val="true"/>
        </w:trPr>
        <w:tc>
          <w:tcPr>
            <w:tcW w:type="dxa" w:w="2341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2332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Tratamento</w:t>
            </w:r>
          </w:p>
        </w:tc>
        <w:tc>
          <w:tcPr>
            <w:tcW w:type="dxa" w:w="178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Resposta/​código</w:t>
            </w:r>
          </w:p>
        </w:tc>
        <w:tc>
          <w:tcPr>
            <w:tcW w:type="dxa" w:w="2190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Mensagem ao usuário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Campo obrigatório ausente, formato inválido (CNPJ, e-mail, UF, tamanho de texto), JSON ilegível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Validação no domínio/​caso de uso; erros agrupados por campo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400 VALIDACAO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errors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"Confira os dados informados." + mensagem abaixo de cada campo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Arquivo vazio, truncado ou corrompido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Detector de formato confere início e fim do arquivo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400 ARQUIVO_​INVALIDO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conseguimos ler este arquivo."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Arquivo acima de 10 MB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Limite no front, no nginx (11 MB), no Kestrel e na leitura em fluxo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413 ARQUIVO_​MUITO_​GRANDE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"O arquivo passa de 10 MB."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Arquivo que não é PDF/​JPG/​PNG (inclusive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.exe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renomeado)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Formato pela assinatura de bytes, não pela extensão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415 ARQUIVO_​TIPO_​NAO_​SUPORTADO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"Envie um arquivo PDF, JPG ou PNG."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Novo envio com documento em análise ou aprovado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Regra de situação + índice único parcial; arquivo gravado é apagado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409 ENVIO_​NAO_​PERMITIDO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"Este documento já está em análise ou aprovado."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Dois analistas decidem o mesmo envio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Atualização condicional no banco; só uma vence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409 ENVIO_​JA_​ANALISADO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"Este envio já foi analisado." (a tela recarrega o envio)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Duplicidades de cadastro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Índices únicos no banco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409 CNPJ_​DUPLICADO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CODIGO_​OBRA_​DUPLICADO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NOME_​DUPLICADO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LOGIN_​DUPLICADO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Mensagem específica de cada caso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Recurso inexistente ou de outra empresa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Busca sempre filtrada pela empresa do token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404 NAO_​ENCONTRADO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encontramos o que você procurou."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Resend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fora do ar, recusa (HTTP não 2xx) ou </w:t>
            </w: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timeout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(10 s no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HttpClient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) ao enviar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convite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Transação desfeita: nada é gravado, a situação da empresa não muda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502 EMAIL_​FALHOU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conseguimos enviar o convite. Tente de novo em alguns minutos."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Mesma falha ao enviar a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senha provisória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de usuário interno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Transação desfeita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502 EMAIL_​ACESSO_​FALHOU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conseguimos enviar o e-mail com a senha provisória. Tente de novo…"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Mesma falha no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e-mail de rejeição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decisão é mantida; a falha é registrada como aviso no log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200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(envio rejeitado)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 rejeição aparece normalmente; a empresa vê o motivo no portal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Token do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Fluig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inválido, expirado, de outro emissor ou de outra área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Esquema de autenticação recusa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401 NAO_​AUTENTICADO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"Abra este sistema pelo Fluig." (sessão Fluig)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Token do portal/​login próprio expirado ou revogado (versão da credencial mudou, usuário desativado)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Conferência da versão a cada requisição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401 NAO_​AUTENTICADO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"Sua sessão expirou. Entre de novo."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Usuário comum em operação de administrador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Política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FluigAdmin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antes de ler corpo ou banco; tentativa auditada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403 SEM_​PERMISSAO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"Só administradores podem fazer isso. Se você precisa, fale com a TI."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Primeiro acesso sem troca de senha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Só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/me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trocar senha (e sair) respondem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403 TROCA_​SENHA_​OBRIGATORIA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"Crie uma nova senha para continuar."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Mais de 10 requisições/​min por IP nas rotas anônimas (login e validação de convite)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Rate limiter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de janela fixa do ASP.NET Core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429 LIMITE_​REQUISICOES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+ cabeçalho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Retry-After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(segundos)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"Muitas tentativas. Aguarde um pouco."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5 senhas erradas seguidas no mesmo CNPJ/login (existente ou não)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Bloqueio de 15 minutos; mesma resposta para cadastro inexistente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423 ACESSO_​BLOQUEADO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bloqueadoAte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"Muitas tentativas… Tente de novo às HH:MM."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Senha temporária/​provisória vencida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Conferida no login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401 CONVITE_​EXPIRADO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/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SENHA_​PROVISORIA_​EXPIRADA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Orienta a pedir novo convite/​nova senha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Erro inesperado (banco indisponível, falha de disco)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 com detalhe; resposta genérica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500 ERRO_​INTERNO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com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traceId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"Algo deu errado do nosso lado. Tente de novo."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API fora do ar ou sem rede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Front captura a falha do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fetch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 (sem resposta)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"Não conseguimos falar com o servidor. Confira sua conexão e tente de novo."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Falhas de IA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Não se aplica na versão atual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(sem IA no produto)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Proposta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: extração com baixa confiança, tipo de documento divergente ou resposta fora do formato esperado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Marcar extração para </w:t>
            </w:r>
            <w:r>
              <w:rPr>
                <w:rFonts w:ascii="Montserrat" w:hAnsi="Montserrat" w:cs="Montserrat" w:eastAsia="Montserrat"/>
                <w:b/>
                <w:i w:val="0"/>
                <w:color w:val="434343"/>
                <w:sz w:val="17"/>
              </w:rPr>
              <w:t>revisão humana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; nunca aprovar/​rejeitar automaticamente; validar a resposta do modelo contra um esquema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Status da extração (não afeta o envio)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Aviso ao analista: "Confira os dados extraídos"</w:t>
            </w:r>
          </w:p>
        </w:tc>
      </w:tr>
      <w:tr>
        <w:trPr/>
        <w:tc>
          <w:tcPr>
            <w:tcW w:type="dxa" w:w="2341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Proposta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: </w:t>
            </w: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timeout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ou indisponibilidade do serviço de OCR/LLM</w:t>
            </w:r>
          </w:p>
        </w:tc>
        <w:tc>
          <w:tcPr>
            <w:tcW w:type="dxa" w:w="233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Tarefa volta para a fila com nova tentativa e espera crescente; após N falhas,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FALHOU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 o envio segue só com análise humana</w:t>
            </w:r>
          </w:p>
        </w:tc>
        <w:tc>
          <w:tcPr>
            <w:tcW w:type="dxa" w:w="178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Status da extração</w:t>
            </w:r>
          </w:p>
        </w:tc>
        <w:tc>
          <w:tcPr>
            <w:tcW w:type="dxa" w:w="2190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Nenhum impacto para a terceirizada</w:t>
            </w:r>
          </w:p>
        </w:tc>
      </w:tr>
    </w:tbl>
    <w:p>
      <w:pPr>
        <w:spacing w:before="0" w:after="0" w:line="12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09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Latência e indisponibilidade.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cliente HTTP do Resend tem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timeout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 10 segundos; o nginx encaminha a API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proxy_​read_​timeout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 120 s e limite de corpo de 11 MB; a API expõe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GET /health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usado pelo script de publicação para aguardar a subida (até 60 s); o serviço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systemd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jotanunes-docs-api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Restart=always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RestartSec=5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), reiniciando a API automaticamente em caso de queda; e a API recusa iniciar com configuração inválida (segredos curtos ou repetidos, e-mail não configurado em produção), em vez de falhar durante o uso.</w:t>
      </w:r>
    </w:p>
    <w:p>
      <w:pPr>
        <w:spacing w:before="0" w:after="0" w:line="200" w:lineRule="exact"/>
        <w:ind w:left="709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30">
      <w:pPr>
        <w:spacing w:line="240" w:lineRule="auto"/>
        <w:ind w:left="2160" w:firstLine="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/>
        <w:rPr>
          <w:rFonts w:ascii="Montserrat" w:cs="Montserrat" w:eastAsia="Montserrat" w:hAnsi="Montserrat"/>
          <w:color w:val="434343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7"/>
          <w:szCs w:val="27"/>
          <w:shd w:fill="01739d" w:val="clear"/>
          <w:rtl w:val="0"/>
        </w:rPr>
        <w:t xml:space="preserve">4. ARQUITETURA DE SOFTWARE E STACK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/>
        <w:spacing w:after="200" w:lineRule="auto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/>
        <w:spacing w:after="200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4.1- Escolha da Stack de Desenvolvimento e IA: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0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Detalhamento de stack, detalhando as ferramentas de IA utilizadas (pagas vs gratuitas).</w:t>
      </w:r>
    </w:p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Versões conforme os arquivos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*.csproj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Directory.​Build.​props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package.​json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do repositório.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2494"/>
        <w:gridCol w:w="1468"/>
        <w:gridCol w:w="3092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49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Tecnologia</w:t>
            </w:r>
          </w:p>
        </w:tc>
        <w:tc>
          <w:tcPr>
            <w:tcW w:type="dxa" w:w="1468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Versão</w:t>
            </w:r>
          </w:p>
        </w:tc>
        <w:tc>
          <w:tcPr>
            <w:tcW w:type="dxa" w:w="3092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Por quê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Backend – linguagem e plataforma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C# / ASP.NET Core (Minimal APIs)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.NET 8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net8.0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LTS)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Suporte de longo prazo, desempenho, tipagem forte; </w:t>
            </w: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rate limiter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, autenticação JWT e injeção de dependências nativos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Acesso a dados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Entity Framework Core + Npgsql.​EntityFrameworkCore.​PostgreSQL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8.0.11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Migrations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versionadas, consultas parametrizadas, suporte a índices parciais 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unaccent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Convenção de nomes do banco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EFCore.​NamingConventions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8.0.3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Tabelas e colunas em </w:t>
            </w: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snake_case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Autenticação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Microsoft.​AspNetCore.​Authentication.​JwtBearer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8.0.11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Três esquemas JWT isolados (Fluig, portal, login próprio)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Hash de senhas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BCrypt.​Net-Next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4.0.3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Hash adaptativo (custo 12), padrão OWASP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Banco de dados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PostgreSQL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16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Código aberto, índices parciais e por expressão, extensão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unaccent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Frontend – linguagem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TypeScript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5.6 (fluig-app) e 5.9 (portal)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Tipos gerados do contrato evitam divergência com a API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Frontend – interface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React + React DOM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18.3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SPA leve, componentes reutilizáveis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Roteamento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React Router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6.30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HashRouter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na área Jotanunes (aberta dentro do Fluig) e rotas normais no portal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Empacotador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Vite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5.4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34343"/>
                <w:sz w:val="17"/>
              </w:rPr>
              <w:t>Build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rápido e servidor de desenvolvimento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Estilos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CSS puro com variáveis (identidade visual da Jotanunes)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Sem framework de CSS: menos dependências e controle total do layout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Contrato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OpenAPI 3 + openapi-typescript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1.2.0 / 7.13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Contrato único entre backend e fronts; tipos gerados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xUnit 2.5.3, Testcontainers.​PostgreSql 4.15, Vitest 2.1, Testing Library 16.3, MSW 2.15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467 testes no backend, 190 no fluig-app e 71 no portal, todos verdes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Qualidade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ESLint 9.39 + typescript-eslint;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Nullable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TreatWarningsAsErrors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no C#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Erros de tipo e avisos barram a compilação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E-mail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Resend (API HTTPS)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Convites, rejeições e senhas provisórias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Infraestrutura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VPS Ubuntu 24.04, nginx, Certbot (Let's Encrypt), systemd; Docker Compose só em desenvolvimento</w:t>
            </w:r>
          </w:p>
        </w:tc>
        <w:tc>
          <w:tcPr>
            <w:tcW w:type="dxa" w:w="1468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—</w:t>
            </w:r>
          </w:p>
        </w:tc>
        <w:tc>
          <w:tcPr>
            <w:tcW w:type="dxa" w:w="309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Instalação nativa, simples e barata, sem alterar o CloudPanel existente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Ferramentas de IA usadas no processo de desenvolvimento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(o produto em si não usa IA):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3315"/>
        <w:gridCol w:w="1586"/>
        <w:gridCol w:w="2153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Ferramenta</w:t>
            </w:r>
          </w:p>
        </w:tc>
        <w:tc>
          <w:tcPr>
            <w:tcW w:type="dxa" w:w="331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Uso no projeto</w:t>
            </w:r>
          </w:p>
        </w:tc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Paga/​Gratuita</w:t>
            </w:r>
          </w:p>
        </w:tc>
        <w:tc>
          <w:tcPr>
            <w:tcW w:type="dxa" w:w="215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Observação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Claude Code (Anthropic)</w:t>
            </w:r>
          </w:p>
        </w:tc>
        <w:tc>
          <w:tcPr>
            <w:tcW w:type="dxa" w:w="33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Assistente de desenvolvimento: agentes de IA em paralelo por área (backend, fluig-app, portal), com um orquestrador revisando, integrando e testando; também geração de testes e da documentação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Paga (assinatura)</w:t>
            </w:r>
          </w:p>
        </w:tc>
        <w:tc>
          <w:tcPr>
            <w:tcW w:type="dxa" w:w="215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Todo código passou por testes automatizados e revisão do orquestrador antes de ser integrado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GitHub Spec Kit</w:t>
            </w:r>
          </w:p>
        </w:tc>
        <w:tc>
          <w:tcPr>
            <w:tcW w:type="dxa" w:w="33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Processo de especificação: constituição, especificação, clarificação, plano, tarefas (T001–T176), análise de consistência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speckit-analyze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), implementação e lacunas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speckit-converge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(código aberto)</w:t>
            </w:r>
          </w:p>
        </w:tc>
        <w:tc>
          <w:tcPr>
            <w:tcW w:type="dxa" w:w="215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Estrutura o trabalho dos agentes a partir de artefatos versionados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faster-whisper (modelo Whisper "medium")</w:t>
            </w:r>
          </w:p>
        </w:tc>
        <w:tc>
          <w:tcPr>
            <w:tcW w:type="dxa" w:w="33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Transcrição local do áudio da reunião de requisitos com o cliente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docs/​transcricao.​txt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(local)</w:t>
            </w:r>
          </w:p>
        </w:tc>
        <w:tc>
          <w:tcPr>
            <w:tcW w:type="dxa" w:w="215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Executado na máquina do desenvolvedor; o áudio não saiu dela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Playwright MCP</w:t>
            </w:r>
          </w:p>
        </w:tc>
        <w:tc>
          <w:tcPr>
            <w:tcW w:type="dxa" w:w="33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Usado pelos agentes para os testes E2E no navegador e para as capturas de tela da documentação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(código aberto)</w:t>
            </w:r>
          </w:p>
        </w:tc>
        <w:tc>
          <w:tcPr>
            <w:tcW w:type="dxa" w:w="215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Roteiro do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quickstart.​md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executado de ponta a ponta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Mermaid</w:t>
            </w:r>
          </w:p>
        </w:tc>
        <w:tc>
          <w:tcPr>
            <w:tcW w:type="dxa" w:w="33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Geração dos diagramas (arquitetura, sequência, classes, estados, modelo lógico) a partir de texto</w:t>
            </w:r>
          </w:p>
        </w:tc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(código aberto)</w:t>
            </w:r>
          </w:p>
        </w:tc>
        <w:tc>
          <w:tcPr>
            <w:tcW w:type="dxa" w:w="215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Fontes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.mmd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 xml:space="preserve"> versionadas em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docs/​documentacao/​diagramas/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Opções de IA para a proposta no produto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(extração de validade/​emissor e verificação do tipo de documento) —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avaliação, nada foi adotado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703"/>
        <w:gridCol w:w="996"/>
        <w:gridCol w:w="1387"/>
        <w:gridCol w:w="3554"/>
      </w:tblGrid>
      <w:tr>
        <w:trPr>
          <w:tblHeader w:val="true"/>
        </w:trPr>
        <w:tc>
          <w:tcPr>
            <w:tcW w:type="dxa" w:w="2703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Opção</w:t>
            </w:r>
          </w:p>
        </w:tc>
        <w:tc>
          <w:tcPr>
            <w:tcW w:type="dxa" w:w="99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1387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Paga/​Gratuita</w:t>
            </w:r>
          </w:p>
        </w:tc>
        <w:tc>
          <w:tcPr>
            <w:tcW w:type="dxa" w:w="355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Prós e contras</w:t>
            </w:r>
          </w:p>
        </w:tc>
      </w:tr>
      <w:tr>
        <w:trPr/>
        <w:tc>
          <w:tcPr>
            <w:tcW w:type="dxa" w:w="27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Tesseract OCR (local) + regras/​expressões regulares</w:t>
            </w:r>
          </w:p>
        </w:tc>
        <w:tc>
          <w:tcPr>
            <w:tcW w:type="dxa" w:w="99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OCR local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(código aberto)</w:t>
            </w:r>
          </w:p>
        </w:tc>
        <w:tc>
          <w:tcPr>
            <w:tcW w:type="dxa" w:w="35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Dados não saem do servidor (LGPD); exige ajuste por modelo de certidão e sofre com digitalizações ruins</w:t>
            </w:r>
          </w:p>
        </w:tc>
      </w:tr>
      <w:tr>
        <w:trPr/>
        <w:tc>
          <w:tcPr>
            <w:tcW w:type="dxa" w:w="27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PaddleOCR ou docTR (local)</w:t>
            </w:r>
          </w:p>
        </w:tc>
        <w:tc>
          <w:tcPr>
            <w:tcW w:type="dxa" w:w="99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OCR local com redes neurais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(código aberto)</w:t>
            </w:r>
          </w:p>
        </w:tc>
        <w:tc>
          <w:tcPr>
            <w:tcW w:type="dxa" w:w="35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Melhor qualidade em documentos difíceis; consome mais CPU/​memória da VPS</w:t>
            </w:r>
          </w:p>
        </w:tc>
      </w:tr>
      <w:tr>
        <w:trPr/>
        <w:tc>
          <w:tcPr>
            <w:tcW w:type="dxa" w:w="27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Modelo de linguagem aberto executado localmente (por exemplo, via Ollama)</w:t>
            </w:r>
          </w:p>
        </w:tc>
        <w:tc>
          <w:tcPr>
            <w:tcW w:type="dxa" w:w="99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LLM local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Gratuita (código aberto; custo de hardware)</w:t>
            </w:r>
          </w:p>
        </w:tc>
        <w:tc>
          <w:tcPr>
            <w:tcW w:type="dxa" w:w="35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Extrai campos de forma flexível sem enviar dados a terceiros; exige servidor com mais recursos</w:t>
            </w:r>
          </w:p>
        </w:tc>
      </w:tr>
      <w:tr>
        <w:trPr/>
        <w:tc>
          <w:tcPr>
            <w:tcW w:type="dxa" w:w="27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Serviços gerenciados de OCR de documentos (AWS Textract, Google Document AI, Azure AI Document Intelligence)</w:t>
            </w:r>
          </w:p>
        </w:tc>
        <w:tc>
          <w:tcPr>
            <w:tcW w:type="dxa" w:w="99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OCR em nuvem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Pagas (por página)</w:t>
            </w:r>
          </w:p>
        </w:tc>
        <w:tc>
          <w:tcPr>
            <w:tcW w:type="dxa" w:w="35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Alta qualidade e manutenção zero; dados de terceiros enviados a provedor externo</w:t>
            </w:r>
          </w:p>
        </w:tc>
      </w:tr>
      <w:tr>
        <w:trPr/>
        <w:tc>
          <w:tcPr>
            <w:tcW w:type="dxa" w:w="2703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APIs de LLM multimodal (Claude, GPT, Gemini)</w:t>
            </w:r>
          </w:p>
        </w:tc>
        <w:tc>
          <w:tcPr>
            <w:tcW w:type="dxa" w:w="99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LLM em nuvem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Pagas (por token)</w:t>
            </w:r>
          </w:p>
        </w:tc>
        <w:tc>
          <w:tcPr>
            <w:tcW w:type="dxa" w:w="35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Lê o PDF/imagem e devolve campos estruturados e verificação de tipo; requer controle de custo, saída validada por esquema e revisão humana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0" w:line="20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35">
      <w:pPr>
        <w:keepNext/>
        <w:spacing w:after="200" w:lineRule="auto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4.2- Desenho de Arquitetura e Tratamento de Erros: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240" w:lineRule="auto"/>
        <w:ind w:left="144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Relatório da estrutura de pastas e arquitetura, destacando: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before="0" w:beforeAutospacing="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Integração do Frontend com APIs de inteligência artificial (caso estejam utilizando).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200" w:lineRule="auto"/>
        <w:ind w:left="2160" w:hanging="360"/>
        <w:jc w:val="both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Como tratar problemas com latência, erros, timeout e indisponibilidade.</w:t>
      </w:r>
    </w:p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Estrutura de pastas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residencia/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backend/                         API REST (.NET 8), solução Jotanunes.Docs.sln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├── src/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│   ├── Jotanunes.Docs.Domain/         núcleo: entidades, objetos de valor, regras (sem dependências)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│   ├── Jotanunes.Docs.Application/    casos de uso, portas (interfaces), DTOs, catálogo de erros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│   ├── Jotanunes.Docs.Infrastructure/ adaptadores de saída: EF Core/migrations, disco, Resend, BCrypt, JWT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│   └── Jotanunes.Docs.Api/            adaptador de entrada: endpoints, autenticação, middlewares, criar-admin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└── tests/                       testes de Domain, Application e Api (integração com Testcontainers)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fluig-app/                       SPA da área Jotanunes (React + TS)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└── src/ pages/ components/ auth/ api/ hooks/ mocks/ styles/ utils/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portal/                          SPA do portal da terceirizada (React + TS), mesma organização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specs/001-portal-documentos-terceirizadas/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├── spec.md, plan.md, research.md, data-model.md, tasks.md, quickstart.md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│   └── contracts/                   openapi.yaml (1.2.0) e fluig-identity.md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deploy/                          publicar.sh, instalar.sh, criar-admin.sh (publicação na VPS)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scripts/                         gerar-token-fluig-dev.mjs (tokens Fluig de teste)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├── docs/                            transcrição, design, documentação do produto e esta entrega</w:t>
            </w:r>
          </w:p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Courier New" w:hAnsi="Courier New" w:cs="Courier New" w:eastAsia="Courier New"/>
                <w:color w:val="262626"/>
                <w:sz w:val="12"/>
              </w:rPr>
              <w:t>└── compose.yaml                     PostgreSQL em contêiner para desenvolvimento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Nos dois fronts,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pages/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tem uma tela por arquivo,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components/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os componentes reutilizáveis (botões, tabelas, selos de situação, modais, estados de carregando e erro),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auth/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sessão,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api/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cliente HTTP, as mensagens de erro e 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schema.​d.​ts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gerado do contrato,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mocks/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simulação da API com MSW, que permite desenvolver e testar os fronts sem o backend.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Arquitetura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Backend em arquitetura hexagonal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(portas e adaptadores): 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Domain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não depende de nenhum outro projeto; 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Application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depende só do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Domain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define as portas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IEnvioRepositorio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IEnviadorEmail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IArmazenamentoArquivos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IHasherSenha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…);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Infrastructure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Api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são adaptadores. A regra de dependência é verificada por teste de arquitetura. Assim, trocar o Resend por outro provedor ou o disco por um serviço de objetos — ou acrescentar um adaptador de IA na proposta — não altera o domínio.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Dois fronts React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independentes, sem framework de CSS, consumindo o mesmo contrato: o portal (empresas, inclusive no celular) e a área Jotanunes (aberta pelo Fluig ou com login próprio).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Produção em uma VPS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nginx com HTTPS (Let's Encrypt) serve os estáticos dos dois fronts e faz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proxy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reverso da API, que roda como serviço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systemd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escutando apenas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127.0.0.1:5080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; PostgreSQL 16 local; arquivos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/​var/​lib/​jotanunes-docs/​uploads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; segredos em arquivo com permissão 0600 fora do repositório. Serviços externos: Resend (e-mail) e Fluig (identidade).</w:t>
      </w:r>
    </w:p>
    <w:p>
      <w:pPr>
        <w:keepNext/>
        <w:spacing w:before="120" w:after="40" w:line="276" w:lineRule="auto"/>
        <w:ind w:left="720" w:firstLine="0"/>
        <w:jc w:val="center"/>
      </w:pPr>
      <w:r>
        <w:drawing>
          <wp:inline>
            <wp:extent cx="5486400" cy="4937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left="720" w:firstLine="0"/>
        <w:jc w:val="center"/>
      </w:pPr>
      <w:r>
        <w:rPr>
          <w:rFonts w:ascii="Montserrat" w:hAnsi="Montserrat" w:cs="Montserrat" w:eastAsia="Montserrat"/>
          <w:i/>
          <w:color w:val="595959"/>
          <w:sz w:val="17"/>
        </w:rPr>
        <w:t>Figura 3 – Arquitetura do sistema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Integração do Frontend com APIs de IA</w:t>
      </w:r>
    </w:p>
    <w:p>
      <w:pPr>
        <w:keepNext/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 há na versão atual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nenhum front chama serviço de IA. Na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proposta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o desenho seria: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 front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nunca chama a IA diretamente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(chaves de API ficariam só no servidor e nenhum dado da empresa sairia do navegador para terceiros); tudo passa pela API do sistema;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 processamento seria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assíncrono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o envio do arquivo responde na hora como hoje, e a extração aparece depois. O front mostraria um selo "Em processamento" e consultaria o resultado ao abrir ou atualizar a tela do envio (sem bloquear a interface);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os dados extraídos seriam exibidos ao analista como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sugestão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com indicação de confiança e campos editáveis, e a terceirizada não seria afetada por falhas da IA.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Latência, erros, timeout e indisponibilidade</w:t>
      </w:r>
    </w:p>
    <w:p>
      <w:pPr>
        <w:keepNext/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O que existe hoje: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Estados de tela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listas e detalhes têm estado de "Carregando…", estado de erro com o botão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"Tentar de novo"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botões que mostram "Salvando…"/"Entrando…" e ficam desabilitados durante a requisição, evitando cliques duplos. As requisições de consulta são canceladas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AbortController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 quando a pessoa sai da tela.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Sem conexão / API fora do ar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a falha do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fetch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vira a mensagem "Não conseguimos falar com o servidor. Confira sua conexão e tente de novo.".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Mensagens do contrato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o cliente HTTP de cada front converte qualquer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problem+json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ErroApi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mostra 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title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em português; erros de validação aparecem abaixo de cada campo.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401 (sessão expirada ou revogada)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no portal e no login próprio, volta para a tela de login com "Sua sessão expirou. Entre de novo." (no envio de arquivo, a mensagem pede para enviar o arquivo outra vez); na sessão do Fluig, orienta a abrir o sistema pelo Fluig.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403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SEM_​PERMISSAO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mostra o aviso e mantém a sessão e os dados;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TROCA_​SENHA_​OBRIGATORIA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leva à tela de troca de senha. A área Jotanunes também esconde as ações de administrador para o usuário comum.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409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ENVIO_​JA_​ANALISADO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recarrega o envio para mostrar a decisão de quem chegou antes;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ENVIO_​NAO_​PERMITIDO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e duplicidades exibem a mensagem do contrato.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423 e 429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o bloqueio por tentativas mostra o horário de liberação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bloqueadoAte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); o limite de requisições mostra "Muitas tentativas. Aguarde um pouco." (a API envia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Retry-After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Backend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: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timeout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 10 s no envio de e-mail, com falhas tratadas conforme a seção 3.4;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500 ERRO_​INTERNO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traceId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para suporte;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GET /health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para verificação;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systemd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Restart=always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; nginx com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proxy_​read_​timeout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 120 s e limite de corpo de 11 MB.</w:t>
      </w:r>
    </w:p>
    <w:p>
      <w:pPr>
        <w:spacing w:before="0" w:after="0" w:line="20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6"/>
          <w:szCs w:val="26"/>
          <w:shd w:fill="01739d" w:val="clear"/>
          <w:rtl w:val="0"/>
        </w:rPr>
        <w:t xml:space="preserve">5. RELATO DO PROCESSO E ENGENHARIA DE PROMPT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/>
        <w:spacing w:after="200" w:lineRule="auto"/>
        <w:ind w:left="425.19685039370086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/>
        <w:spacing w:after="200" w:lineRule="auto"/>
        <w:ind w:left="720" w:firstLine="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5.1- Repositório de Prompts (Prompt Ops):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Documentação técnica dos prompts: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Objetivo;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Contexto informado;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before="0" w:beforeAutospacing="0" w:lineRule="auto"/>
        <w:ind w:left="144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Saída esperada;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00" w:lineRule="auto"/>
        <w:ind w:left="144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Problemas encontrados;</w:t>
      </w:r>
    </w:p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 projeto foi construído com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desenvolvimento orientado a especificação (Spec-Driven Development)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usando o GitHub Spec Kit e o Claude Code. Um agente orquestrador conduziu a conversa com o dono do produto, escreveu os prompts dos agentes especializados, revisou cada entrega, integrou, testou ponta a ponta e fez os commits. Abaixo estão os prompts que mais pesaram no resultado, no formato pedido. Os textos completos ficam no histórico da sessão; aqui está o essencial de cada um.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P1 — Transcrição do áudio de requisitos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transformar em texto a conversa gravada com o representante da Jotanunes (4 min 16 s), base de todos os requisitos.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arquivo de áudio do WhatsApp (.opus); transcrição local com faster-whisper, modelo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medium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, idioma português, filtro de voz (VAD) ligado. Nenhum áudio foi enviado para serviço externo.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texto com marcação de tempo, salvo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docs/​transcricao.​txt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nomes próprios saíram errados ("JET News" no lugar de Jotanunes; "fluido" e "WIG" no lugar de Fluig; "esse IPJ" no lugar de CNPJ). Foram corrigidos manualmente e a correção ficou registrada no próprio arquivo.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P2 — Identidade visual a partir do site da Jotanunes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gerar um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design.md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 cores, tipografia, componentes e tom de voz da marca.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site jotanunes.​com aberto num navegador controlado (Playwright); leitura do CSS calculado dos elementos (cores mais usadas, fontes, raios de borda, botões, cards) e capturas de tela.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tokens de design (cores, Montserrat, raio-assinatura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20px 0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), regras de componentes, contraste WCAG medido e adaptação para um portal operacional.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as variáveis globais do tema do site eram as padrão e não eram usadas; os valores reais tiveram de ser lidos de cada componente. O cinza dos títulos do site (#AFB0B1) reprova em contraste (2,2:1), então o portal usa texto escuro.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P3 — Especificação completa (Spec Kit: constitution → specify → clarify → plan → tasks → analyze)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produzir constituição, especificação, plano, modelo de dados, contrato OpenAPI e lista de tarefas sem escrever código.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transcrição,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design.md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decisões de stack do usuário (.NET 8 hexagonal, PostgreSQL, dois React sem framework de CSS, Resend), instrução de não perguntar no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clarify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(sem humano disponível naquele momento) e registrar cada escolha como "decisão assumida, a validar".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artefatos em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specs/001-portal-documentos-terceirizadas/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; contrato como fonte única de verdade; tarefas rotuladas por área (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[BACKEND]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[FLUIG]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[PORTAL]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[INFRA]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) para três agentes trabalharem em paralelo sem editar os arquivos uns dos outros.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</w:t>
      </w:r>
      <w:r>
        <w:rPr>
          <w:rFonts w:ascii="Montserrat" w:hAnsi="Montserrat" w:cs="Montserrat" w:eastAsia="Montserrat"/>
          <w:b w:val="0"/>
          <w:i/>
          <w:color w:val="434343"/>
          <w:sz w:val="20"/>
        </w:rPr>
        <w:t>analyze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achou uma contradição crítica (a constituição proibia senha em log, mas o e-mail de desenvolvimento registra a senha temporária no log); foi resolvida com emenda explícita e restrita ao ambiente de desenvolvimento. Também faltavam testes exigidos pela constituição, que viraram tarefas.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P4 — Implementação em paralelo por área (3 agentes)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implementar as 116 tarefas: backend + infraestrutura, área Jotanunes (fluig-app) e portal da terceirizada.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cada agente só podia editar a própria pasta; proibido editar o contrato e 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tasks.md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(o orquestrador marcava as tarefas); proibido commitar; TDD; mocks do contrato (MSW) nos fronts para não depender do backend; aviso explícito de uma armadilha vista em projeto anterior (configuração lida antes da hora, que fazia os testes de integração caírem no banco errado).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código, testes verdes, relatório com tarefas concluídas, divergências do contrato e comandos para rodar.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nenhum agente invadiu a pasta do outro. O aviso da armadilha funcionou: o backend já nasceu com teste provando que usa o banco do Testcontainers. Divergências pequenas do contrato foram reportadas em vez de "corrigidas por conta própria".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P5 — Correções após o teste ponta a ponta (E2E)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corrigir o que a primeira rodada do roteiro E2E (30 passos; o roteiro final acumulado tem 56) revelou.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descrição de cada defeito com passos de reprodução e causa provável; exigência de teste de regressão que falhe antes e passe depois.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correção + testes + relatório da causa raiz.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(1) o token do Fluig que chegava pelo </w:t>
      </w:r>
      <w:r>
        <w:rPr>
          <w:rFonts w:ascii="Courier New" w:hAnsi="Courier New" w:cs="Courier New" w:eastAsia="Courier New"/>
          <w:b w:val="0"/>
          <w:i w:val="0"/>
          <w:color w:val="434343"/>
          <w:sz w:val="19"/>
        </w:rPr>
        <w:t>#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sem recarregar a página era ignorado; (2) uma janela de histórico continuava aberta ao trocar de empresa — e, na tela de análise, a mesma falha poderia aprovar o envio errado; (3) o token do convite trafegava no caminho da URL e podia aparecer em logs de proxy — a rota virou POST com o token no corpo.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P6 — Convergência (speckit-converge)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comparar o código com especificação, plano e constituição e listar o que faltava.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fatos já verificados (testes e E2E) para o agente não repetir trabalho; proibição de inventar requisito.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tarefas novas com requisito e evidência (arquivo e linha).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achou 6 lacunas reais, entre elas uma de segurança — o bloqueio de login permitia descobrir se um CNPJ estava cadastrado (CNPJ desconhecido nunca bloqueava). Todas foram implementadas e testadas.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P7 — Perfil administrador, catálogo padrão e login próprio (novas rodadas de requisitos)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incorporar decisões novas do dono do produto: perfis administrador × comum vindos do Fluig; 10 tipos de documento já cadastrados numa instalação nova; e, como a Jotanunes ainda não tem acesso ao Fluig, login próprio com tela de usuários.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respostas do usuário marcadas como fonte de verdade; regra de que esconder botão na tela não é controle de acesso (403 obrigatório na API e auditado); regras do último administrador e de revogação imediata de sessão.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atualização incremental dos artefatos (contrato 1.1.0 e 1.2.0, constituição 1.1.0 e 1.2.0) e implementação em paralelo (backend × área Jotanunes).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o contrato gerado tinha um erro de sintaxe YAML (descrição com vírgula sem aspas) e o agente de backend contornou o erro nos testes em vez de corrigi-lo; o orquestrador corrigiu o contrato na origem e removeu o contorno.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P8 — Implantação na VPS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publicar o sistema numa VPS que já hospedava outro sistema, sem afetá-lo.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inspeção somente de leitura antes de qualquer instalação (sistema, portas, painel CloudPanel, nginx, Certbot), aprovação do usuário para a instalação nativa e domínios definidos por ele.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API como serviço systemd em 127.0.0.1, PostgreSQL local, fronts estáticos, HTTPS e script de publicação reprodutível.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(1) envio por senha via script travou — trocado por uma chave SSH dedicada; (2) a configuração de produção foi montada carregando o arquivo de desenvolvimento por último e a API subiu com segredos de desenvolvimento — detectado no teste de fumaça (o token de desenvolvimento funcionou em produção), corrigido antes de qualquer uso real e o script passou a ler os segredos só do arquivo de produção; (3) a API não lia os cabeçalhos do proxy, o que faria todos os usuários compartilharem o mesmo limite de tentativas por IP — corrigido com teste.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P9 — Documentação (4 agentes)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Objetivo: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gerar a documentação do produto no modelo acadêmico e esta entrega parcial.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Contexto informado: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arquivo de convenções com estrutura, formato de troca entre agentes (Markdown com âncoras), fatos do projeto e proibições (nenhum segredo, e-mail real ou IP com usuário); agentes separados para conteúdo, diagramas, capturas de tela e montagem do Word.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Saída esperada: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conteúdo, 13 diagramas Mermaid, 16 capturas reais com dados fictícios e o documento montado com índice correto.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Problemas encontrados: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um agente, para testar a detecção de arquivo corrompido, leu por conta própria milhares de PDFs e imagens pessoais do computador (só leitura local, nada copiado ou enviado — conferido); o agente de capturas, ao perceber dados reais no banco local, criou um banco separado com dados fictícios. Os dois casos mostraram a necessidade de limites explícitos sobre o que o agente pode acessar.</w:t>
      </w:r>
    </w:p>
    <w:p>
      <w:pPr>
        <w:spacing w:before="0" w:after="0" w:line="20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 w:rsidR="00000000" w:rsidDel="00000000" w:rsidP="00000000" w:rsidRDefault="00000000" w:rsidRPr="00000000" w14:paraId="00000041">
      <w:pPr>
        <w:keepNext/>
        <w:spacing w:after="200" w:lineRule="auto"/>
        <w:ind w:left="720" w:firstLine="0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5.2- Relato do processo: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before="240" w:lineRule="auto"/>
        <w:ind w:left="144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Descrever o que foi feito durante o projeto até o momento.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00" w:before="240" w:lineRule="auto"/>
        <w:ind w:left="1440" w:hanging="360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Como trabalharam, qual o impacto que as ferramentas de IA trouxeram para o processo, o que vocês aprenderam, quais foram as dificuldades encontradas e quais ajustes foram feitos para garantir a qualidade final do trabalho a partir dos resultados das ferramentas de IA.</w:t>
      </w:r>
      <w:r w:rsidDel="00000000" w:rsidR="00000000" w:rsidRPr="00000000">
        <w:rPr>
          <w:rtl w:val="0"/>
        </w:rPr>
      </w:r>
    </w:p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O que foi feito até o momento</w:t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Em cerca de um dia de trabalho concentrado (28/09/2026, 23h36, a 29/09/2026, 14h32, seguido da documentação), o projeto saiu do áudio do cliente para um sistema publicado em produção: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86"/>
        <w:gridCol w:w="7054"/>
      </w:tblGrid>
      <w:tr>
        <w:trPr>
          <w:tblHeader w:val="true"/>
        </w:trPr>
        <w:tc>
          <w:tcPr>
            <w:tcW w:type="dxa" w:w="1586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7054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Insumos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Transcrição do áudio, guia de identidade visual 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434343"/>
                <w:sz w:val="16"/>
              </w:rPr>
              <w:t>design.md</w:t>
            </w: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) e Spec Kit configurado.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Especificação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Constituição, spec (US1–US7 na primeira rodada), plano, modelo de dados, contrato OpenAPI com 34 operações e 116 tarefas.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Implementação paralela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Portal, área Jotanunes e API implementados por três agentes em cerca de 40 minutos.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E2E e correções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Primeira rodada do roteiro (30 passos) executada no navegador; 3 defeitos encontrados e corrigidos com testes de regressão.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Convergência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6 lacunas encontradas e fechadas (T117–T122).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Perfis e catálogo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Administrador × comum vindos do Fluig, 403 auditado, 10 tipos padrão (T123–T145).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Implantação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VPS com nginx, HTTPS, systemd e PostgreSQL; três domínios no ar; e-mails reais pelo Resend com o logo da Jotanunes.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Login próprio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Área Jotanunes sem depender do Fluig, tela de usuários, primeiro administrador criado em produção (T146–T176).</w:t>
            </w:r>
          </w:p>
        </w:tc>
      </w:tr>
      <w:tr>
        <w:trPr/>
        <w:tc>
          <w:tcPr>
            <w:tcW w:type="dxa" w:w="1586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Documentação</w:t>
            </w:r>
          </w:p>
        </w:tc>
        <w:tc>
          <w:tcPr>
            <w:tcW w:type="dxa" w:w="7054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Documento de 109 páginas no modelo acadêmico, versão só com os capítulos 1 a 4, e esta entrega.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Estado atual: 176 tarefas concluídas; 467 testes no backend, 190 na área Jotanunes e 71 no portal, todos passando; roteiro E2E manual (56 passos) executado.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Como trabalhamos</w:t>
      </w:r>
    </w:p>
    <w:p>
      <w:pPr>
        <w:spacing w:before="0" w:after="120" w:line="276" w:lineRule="auto"/>
        <w:ind w:left="720" w:firstLine="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O dono do produto respondeu perguntas objetivas (stack, integração com o Fluig, e-mail, autoria) e validou as decisões que o áudio deixou em aberto; o orquestrador transformou cada resposta em atualização da especificação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antes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de mexer no código. A implementação foi dividida por área, com fronteiras de pasta rígidas e o contrato OpenAPI como fonte única de verdade, o que permitiu três agentes trabalharem ao mesmo tempo sem conflito. Cada entrega passou por revisão, execução de todas as suítes de teste, teste ponta a ponta no navegador e só então commit (sem coautoria automática, por regra do usuário).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Impacto das ferramentas de IA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Velocidade: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estimativa por Pontos de Caso de Uso deu cerca de 158 UCP (≈ 3.164 horas no método tradicional); o sistema funcional e publicado saiu em cerca de um dia de calendário.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Qualidade por construção: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como os agentes escrevem testes junto com o código, o projeto já nasceu com quase 730 testes automatizados, testes de contrato e testes de autorização em todas as rotas.</w:t>
      </w:r>
    </w:p>
    <w:p>
      <w:pPr>
        <w:numPr>
          <w:ilvl w:val="0"/>
          <w:numId w:val="6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Rastreabilidade: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toda decisão está na spec (com data e situação "assumida" ou "validada"), toda tarefa tem requisito, e todo commit descreve o porquê.</w:t>
      </w:r>
    </w:p>
    <w:p>
      <w:pPr>
        <w:numPr>
          <w:ilvl w:val="0"/>
          <w:numId w:val="6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/>
          <w:i w:val="0"/>
          <w:color w:val="434343"/>
          <w:sz w:val="20"/>
        </w:rPr>
        <w:t>Limite importante: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a IA não substituiu a revisão. Os defeitos mais sérios (segredos de desenvolvimento em produção, cabeçalhos do proxy, enumeração de CNPJ, convite na URL) só apareceram com teste real, análise de convergência e revisão do orquestrador.</w:t>
      </w:r>
    </w:p>
    <w:p>
      <w:pPr>
        <w:keepNext/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O que aprendemos</w:t>
      </w:r>
    </w:p>
    <w:p>
      <w:pPr>
        <w:numPr>
          <w:ilvl w:val="0"/>
          <w:numId w:val="9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Especificação primeiro: com o contrato pronto, os agentes paralelos não precisaram se coordenar entre si.</w:t>
      </w:r>
    </w:p>
    <w:p>
      <w:pPr>
        <w:numPr>
          <w:ilvl w:val="0"/>
          <w:numId w:val="9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Prompt bom é prompt com fronteiras: dizer o que o agente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não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 pode fazer (pastas, contrato, commits, segredos) evitou mais erros do que detalhar o que fazer.</w:t>
      </w:r>
    </w:p>
    <w:p>
      <w:pPr>
        <w:numPr>
          <w:ilvl w:val="0"/>
          <w:numId w:val="9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Avisar armadilhas conhecidas no prompt funciona: o problema de configuração de um projeto anterior não se repetiu.</w:t>
      </w:r>
    </w:p>
    <w:p>
      <w:pPr>
        <w:numPr>
          <w:ilvl w:val="0"/>
          <w:numId w:val="9"/>
        </w:numPr>
        <w:spacing w:before="0" w:after="6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Teste ponta a ponta no ambiente real é insubstituível: todos os defeitos de integração passaram pelos testes unitários.</w:t>
      </w:r>
    </w:p>
    <w:p>
      <w:pPr>
        <w:numPr>
          <w:ilvl w:val="0"/>
          <w:numId w:val="9"/>
        </w:numPr>
        <w:spacing w:before="0" w:after="120" w:line="276" w:lineRule="auto"/>
        <w:ind w:left="1080" w:hanging="360"/>
        <w:jc w:val="both"/>
      </w:pP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 xml:space="preserve">Agentes precisam de limites também sobre </w:t>
      </w:r>
      <w:r>
        <w:rPr>
          <w:rFonts w:ascii="Montserrat" w:hAnsi="Montserrat" w:cs="Montserrat" w:eastAsia="Montserrat"/>
          <w:b/>
          <w:i w:val="0"/>
          <w:color w:val="434343"/>
          <w:sz w:val="20"/>
        </w:rPr>
        <w:t>dados</w:t>
      </w:r>
      <w:r>
        <w:rPr>
          <w:rFonts w:ascii="Montserrat" w:hAnsi="Montserrat" w:cs="Montserrat" w:eastAsia="Montserrat"/>
          <w:b w:val="0"/>
          <w:i w:val="0"/>
          <w:color w:val="434343"/>
          <w:sz w:val="20"/>
        </w:rPr>
        <w:t>: sem regra explícita, um agente usou arquivos pessoais como massa de teste.</w:t>
      </w:r>
    </w:p>
    <w:p>
      <w:pPr>
        <w:spacing w:before="160" w:after="80" w:line="276" w:lineRule="auto"/>
        <w:ind w:left="720" w:firstLine="0"/>
        <w:jc w:val="left"/>
      </w:pPr>
      <w:r>
        <w:rPr>
          <w:rFonts w:ascii="Montserrat" w:hAnsi="Montserrat" w:cs="Montserrat" w:eastAsia="Montserrat"/>
          <w:b/>
          <w:i w:val="0"/>
          <w:color w:val="01739D"/>
          <w:sz w:val="21"/>
        </w:rPr>
        <w:t>Dificuldades e ajustes para garantir a qualidade</w:t>
      </w:r>
    </w:p>
    <w:tbl>
      <w:tblPr>
        <w:tblLook w:firstColumn="1" w:firstRow="1" w:lastColumn="0" w:lastRow="0" w:noHBand="0" w:noVBand="1" w:val="04A0"/>
        <w:tblW w:w="8640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415"/>
        <w:gridCol w:w="5225"/>
      </w:tblGrid>
      <w:tr>
        <w:trPr>
          <w:tblHeader w:val="true"/>
        </w:trPr>
        <w:tc>
          <w:tcPr>
            <w:tcW w:type="dxa" w:w="341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5225"/>
            <w:shd w:val="clear" w:color="auto" w:fill="01739D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7"/>
              </w:rPr>
              <w:t>Ajuste feito</w:t>
            </w:r>
          </w:p>
        </w:tc>
      </w:tr>
      <w:tr>
        <w:trPr/>
        <w:tc>
          <w:tcPr>
            <w:tcW w:type="dxa" w:w="34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Decisões que o cliente deixou em aberto no áudio</w:t>
            </w:r>
          </w:p>
        </w:tc>
        <w:tc>
          <w:tcPr>
            <w:tcW w:type="dxa" w:w="522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Registradas como "assumidas" e depois validadas uma a uma com o dono do produto.</w:t>
            </w:r>
          </w:p>
        </w:tc>
      </w:tr>
      <w:tr>
        <w:trPr/>
        <w:tc>
          <w:tcPr>
            <w:tcW w:type="dxa" w:w="34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Testes de integração do projeto anterior não rodavam fora da CI</w:t>
            </w:r>
          </w:p>
        </w:tc>
        <w:tc>
          <w:tcPr>
            <w:tcW w:type="dxa" w:w="522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Aviso explícito no prompt; teste que prova o banco usado.</w:t>
            </w:r>
          </w:p>
        </w:tc>
      </w:tr>
      <w:tr>
        <w:trPr/>
        <w:tc>
          <w:tcPr>
            <w:tcW w:type="dxa" w:w="34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Agente contornou um erro do contrato em vez de corrigir</w:t>
            </w:r>
          </w:p>
        </w:tc>
        <w:tc>
          <w:tcPr>
            <w:tcW w:type="dxa" w:w="522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Correção feita na origem e contorno removido; regra de que divergência deve ser reportada.</w:t>
            </w:r>
          </w:p>
        </w:tc>
      </w:tr>
      <w:tr>
        <w:trPr/>
        <w:tc>
          <w:tcPr>
            <w:tcW w:type="dxa" w:w="34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Segredos de desenvolvimento em produção</w:t>
            </w:r>
          </w:p>
        </w:tc>
        <w:tc>
          <w:tcPr>
            <w:tcW w:type="dxa" w:w="522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Detectado no teste de fumaça; script de publicação passou a ler só os segredos de produção e falha se faltar algum.</w:t>
            </w:r>
          </w:p>
        </w:tc>
      </w:tr>
      <w:tr>
        <w:trPr/>
        <w:tc>
          <w:tcPr>
            <w:tcW w:type="dxa" w:w="34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Agente leu arquivos pessoais</w:t>
            </w:r>
          </w:p>
        </w:tc>
        <w:tc>
          <w:tcPr>
            <w:tcW w:type="dxa" w:w="522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Verificado que nada foi copiado; convenções passaram a proibir dados reais e pessoais.</w:t>
            </w:r>
          </w:p>
        </w:tc>
      </w:tr>
      <w:tr>
        <w:trPr/>
        <w:tc>
          <w:tcPr>
            <w:tcW w:type="dxa" w:w="341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Sem acesso ao Fluig</w:t>
            </w:r>
          </w:p>
        </w:tc>
        <w:tc>
          <w:tcPr>
            <w:tcW w:type="dxa" w:w="5225"/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34343"/>
                <w:sz w:val="17"/>
              </w:rPr>
              <w:t>Login próprio com usuários internos, mantendo o Fluig pronto para quando houver acesso.</w:t>
            </w:r>
          </w:p>
        </w:tc>
      </w:tr>
    </w:tbl>
    <w:p>
      <w:pPr>
        <w:spacing w:before="0" w:after="0" w:line="12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p>
      <w:pPr>
        <w:spacing w:before="0" w:after="0" w:line="200" w:lineRule="exact"/>
        <w:ind w:left="720" w:firstLine="0"/>
        <w:jc w:val="both"/>
      </w:pPr>
      <w:r>
        <w:rPr>
          <w:rFonts w:ascii="Montserrat" w:hAnsi="Montserrat" w:cs="Montserrat" w:eastAsia="Montserrat"/>
          <w:color w:val="434343"/>
          <w:sz w:val="8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785.8267716535447" w:top="2976.37795275590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-566.9291338582677" w:firstLine="0"/>
      <w:jc w:val="center"/>
      <w:rPr>
        <w:rFonts w:ascii="Montserrat" w:cs="Montserrat" w:eastAsia="Montserrat" w:hAnsi="Montserrat"/>
        <w:b w:val="1"/>
        <w:bCs w:val="1"/>
        <w:color w:val="01739d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1042988" cy="938689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7812" l="2404" r="63782" t="7813"/>
                  <a:stretch>
                    <a:fillRect/>
                  </a:stretch>
                </pic:blipFill>
                <pic:spPr>
                  <a:xfrm>
                    <a:off x="0" y="0"/>
                    <a:ext cx="1042988" cy="93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5024438</wp:posOffset>
          </wp:positionH>
          <wp:positionV relativeFrom="paragraph">
            <wp:posOffset>-342899</wp:posOffset>
          </wp:positionV>
          <wp:extent cx="1700213" cy="35585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3558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3943350</wp:posOffset>
          </wp:positionH>
          <wp:positionV relativeFrom="paragraph">
            <wp:posOffset>-342899</wp:posOffset>
          </wp:positionV>
          <wp:extent cx="981755" cy="3524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1755" cy="352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ind w:left="-566.9291338582677" w:firstLine="0"/>
      <w:jc w:val="center"/>
      <w:rPr>
        <w:b w:val="1"/>
        <w:bCs w:val="1"/>
        <w:color w:val="434343"/>
        <w:sz w:val="20"/>
        <w:szCs w:val="20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01739d"/>
        <w:sz w:val="34"/>
        <w:szCs w:val="34"/>
        <w:rtl w:val="0"/>
      </w:rPr>
      <w:t xml:space="preserve">ENTREGA PARCIAL - LEVELUP </w:t>
    </w:r>
    <w:r w:rsidDel="00000000" w:rsidR="00000000" w:rsidRPr="00000000">
      <w:rPr>
        <w:b w:val="1"/>
        <w:bCs w:val="1"/>
        <w:color w:val="434343"/>
        <w:sz w:val="20"/>
        <w:szCs w:val="20"/>
        <w:rtl w:val="0"/>
      </w:rPr>
      <w:t xml:space="preserve">| RESIDÊNCIA EM SOFTWARE &amp; IA</w:t>
    </w:r>
  </w:p>
  <w:p w:rsidR="00000000" w:rsidDel="00000000" w:rsidP="00000000" w:rsidRDefault="00000000" w:rsidRPr="00000000" w14:paraId="00000047">
    <w:pPr>
      <w:ind w:left="-566.9291338582677" w:firstLine="0"/>
      <w:jc w:val="center"/>
      <w:rPr>
        <w:rFonts w:ascii="Montserrat" w:cs="Montserrat" w:eastAsia="Montserrat" w:hAnsi="Montserrat"/>
        <w:b w:val="1"/>
        <w:bCs w:val="1"/>
        <w:color w:val="434343"/>
        <w:sz w:val="24"/>
        <w:szCs w:val="2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01739d"/>
        <w:sz w:val="24"/>
        <w:szCs w:val="24"/>
        <w:rtl w:val="0"/>
      </w:rPr>
      <w:t xml:space="preserve">EMPRESA: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ff0000"/>
        <w:sz w:val="24"/>
        <w:szCs w:val="24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434343"/>
        <w:sz w:val="24"/>
        <w:szCs w:val="24"/>
        <w:rtl w:val="0"/>
      </w:rPr>
      <w:t xml:space="preserve">JOTANUNES CONSTRUTORA</w:t>
    </w:r>
  </w:p>
  <w:p w:rsidR="00000000" w:rsidDel="00000000" w:rsidP="00000000" w:rsidRDefault="00000000" w:rsidRPr="00000000" w14:paraId="00000048">
    <w:pPr>
      <w:ind w:left="-566.9291338582677" w:firstLine="0"/>
      <w:jc w:val="center"/>
      <w:rPr>
        <w:rFonts w:ascii="Montserrat" w:cs="Montserrat" w:eastAsia="Montserrat" w:hAnsi="Montserrat"/>
        <w:b w:val="1"/>
        <w:bCs w:val="1"/>
        <w:color w:val="434343"/>
        <w:sz w:val="24"/>
        <w:szCs w:val="2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01739d"/>
        <w:sz w:val="24"/>
        <w:szCs w:val="24"/>
        <w:rtl w:val="0"/>
      </w:rPr>
      <w:t xml:space="preserve">SQUAD: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434343"/>
        <w:sz w:val="24"/>
        <w:szCs w:val="24"/>
        <w:rtl w:val="0"/>
      </w:rPr>
      <w:t xml:space="preserve">81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992.12598425196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cs="Arial"/>
        <w:color w:val="01739D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Arial" w:hAnsi="Arial" w:cs="Arial"/>
        <w:color w:val="01739D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cs="Arial"/>
        <w:color w:val="01739D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Montserrat"/>
        <w:color w:val="434343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Montserrat" w:hAnsi="Montserrat" w:cs="Montserrat"/>
        <w:color w:val="434343"/>
        <w:b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Montserrat" w:hAnsi="Montserrat" w:cs="Montserrat"/>
        <w:color w:val="434343"/>
        <w:b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