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6089" w:rsidRDefault="007D4082">
      <w:pPr>
        <w:spacing w:before="400" w:after="40"/>
      </w:pPr>
      <w:r>
        <w:rPr>
          <w:b/>
          <w:bCs/>
          <w:caps/>
          <w:color w:val="666666"/>
          <w:sz w:val="18"/>
          <w:szCs w:val="18"/>
        </w:rPr>
        <w:t>RELATÓRIO ANALÍTICO · ANÁLISE EXPLORATÓRIA DE DADOS</w:t>
      </w:r>
    </w:p>
    <w:p w:rsidR="00236089" w:rsidRDefault="007D4082">
      <w:pPr>
        <w:spacing w:after="40"/>
      </w:pPr>
      <w:r>
        <w:rPr>
          <w:b/>
          <w:bCs/>
          <w:color w:val="1F3864"/>
          <w:sz w:val="46"/>
          <w:szCs w:val="46"/>
        </w:rPr>
        <w:t>Análise de Acidentes PRF — 2025</w:t>
      </w:r>
    </w:p>
    <w:p w:rsidR="00236089" w:rsidRDefault="007D4082">
      <w:pPr>
        <w:spacing w:after="260"/>
      </w:pPr>
      <w:r>
        <w:rPr>
          <w:i/>
          <w:iCs/>
          <w:color w:val="444444"/>
          <w:sz w:val="26"/>
          <w:szCs w:val="26"/>
        </w:rPr>
        <w:t>Impacto dos acidentes fatais dentro dos dados</w:t>
      </w:r>
    </w:p>
    <w:p w:rsidR="00236089" w:rsidRDefault="007D4082">
      <w:pPr>
        <w:spacing w:after="60"/>
      </w:pPr>
      <w:r>
        <w:t>Fonte: dados abertos de acidentes rodoviários registrados pela Polícia Rodoviária Federal (PRF), ano-base 2025.</w:t>
      </w:r>
    </w:p>
    <w:p w:rsidR="00236089" w:rsidRDefault="007D4082">
      <w:pPr>
        <w:spacing w:after="60"/>
      </w:pPr>
      <w:r>
        <w:rPr>
          <w:b/>
          <w:bCs/>
        </w:rPr>
        <w:t xml:space="preserve">Variável-alvo: </w:t>
      </w:r>
      <w:r>
        <w:t xml:space="preserve">acidentes fatais (acidentes classificados como "Com Vítimas Fatais" — não confundir com o número absoluto de mortos, que pode ser maior que 1 por acidente) | </w:t>
      </w:r>
    </w:p>
    <w:p w:rsidR="00236089" w:rsidRDefault="007D4082">
      <w:pPr>
        <w:spacing w:after="60"/>
      </w:pPr>
      <w:r>
        <w:rPr>
          <w:b/>
          <w:bCs/>
        </w:rPr>
        <w:t xml:space="preserve">Período analisado: </w:t>
      </w:r>
      <w:r>
        <w:t>01/01/2025 a 31/12/2025 (ano completo)</w:t>
      </w:r>
    </w:p>
    <w:p w:rsidR="00236089" w:rsidRDefault="007D4082">
      <w:pPr>
        <w:spacing w:after="60"/>
      </w:pPr>
      <w:r>
        <w:rPr>
          <w:b/>
          <w:bCs/>
        </w:rPr>
        <w:t xml:space="preserve">Número de registros: </w:t>
      </w:r>
      <w:r>
        <w:t>72.</w:t>
      </w:r>
      <w:r>
        <w:t>529 acidentes</w:t>
      </w:r>
    </w:p>
    <w:p w:rsidR="00236089" w:rsidRDefault="007D4082">
      <w:pPr>
        <w:spacing w:after="300"/>
      </w:pPr>
      <w:r>
        <w:rPr>
          <w:b/>
          <w:bCs/>
        </w:rPr>
        <w:t xml:space="preserve">Elaborado por: </w:t>
      </w:r>
      <w:r>
        <w:t>Gabriel Campos / Aponti</w:t>
      </w:r>
    </w:p>
    <w:p w:rsidR="00236089" w:rsidRDefault="007D4082">
      <w:pPr>
        <w:pStyle w:val="Ttulo1"/>
        <w:pBdr>
          <w:bottom w:val="single" w:sz="8" w:space="4" w:color="1F3864"/>
        </w:pBdr>
        <w:spacing w:before="400" w:after="200"/>
      </w:pPr>
      <w:r>
        <w:rPr>
          <w:b/>
          <w:bCs/>
          <w:color w:val="1F3864"/>
          <w:sz w:val="30"/>
          <w:szCs w:val="30"/>
        </w:rPr>
        <w:t>1. Sumário executivo</w:t>
      </w:r>
    </w:p>
    <w:p w:rsidR="00236089" w:rsidRDefault="007D4082">
      <w:pPr>
        <w:spacing w:after="160" w:line="276" w:lineRule="auto"/>
      </w:pPr>
      <w:r>
        <w:t xml:space="preserve">Em 2025, a base da PRF registrou </w:t>
      </w:r>
      <w:r>
        <w:rPr>
          <w:b/>
          <w:bCs/>
        </w:rPr>
        <w:t>72.529 acidentes</w:t>
      </w:r>
      <w:r>
        <w:t xml:space="preserve"> nas rodovias federais monitoradas. Desse total, </w:t>
      </w:r>
      <w:r>
        <w:rPr>
          <w:b/>
          <w:bCs/>
        </w:rPr>
        <w:t>5.210 acidentes (7,2%)</w:t>
      </w:r>
      <w:r>
        <w:t xml:space="preserve"> tiveram ao menos uma vítima fatal, somando </w:t>
      </w:r>
      <w:r>
        <w:rPr>
          <w:b/>
          <w:bCs/>
        </w:rPr>
        <w:t>6.043 mortes</w:t>
      </w:r>
      <w:r>
        <w:t xml:space="preserve"> — uma</w:t>
      </w:r>
      <w:r>
        <w:t xml:space="preserve"> taxa de </w:t>
      </w:r>
      <w:r>
        <w:rPr>
          <w:b/>
          <w:bCs/>
        </w:rPr>
        <w:t>8,3 mortos a cada 100 acidentes</w:t>
      </w:r>
      <w:r>
        <w:t xml:space="preserve"> registrados. Este relatório aplica o roteiro de EDA (indicadores → rankings/séries → análise bivariada com o alvo → combinações de fatores → síntese de hipóteses), tratando a variável-alvo como </w:t>
      </w:r>
      <w:r>
        <w:rPr>
          <w:b/>
          <w:bCs/>
        </w:rPr>
        <w:t>acidentes fatais</w:t>
      </w:r>
      <w:r>
        <w:t xml:space="preserve"> — ac</w:t>
      </w:r>
      <w:r>
        <w:t>identes em que houve pelo menos um óbito.</w:t>
      </w:r>
    </w:p>
    <w:tbl>
      <w:tblPr>
        <w:tblW w:w="9746" w:type="dxa"/>
        <w:tblInd w:w="-15"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40"/>
        <w:gridCol w:w="2440"/>
        <w:gridCol w:w="2433"/>
        <w:gridCol w:w="2433"/>
      </w:tblGrid>
      <w:tr w:rsidR="00236089">
        <w:tblPrEx>
          <w:tblCellMar>
            <w:top w:w="0" w:type="dxa"/>
            <w:bottom w:w="0" w:type="dxa"/>
          </w:tblCellMar>
        </w:tblPrEx>
        <w:trPr>
          <w:tblHeader/>
        </w:trPr>
        <w:tc>
          <w:tcPr>
            <w:tcW w:w="2440" w:type="dxa"/>
            <w:shd w:val="clear" w:color="auto" w:fill="1F3864"/>
            <w:tcMar>
              <w:top w:w="100" w:type="dxa"/>
              <w:left w:w="120" w:type="dxa"/>
              <w:bottom w:w="100" w:type="dxa"/>
              <w:right w:w="120" w:type="dxa"/>
            </w:tcMar>
            <w:vAlign w:val="center"/>
          </w:tcPr>
          <w:p w:rsidR="00236089" w:rsidRDefault="007D4082">
            <w:r>
              <w:rPr>
                <w:b/>
                <w:bCs/>
                <w:color w:val="FFFFFF"/>
                <w:sz w:val="18"/>
                <w:szCs w:val="18"/>
              </w:rPr>
              <w:t>TOTAL DE REGISTROS</w:t>
            </w:r>
          </w:p>
        </w:tc>
        <w:tc>
          <w:tcPr>
            <w:tcW w:w="244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EVENTOS-ALVO</w:t>
            </w:r>
          </w:p>
        </w:tc>
        <w:tc>
          <w:tcPr>
            <w:tcW w:w="2433"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TOTAL DE MORTOS</w:t>
            </w:r>
          </w:p>
        </w:tc>
        <w:tc>
          <w:tcPr>
            <w:tcW w:w="2433"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TAXA / 100</w:t>
            </w:r>
          </w:p>
        </w:tc>
      </w:tr>
      <w:tr w:rsidR="00236089">
        <w:tblPrEx>
          <w:tblCellMar>
            <w:top w:w="0" w:type="dxa"/>
            <w:bottom w:w="0" w:type="dxa"/>
          </w:tblCellMar>
        </w:tblPrEx>
        <w:tc>
          <w:tcPr>
            <w:tcW w:w="2440" w:type="dxa"/>
            <w:shd w:val="clear" w:color="auto" w:fill="FFFFFF"/>
            <w:tcMar>
              <w:top w:w="80" w:type="dxa"/>
              <w:left w:w="120" w:type="dxa"/>
              <w:bottom w:w="80" w:type="dxa"/>
              <w:right w:w="120" w:type="dxa"/>
            </w:tcMar>
            <w:vAlign w:val="center"/>
          </w:tcPr>
          <w:p w:rsidR="00236089" w:rsidRDefault="007D4082">
            <w:r>
              <w:rPr>
                <w:b/>
                <w:bCs/>
                <w:sz w:val="18"/>
                <w:szCs w:val="18"/>
              </w:rPr>
              <w:t>72.529</w:t>
            </w:r>
          </w:p>
        </w:tc>
        <w:tc>
          <w:tcPr>
            <w:tcW w:w="2440" w:type="dxa"/>
            <w:shd w:val="clear" w:color="auto" w:fill="FFFFFF"/>
            <w:tcMar>
              <w:top w:w="80" w:type="dxa"/>
              <w:left w:w="120" w:type="dxa"/>
              <w:bottom w:w="80" w:type="dxa"/>
              <w:right w:w="120" w:type="dxa"/>
            </w:tcMar>
            <w:vAlign w:val="center"/>
          </w:tcPr>
          <w:p w:rsidR="00236089" w:rsidRDefault="007D4082">
            <w:pPr>
              <w:jc w:val="center"/>
            </w:pPr>
            <w:r>
              <w:rPr>
                <w:b/>
                <w:bCs/>
                <w:sz w:val="18"/>
                <w:szCs w:val="18"/>
              </w:rPr>
              <w:t>5.210 (7,2%)</w:t>
            </w:r>
          </w:p>
        </w:tc>
        <w:tc>
          <w:tcPr>
            <w:tcW w:w="2433" w:type="dxa"/>
            <w:shd w:val="clear" w:color="auto" w:fill="FFFFFF"/>
            <w:tcMar>
              <w:top w:w="80" w:type="dxa"/>
              <w:left w:w="120" w:type="dxa"/>
              <w:bottom w:w="80" w:type="dxa"/>
              <w:right w:w="120" w:type="dxa"/>
            </w:tcMar>
            <w:vAlign w:val="center"/>
          </w:tcPr>
          <w:p w:rsidR="00236089" w:rsidRDefault="007D4082">
            <w:pPr>
              <w:jc w:val="center"/>
            </w:pPr>
            <w:r>
              <w:rPr>
                <w:b/>
                <w:bCs/>
                <w:sz w:val="18"/>
                <w:szCs w:val="18"/>
              </w:rPr>
              <w:t>6.043</w:t>
            </w:r>
          </w:p>
        </w:tc>
        <w:tc>
          <w:tcPr>
            <w:tcW w:w="2433" w:type="dxa"/>
            <w:shd w:val="clear" w:color="auto" w:fill="FFFFFF"/>
            <w:tcMar>
              <w:top w:w="80" w:type="dxa"/>
              <w:left w:w="120" w:type="dxa"/>
              <w:bottom w:w="80" w:type="dxa"/>
              <w:right w:w="120" w:type="dxa"/>
            </w:tcMar>
            <w:vAlign w:val="center"/>
          </w:tcPr>
          <w:p w:rsidR="00236089" w:rsidRDefault="007D4082">
            <w:pPr>
              <w:jc w:val="center"/>
            </w:pPr>
            <w:r>
              <w:rPr>
                <w:b/>
                <w:bCs/>
                <w:sz w:val="18"/>
                <w:szCs w:val="18"/>
              </w:rPr>
              <w:t>8,33</w:t>
            </w:r>
          </w:p>
        </w:tc>
      </w:tr>
    </w:tbl>
    <w:p w:rsidR="00236089" w:rsidRDefault="00236089">
      <w:pPr>
        <w:spacing w:before="200"/>
      </w:pPr>
    </w:p>
    <w:tbl>
      <w:tblPr>
        <w:tblW w:w="9746" w:type="dxa"/>
        <w:tblInd w:w="-15" w:type="dxa"/>
        <w:tblBorders>
          <w:top w:val="single" w:sz="4" w:space="0" w:color="1F3864"/>
          <w:left w:val="single" w:sz="4"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46"/>
      </w:tblGrid>
      <w:tr w:rsidR="00236089">
        <w:tblPrEx>
          <w:tblCellMar>
            <w:top w:w="0" w:type="dxa"/>
            <w:bottom w:w="0" w:type="dxa"/>
          </w:tblCellMar>
        </w:tblPrEx>
        <w:tc>
          <w:tcPr>
            <w:tcW w:w="9746" w:type="dxa"/>
            <w:shd w:val="clear" w:color="auto" w:fill="F2F2F2"/>
            <w:tcMar>
              <w:top w:w="160" w:type="dxa"/>
              <w:left w:w="200" w:type="dxa"/>
              <w:bottom w:w="160" w:type="dxa"/>
              <w:right w:w="200" w:type="dxa"/>
            </w:tcMar>
          </w:tcPr>
          <w:p w:rsidR="00236089" w:rsidRDefault="007D4082">
            <w:pPr>
              <w:spacing w:after="60"/>
            </w:pPr>
            <w:r>
              <w:rPr>
                <w:b/>
                <w:bCs/>
                <w:color w:val="1F3864"/>
              </w:rPr>
              <w:t>Achado central</w:t>
            </w:r>
          </w:p>
          <w:p w:rsidR="00236089" w:rsidRDefault="007D4082">
            <w:r>
              <w:rPr>
                <w:sz w:val="20"/>
                <w:szCs w:val="20"/>
              </w:rPr>
              <w:t>Volume e letalidade contam histórias diferentes: o tipo de acidente mais comum (colisão traseira, 14.360 casos) tem letalidade de apenas 4,3%, enquanto colisão frontal — bem menos frequente (4.739 casos) — mata em 29,5% das ocorrências, mais de 4x a taxa g</w:t>
            </w:r>
            <w:r>
              <w:rPr>
                <w:sz w:val="20"/>
                <w:szCs w:val="20"/>
              </w:rPr>
              <w:t>lobal. O mesmo padrão aparece em causas ligadas a pedestres e à contramão, que respondem por poucos registros mas concentram desproporcionalmente as mortes. Analisar só o volume esconde onde o risco realmente está.</w:t>
            </w:r>
          </w:p>
        </w:tc>
      </w:tr>
    </w:tbl>
    <w:p w:rsidR="00236089" w:rsidRDefault="007D4082">
      <w:pPr>
        <w:pStyle w:val="Ttulo1"/>
        <w:pBdr>
          <w:bottom w:val="single" w:sz="8" w:space="4" w:color="1F3864"/>
        </w:pBdr>
        <w:spacing w:before="400" w:after="200"/>
      </w:pPr>
      <w:r>
        <w:rPr>
          <w:b/>
          <w:bCs/>
          <w:color w:val="1F3864"/>
          <w:sz w:val="30"/>
          <w:szCs w:val="30"/>
        </w:rPr>
        <w:t>2. Estatística descritiva e indicadores globais</w:t>
      </w:r>
    </w:p>
    <w:p w:rsidR="00236089" w:rsidRDefault="007D4082">
      <w:pPr>
        <w:spacing w:after="160" w:line="276" w:lineRule="auto"/>
      </w:pPr>
      <w:r>
        <w:t>A tabela abaixo consolida os indicadores globais da base — o ponto de partida para qualquer leitura segmentada nas seções seguintes.</w:t>
      </w:r>
    </w:p>
    <w:tbl>
      <w:tblPr>
        <w:tblW w:w="9746" w:type="dxa"/>
        <w:tblInd w:w="-15"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6500"/>
        <w:gridCol w:w="3246"/>
      </w:tblGrid>
      <w:tr w:rsidR="00236089">
        <w:tblPrEx>
          <w:tblCellMar>
            <w:top w:w="0" w:type="dxa"/>
            <w:bottom w:w="0" w:type="dxa"/>
          </w:tblCellMar>
        </w:tblPrEx>
        <w:trPr>
          <w:tblHeader/>
        </w:trPr>
        <w:tc>
          <w:tcPr>
            <w:tcW w:w="6500" w:type="dxa"/>
            <w:shd w:val="clear" w:color="auto" w:fill="1F3864"/>
            <w:tcMar>
              <w:top w:w="100" w:type="dxa"/>
              <w:left w:w="120" w:type="dxa"/>
              <w:bottom w:w="100" w:type="dxa"/>
              <w:right w:w="120" w:type="dxa"/>
            </w:tcMar>
            <w:vAlign w:val="center"/>
          </w:tcPr>
          <w:p w:rsidR="00236089" w:rsidRDefault="007D4082">
            <w:r>
              <w:rPr>
                <w:b/>
                <w:bCs/>
                <w:color w:val="FFFFFF"/>
                <w:sz w:val="18"/>
                <w:szCs w:val="18"/>
              </w:rPr>
              <w:t>Indicador</w:t>
            </w:r>
          </w:p>
        </w:tc>
        <w:tc>
          <w:tcPr>
            <w:tcW w:w="3246"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Valor</w:t>
            </w:r>
          </w:p>
        </w:tc>
      </w:tr>
      <w:tr w:rsidR="00236089">
        <w:tblPrEx>
          <w:tblCellMar>
            <w:top w:w="0" w:type="dxa"/>
            <w:bottom w:w="0" w:type="dxa"/>
          </w:tblCellMar>
        </w:tblPrEx>
        <w:tc>
          <w:tcPr>
            <w:tcW w:w="6500" w:type="dxa"/>
            <w:shd w:val="clear" w:color="auto" w:fill="FFFFFF"/>
            <w:tcMar>
              <w:top w:w="80" w:type="dxa"/>
              <w:left w:w="120" w:type="dxa"/>
              <w:bottom w:w="80" w:type="dxa"/>
              <w:right w:w="120" w:type="dxa"/>
            </w:tcMar>
            <w:vAlign w:val="center"/>
          </w:tcPr>
          <w:p w:rsidR="00236089" w:rsidRDefault="007D4082">
            <w:r>
              <w:rPr>
                <w:sz w:val="18"/>
                <w:szCs w:val="18"/>
              </w:rPr>
              <w:t>Total de registros (Brasil, 2025)</w:t>
            </w:r>
          </w:p>
        </w:tc>
        <w:tc>
          <w:tcPr>
            <w:tcW w:w="3246" w:type="dxa"/>
            <w:shd w:val="clear" w:color="auto" w:fill="FFFFFF"/>
            <w:tcMar>
              <w:top w:w="80" w:type="dxa"/>
              <w:left w:w="120" w:type="dxa"/>
              <w:bottom w:w="80" w:type="dxa"/>
              <w:right w:w="120" w:type="dxa"/>
            </w:tcMar>
            <w:vAlign w:val="center"/>
          </w:tcPr>
          <w:p w:rsidR="00236089" w:rsidRDefault="007D4082">
            <w:pPr>
              <w:jc w:val="center"/>
            </w:pPr>
            <w:r>
              <w:rPr>
                <w:sz w:val="18"/>
                <w:szCs w:val="18"/>
              </w:rPr>
              <w:t>72.529</w:t>
            </w:r>
          </w:p>
        </w:tc>
      </w:tr>
      <w:tr w:rsidR="00236089">
        <w:tblPrEx>
          <w:tblCellMar>
            <w:top w:w="0" w:type="dxa"/>
            <w:bottom w:w="0" w:type="dxa"/>
          </w:tblCellMar>
        </w:tblPrEx>
        <w:tc>
          <w:tcPr>
            <w:tcW w:w="6500" w:type="dxa"/>
            <w:shd w:val="clear" w:color="auto" w:fill="F7F7F9"/>
            <w:tcMar>
              <w:top w:w="80" w:type="dxa"/>
              <w:left w:w="120" w:type="dxa"/>
              <w:bottom w:w="80" w:type="dxa"/>
              <w:right w:w="120" w:type="dxa"/>
            </w:tcMar>
            <w:vAlign w:val="center"/>
          </w:tcPr>
          <w:p w:rsidR="00236089" w:rsidRDefault="007D4082">
            <w:r>
              <w:rPr>
                <w:sz w:val="18"/>
                <w:szCs w:val="18"/>
              </w:rPr>
              <w:t>Total de acidentes fatais (eventos-alvo)</w:t>
            </w:r>
          </w:p>
        </w:tc>
        <w:tc>
          <w:tcPr>
            <w:tcW w:w="3246" w:type="dxa"/>
            <w:shd w:val="clear" w:color="auto" w:fill="F7F7F9"/>
            <w:tcMar>
              <w:top w:w="80" w:type="dxa"/>
              <w:left w:w="120" w:type="dxa"/>
              <w:bottom w:w="80" w:type="dxa"/>
              <w:right w:w="120" w:type="dxa"/>
            </w:tcMar>
            <w:vAlign w:val="center"/>
          </w:tcPr>
          <w:p w:rsidR="00236089" w:rsidRDefault="007D4082">
            <w:pPr>
              <w:jc w:val="center"/>
            </w:pPr>
            <w:r>
              <w:rPr>
                <w:sz w:val="18"/>
                <w:szCs w:val="18"/>
              </w:rPr>
              <w:t>5.210</w:t>
            </w:r>
          </w:p>
        </w:tc>
      </w:tr>
      <w:tr w:rsidR="00236089">
        <w:tblPrEx>
          <w:tblCellMar>
            <w:top w:w="0" w:type="dxa"/>
            <w:bottom w:w="0" w:type="dxa"/>
          </w:tblCellMar>
        </w:tblPrEx>
        <w:tc>
          <w:tcPr>
            <w:tcW w:w="6500" w:type="dxa"/>
            <w:shd w:val="clear" w:color="auto" w:fill="FFFFFF"/>
            <w:tcMar>
              <w:top w:w="80" w:type="dxa"/>
              <w:left w:w="120" w:type="dxa"/>
              <w:bottom w:w="80" w:type="dxa"/>
              <w:right w:w="120" w:type="dxa"/>
            </w:tcMar>
            <w:vAlign w:val="center"/>
          </w:tcPr>
          <w:p w:rsidR="00236089" w:rsidRDefault="007D4082">
            <w:r>
              <w:rPr>
                <w:sz w:val="18"/>
                <w:szCs w:val="18"/>
              </w:rPr>
              <w:t>% de acidentes fatais</w:t>
            </w:r>
          </w:p>
        </w:tc>
        <w:tc>
          <w:tcPr>
            <w:tcW w:w="3246" w:type="dxa"/>
            <w:shd w:val="clear" w:color="auto" w:fill="FFFFFF"/>
            <w:tcMar>
              <w:top w:w="80" w:type="dxa"/>
              <w:left w:w="120" w:type="dxa"/>
              <w:bottom w:w="80" w:type="dxa"/>
              <w:right w:w="120" w:type="dxa"/>
            </w:tcMar>
            <w:vAlign w:val="center"/>
          </w:tcPr>
          <w:p w:rsidR="00236089" w:rsidRDefault="007D4082">
            <w:pPr>
              <w:jc w:val="center"/>
            </w:pPr>
            <w:r>
              <w:rPr>
                <w:sz w:val="18"/>
                <w:szCs w:val="18"/>
              </w:rPr>
              <w:t>7,18%</w:t>
            </w:r>
          </w:p>
        </w:tc>
      </w:tr>
      <w:tr w:rsidR="00236089">
        <w:tblPrEx>
          <w:tblCellMar>
            <w:top w:w="0" w:type="dxa"/>
            <w:bottom w:w="0" w:type="dxa"/>
          </w:tblCellMar>
        </w:tblPrEx>
        <w:tc>
          <w:tcPr>
            <w:tcW w:w="6500" w:type="dxa"/>
            <w:shd w:val="clear" w:color="auto" w:fill="F7F7F9"/>
            <w:tcMar>
              <w:top w:w="80" w:type="dxa"/>
              <w:left w:w="120" w:type="dxa"/>
              <w:bottom w:w="80" w:type="dxa"/>
              <w:right w:w="120" w:type="dxa"/>
            </w:tcMar>
            <w:vAlign w:val="center"/>
          </w:tcPr>
          <w:p w:rsidR="00236089" w:rsidRDefault="007D4082">
            <w:r>
              <w:rPr>
                <w:sz w:val="18"/>
                <w:szCs w:val="18"/>
              </w:rPr>
              <w:t>Total de mortos</w:t>
            </w:r>
          </w:p>
        </w:tc>
        <w:tc>
          <w:tcPr>
            <w:tcW w:w="3246" w:type="dxa"/>
            <w:shd w:val="clear" w:color="auto" w:fill="F7F7F9"/>
            <w:tcMar>
              <w:top w:w="80" w:type="dxa"/>
              <w:left w:w="120" w:type="dxa"/>
              <w:bottom w:w="80" w:type="dxa"/>
              <w:right w:w="120" w:type="dxa"/>
            </w:tcMar>
            <w:vAlign w:val="center"/>
          </w:tcPr>
          <w:p w:rsidR="00236089" w:rsidRDefault="007D4082">
            <w:pPr>
              <w:jc w:val="center"/>
            </w:pPr>
            <w:r>
              <w:rPr>
                <w:sz w:val="18"/>
                <w:szCs w:val="18"/>
              </w:rPr>
              <w:t>6.043</w:t>
            </w:r>
          </w:p>
        </w:tc>
      </w:tr>
      <w:tr w:rsidR="00236089">
        <w:tblPrEx>
          <w:tblCellMar>
            <w:top w:w="0" w:type="dxa"/>
            <w:bottom w:w="0" w:type="dxa"/>
          </w:tblCellMar>
        </w:tblPrEx>
        <w:tc>
          <w:tcPr>
            <w:tcW w:w="6500" w:type="dxa"/>
            <w:shd w:val="clear" w:color="auto" w:fill="FFFFFF"/>
            <w:tcMar>
              <w:top w:w="80" w:type="dxa"/>
              <w:left w:w="120" w:type="dxa"/>
              <w:bottom w:w="80" w:type="dxa"/>
              <w:right w:w="120" w:type="dxa"/>
            </w:tcMar>
            <w:vAlign w:val="center"/>
          </w:tcPr>
          <w:p w:rsidR="00236089" w:rsidRDefault="007D4082">
            <w:r>
              <w:rPr>
                <w:sz w:val="18"/>
                <w:szCs w:val="18"/>
              </w:rPr>
              <w:t>Letalidade (mortos a cada 100 acidentes)</w:t>
            </w:r>
          </w:p>
        </w:tc>
        <w:tc>
          <w:tcPr>
            <w:tcW w:w="3246" w:type="dxa"/>
            <w:shd w:val="clear" w:color="auto" w:fill="FFFFFF"/>
            <w:tcMar>
              <w:top w:w="80" w:type="dxa"/>
              <w:left w:w="120" w:type="dxa"/>
              <w:bottom w:w="80" w:type="dxa"/>
              <w:right w:w="120" w:type="dxa"/>
            </w:tcMar>
            <w:vAlign w:val="center"/>
          </w:tcPr>
          <w:p w:rsidR="00236089" w:rsidRDefault="007D4082">
            <w:pPr>
              <w:jc w:val="center"/>
            </w:pPr>
            <w:r>
              <w:rPr>
                <w:sz w:val="18"/>
                <w:szCs w:val="18"/>
              </w:rPr>
              <w:t>8,33</w:t>
            </w:r>
          </w:p>
        </w:tc>
      </w:tr>
      <w:tr w:rsidR="00236089">
        <w:tblPrEx>
          <w:tblCellMar>
            <w:top w:w="0" w:type="dxa"/>
            <w:bottom w:w="0" w:type="dxa"/>
          </w:tblCellMar>
        </w:tblPrEx>
        <w:tc>
          <w:tcPr>
            <w:tcW w:w="6500" w:type="dxa"/>
            <w:shd w:val="clear" w:color="auto" w:fill="F7F7F9"/>
            <w:tcMar>
              <w:top w:w="80" w:type="dxa"/>
              <w:left w:w="120" w:type="dxa"/>
              <w:bottom w:w="80" w:type="dxa"/>
              <w:right w:w="120" w:type="dxa"/>
            </w:tcMar>
            <w:vAlign w:val="center"/>
          </w:tcPr>
          <w:p w:rsidR="00236089" w:rsidRDefault="007D4082">
            <w:r>
              <w:rPr>
                <w:sz w:val="18"/>
                <w:szCs w:val="18"/>
              </w:rPr>
              <w:t>Média de pessoas envolvidas por acidente</w:t>
            </w:r>
          </w:p>
        </w:tc>
        <w:tc>
          <w:tcPr>
            <w:tcW w:w="3246" w:type="dxa"/>
            <w:shd w:val="clear" w:color="auto" w:fill="F7F7F9"/>
            <w:tcMar>
              <w:top w:w="80" w:type="dxa"/>
              <w:left w:w="120" w:type="dxa"/>
              <w:bottom w:w="80" w:type="dxa"/>
              <w:right w:w="120" w:type="dxa"/>
            </w:tcMar>
            <w:vAlign w:val="center"/>
          </w:tcPr>
          <w:p w:rsidR="00236089" w:rsidRDefault="007D4082">
            <w:pPr>
              <w:jc w:val="center"/>
            </w:pPr>
            <w:r>
              <w:rPr>
                <w:sz w:val="18"/>
                <w:szCs w:val="18"/>
              </w:rPr>
              <w:t>2,60</w:t>
            </w:r>
          </w:p>
        </w:tc>
      </w:tr>
      <w:tr w:rsidR="00236089">
        <w:tblPrEx>
          <w:tblCellMar>
            <w:top w:w="0" w:type="dxa"/>
            <w:bottom w:w="0" w:type="dxa"/>
          </w:tblCellMar>
        </w:tblPrEx>
        <w:tc>
          <w:tcPr>
            <w:tcW w:w="6500" w:type="dxa"/>
            <w:shd w:val="clear" w:color="auto" w:fill="FFFFFF"/>
            <w:tcMar>
              <w:top w:w="80" w:type="dxa"/>
              <w:left w:w="120" w:type="dxa"/>
              <w:bottom w:w="80" w:type="dxa"/>
              <w:right w:w="120" w:type="dxa"/>
            </w:tcMar>
            <w:vAlign w:val="center"/>
          </w:tcPr>
          <w:p w:rsidR="00236089" w:rsidRDefault="007D4082">
            <w:r>
              <w:rPr>
                <w:sz w:val="18"/>
                <w:szCs w:val="18"/>
              </w:rPr>
              <w:t>Média de veículos envolvidos por acidente</w:t>
            </w:r>
          </w:p>
        </w:tc>
        <w:tc>
          <w:tcPr>
            <w:tcW w:w="3246" w:type="dxa"/>
            <w:shd w:val="clear" w:color="auto" w:fill="FFFFFF"/>
            <w:tcMar>
              <w:top w:w="80" w:type="dxa"/>
              <w:left w:w="120" w:type="dxa"/>
              <w:bottom w:w="80" w:type="dxa"/>
              <w:right w:w="120" w:type="dxa"/>
            </w:tcMar>
            <w:vAlign w:val="center"/>
          </w:tcPr>
          <w:p w:rsidR="00236089" w:rsidRDefault="007D4082">
            <w:pPr>
              <w:jc w:val="center"/>
            </w:pPr>
            <w:r>
              <w:rPr>
                <w:sz w:val="18"/>
                <w:szCs w:val="18"/>
              </w:rPr>
              <w:t>2,00</w:t>
            </w:r>
          </w:p>
        </w:tc>
      </w:tr>
    </w:tbl>
    <w:p w:rsidR="00236089" w:rsidRDefault="00236089">
      <w:pPr>
        <w:spacing w:before="240"/>
      </w:pPr>
    </w:p>
    <w:p w:rsidR="00236089" w:rsidRDefault="007D4082">
      <w:pPr>
        <w:pStyle w:val="Ttulo2"/>
        <w:spacing w:before="300" w:after="140"/>
      </w:pPr>
      <w:r>
        <w:rPr>
          <w:b/>
          <w:bCs/>
          <w:color w:val="1F3864"/>
          <w:sz w:val="24"/>
          <w:szCs w:val="24"/>
        </w:rPr>
        <w:t>2.1 Medidas de tendência central e dispersão</w:t>
      </w:r>
    </w:p>
    <w:p w:rsidR="00236089" w:rsidRDefault="007D4082">
      <w:pPr>
        <w:spacing w:after="160" w:line="276" w:lineRule="auto"/>
      </w:pPr>
      <w:r>
        <w:t>Média nacional apresentada em nível Brasil — o recorte por UF não é exibido aqui por gerar 27 grupos, muitos com poucos registros para uma leitura estável de tendência central.</w:t>
      </w:r>
    </w:p>
    <w:tbl>
      <w:tblPr>
        <w:tblW w:w="8996" w:type="dxa"/>
        <w:tblInd w:w="-15"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50"/>
        <w:gridCol w:w="1000"/>
        <w:gridCol w:w="1000"/>
        <w:gridCol w:w="800"/>
        <w:gridCol w:w="1050"/>
        <w:gridCol w:w="1450"/>
        <w:gridCol w:w="1000"/>
        <w:gridCol w:w="946"/>
      </w:tblGrid>
      <w:tr w:rsidR="00236089">
        <w:tblPrEx>
          <w:tblCellMar>
            <w:top w:w="0" w:type="dxa"/>
            <w:bottom w:w="0" w:type="dxa"/>
          </w:tblCellMar>
        </w:tblPrEx>
        <w:trPr>
          <w:tblHeader/>
        </w:trPr>
        <w:tc>
          <w:tcPr>
            <w:tcW w:w="1750" w:type="dxa"/>
            <w:shd w:val="clear" w:color="auto" w:fill="1F3864"/>
            <w:tcMar>
              <w:top w:w="100" w:type="dxa"/>
              <w:left w:w="120" w:type="dxa"/>
              <w:bottom w:w="100" w:type="dxa"/>
              <w:right w:w="120" w:type="dxa"/>
            </w:tcMar>
            <w:vAlign w:val="center"/>
          </w:tcPr>
          <w:p w:rsidR="00236089" w:rsidRDefault="007D4082">
            <w:r>
              <w:rPr>
                <w:b/>
                <w:bCs/>
                <w:color w:val="FFFFFF"/>
                <w:sz w:val="18"/>
                <w:szCs w:val="18"/>
              </w:rPr>
              <w:t>Variável</w:t>
            </w:r>
          </w:p>
        </w:tc>
        <w:tc>
          <w:tcPr>
            <w:tcW w:w="10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Média</w:t>
            </w:r>
          </w:p>
        </w:tc>
        <w:tc>
          <w:tcPr>
            <w:tcW w:w="10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Mediana</w:t>
            </w:r>
          </w:p>
        </w:tc>
        <w:tc>
          <w:tcPr>
            <w:tcW w:w="8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Moda</w:t>
            </w:r>
          </w:p>
        </w:tc>
        <w:tc>
          <w:tcPr>
            <w:tcW w:w="105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Amplit</w:t>
            </w:r>
            <w:r>
              <w:rPr>
                <w:b/>
                <w:bCs/>
                <w:color w:val="FFFFFF"/>
                <w:sz w:val="18"/>
                <w:szCs w:val="18"/>
              </w:rPr>
              <w:t>ude</w:t>
            </w:r>
          </w:p>
        </w:tc>
        <w:tc>
          <w:tcPr>
            <w:tcW w:w="145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Desvio padrão</w:t>
            </w:r>
          </w:p>
        </w:tc>
        <w:tc>
          <w:tcPr>
            <w:tcW w:w="10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Variância</w:t>
            </w:r>
          </w:p>
        </w:tc>
        <w:tc>
          <w:tcPr>
            <w:tcW w:w="946"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CV</w:t>
            </w:r>
          </w:p>
        </w:tc>
      </w:tr>
      <w:tr w:rsidR="00236089">
        <w:tblPrEx>
          <w:tblCellMar>
            <w:top w:w="0" w:type="dxa"/>
            <w:bottom w:w="0" w:type="dxa"/>
          </w:tblCellMar>
        </w:tblPrEx>
        <w:tc>
          <w:tcPr>
            <w:tcW w:w="1750" w:type="dxa"/>
            <w:shd w:val="clear" w:color="auto" w:fill="FFFFFF"/>
            <w:tcMar>
              <w:top w:w="80" w:type="dxa"/>
              <w:left w:w="120" w:type="dxa"/>
              <w:bottom w:w="80" w:type="dxa"/>
              <w:right w:w="120" w:type="dxa"/>
            </w:tcMar>
            <w:vAlign w:val="center"/>
          </w:tcPr>
          <w:p w:rsidR="00236089" w:rsidRDefault="007D4082">
            <w:r>
              <w:rPr>
                <w:sz w:val="18"/>
                <w:szCs w:val="18"/>
              </w:rPr>
              <w:t>Pessoas envolvidas</w:t>
            </w:r>
          </w:p>
        </w:tc>
        <w:tc>
          <w:tcPr>
            <w:tcW w:w="1000" w:type="dxa"/>
            <w:shd w:val="clear" w:color="auto" w:fill="FFFFFF"/>
            <w:tcMar>
              <w:top w:w="80" w:type="dxa"/>
              <w:left w:w="120" w:type="dxa"/>
              <w:bottom w:w="80" w:type="dxa"/>
              <w:right w:w="120" w:type="dxa"/>
            </w:tcMar>
            <w:vAlign w:val="center"/>
          </w:tcPr>
          <w:p w:rsidR="00236089" w:rsidRDefault="007D4082">
            <w:pPr>
              <w:jc w:val="center"/>
            </w:pPr>
            <w:r>
              <w:rPr>
                <w:sz w:val="18"/>
                <w:szCs w:val="18"/>
              </w:rPr>
              <w:t>2,60</w:t>
            </w:r>
          </w:p>
        </w:tc>
        <w:tc>
          <w:tcPr>
            <w:tcW w:w="1000" w:type="dxa"/>
            <w:shd w:val="clear" w:color="auto" w:fill="FFFFFF"/>
            <w:tcMar>
              <w:top w:w="80" w:type="dxa"/>
              <w:left w:w="120" w:type="dxa"/>
              <w:bottom w:w="80" w:type="dxa"/>
              <w:right w:w="120" w:type="dxa"/>
            </w:tcMar>
            <w:vAlign w:val="center"/>
          </w:tcPr>
          <w:p w:rsidR="00236089" w:rsidRDefault="007D4082">
            <w:pPr>
              <w:jc w:val="center"/>
            </w:pPr>
            <w:r>
              <w:rPr>
                <w:sz w:val="18"/>
                <w:szCs w:val="18"/>
              </w:rPr>
              <w:t>2</w:t>
            </w:r>
          </w:p>
        </w:tc>
        <w:tc>
          <w:tcPr>
            <w:tcW w:w="800" w:type="dxa"/>
            <w:shd w:val="clear" w:color="auto" w:fill="FFFFFF"/>
            <w:tcMar>
              <w:top w:w="80" w:type="dxa"/>
              <w:left w:w="120" w:type="dxa"/>
              <w:bottom w:w="80" w:type="dxa"/>
              <w:right w:w="120" w:type="dxa"/>
            </w:tcMar>
            <w:vAlign w:val="center"/>
          </w:tcPr>
          <w:p w:rsidR="00236089" w:rsidRDefault="007D4082">
            <w:pPr>
              <w:jc w:val="center"/>
            </w:pPr>
            <w:r>
              <w:rPr>
                <w:sz w:val="18"/>
                <w:szCs w:val="18"/>
              </w:rPr>
              <w:t>2</w:t>
            </w:r>
          </w:p>
        </w:tc>
        <w:tc>
          <w:tcPr>
            <w:tcW w:w="1050" w:type="dxa"/>
            <w:shd w:val="clear" w:color="auto" w:fill="FFFFFF"/>
            <w:tcMar>
              <w:top w:w="80" w:type="dxa"/>
              <w:left w:w="120" w:type="dxa"/>
              <w:bottom w:w="80" w:type="dxa"/>
              <w:right w:w="120" w:type="dxa"/>
            </w:tcMar>
            <w:vAlign w:val="center"/>
          </w:tcPr>
          <w:p w:rsidR="00236089" w:rsidRDefault="007D4082">
            <w:pPr>
              <w:jc w:val="center"/>
            </w:pPr>
            <w:r>
              <w:rPr>
                <w:sz w:val="18"/>
                <w:szCs w:val="18"/>
              </w:rPr>
              <w:t>75</w:t>
            </w:r>
          </w:p>
        </w:tc>
        <w:tc>
          <w:tcPr>
            <w:tcW w:w="1450" w:type="dxa"/>
            <w:shd w:val="clear" w:color="auto" w:fill="FFFFFF"/>
            <w:tcMar>
              <w:top w:w="80" w:type="dxa"/>
              <w:left w:w="120" w:type="dxa"/>
              <w:bottom w:w="80" w:type="dxa"/>
              <w:right w:w="120" w:type="dxa"/>
            </w:tcMar>
            <w:vAlign w:val="center"/>
          </w:tcPr>
          <w:p w:rsidR="00236089" w:rsidRDefault="007D4082">
            <w:pPr>
              <w:jc w:val="center"/>
            </w:pPr>
            <w:r>
              <w:rPr>
                <w:sz w:val="18"/>
                <w:szCs w:val="18"/>
              </w:rPr>
              <w:t>2,26</w:t>
            </w:r>
          </w:p>
        </w:tc>
        <w:tc>
          <w:tcPr>
            <w:tcW w:w="1000" w:type="dxa"/>
            <w:shd w:val="clear" w:color="auto" w:fill="FFFFFF"/>
            <w:tcMar>
              <w:top w:w="80" w:type="dxa"/>
              <w:left w:w="120" w:type="dxa"/>
              <w:bottom w:w="80" w:type="dxa"/>
              <w:right w:w="120" w:type="dxa"/>
            </w:tcMar>
            <w:vAlign w:val="center"/>
          </w:tcPr>
          <w:p w:rsidR="00236089" w:rsidRDefault="007D4082">
            <w:pPr>
              <w:jc w:val="center"/>
            </w:pPr>
            <w:r>
              <w:rPr>
                <w:sz w:val="18"/>
                <w:szCs w:val="18"/>
              </w:rPr>
              <w:t>5,09</w:t>
            </w:r>
          </w:p>
        </w:tc>
        <w:tc>
          <w:tcPr>
            <w:tcW w:w="946" w:type="dxa"/>
            <w:shd w:val="clear" w:color="auto" w:fill="FFFFFF"/>
            <w:tcMar>
              <w:top w:w="80" w:type="dxa"/>
              <w:left w:w="120" w:type="dxa"/>
              <w:bottom w:w="80" w:type="dxa"/>
              <w:right w:w="120" w:type="dxa"/>
            </w:tcMar>
            <w:vAlign w:val="center"/>
          </w:tcPr>
          <w:p w:rsidR="00236089" w:rsidRDefault="007D4082">
            <w:pPr>
              <w:jc w:val="center"/>
            </w:pPr>
            <w:r>
              <w:rPr>
                <w:sz w:val="18"/>
                <w:szCs w:val="18"/>
              </w:rPr>
              <w:t>86,8%</w:t>
            </w:r>
          </w:p>
        </w:tc>
      </w:tr>
      <w:tr w:rsidR="00236089">
        <w:tblPrEx>
          <w:tblCellMar>
            <w:top w:w="0" w:type="dxa"/>
            <w:bottom w:w="0" w:type="dxa"/>
          </w:tblCellMar>
        </w:tblPrEx>
        <w:tc>
          <w:tcPr>
            <w:tcW w:w="1750" w:type="dxa"/>
            <w:shd w:val="clear" w:color="auto" w:fill="F7F7F9"/>
            <w:tcMar>
              <w:top w:w="80" w:type="dxa"/>
              <w:left w:w="120" w:type="dxa"/>
              <w:bottom w:w="80" w:type="dxa"/>
              <w:right w:w="120" w:type="dxa"/>
            </w:tcMar>
            <w:vAlign w:val="center"/>
          </w:tcPr>
          <w:p w:rsidR="00236089" w:rsidRDefault="007D4082">
            <w:r>
              <w:rPr>
                <w:sz w:val="18"/>
                <w:szCs w:val="18"/>
              </w:rPr>
              <w:t>Veículos envolvidos</w:t>
            </w:r>
          </w:p>
        </w:tc>
        <w:tc>
          <w:tcPr>
            <w:tcW w:w="1000" w:type="dxa"/>
            <w:shd w:val="clear" w:color="auto" w:fill="F7F7F9"/>
            <w:tcMar>
              <w:top w:w="80" w:type="dxa"/>
              <w:left w:w="120" w:type="dxa"/>
              <w:bottom w:w="80" w:type="dxa"/>
              <w:right w:w="120" w:type="dxa"/>
            </w:tcMar>
            <w:vAlign w:val="center"/>
          </w:tcPr>
          <w:p w:rsidR="00236089" w:rsidRDefault="007D4082">
            <w:pPr>
              <w:jc w:val="center"/>
            </w:pPr>
            <w:r>
              <w:rPr>
                <w:sz w:val="18"/>
                <w:szCs w:val="18"/>
              </w:rPr>
              <w:t>2,00</w:t>
            </w:r>
          </w:p>
        </w:tc>
        <w:tc>
          <w:tcPr>
            <w:tcW w:w="1000" w:type="dxa"/>
            <w:shd w:val="clear" w:color="auto" w:fill="F7F7F9"/>
            <w:tcMar>
              <w:top w:w="80" w:type="dxa"/>
              <w:left w:w="120" w:type="dxa"/>
              <w:bottom w:w="80" w:type="dxa"/>
              <w:right w:w="120" w:type="dxa"/>
            </w:tcMar>
            <w:vAlign w:val="center"/>
          </w:tcPr>
          <w:p w:rsidR="00236089" w:rsidRDefault="007D4082">
            <w:pPr>
              <w:jc w:val="center"/>
            </w:pPr>
            <w:r>
              <w:rPr>
                <w:sz w:val="18"/>
                <w:szCs w:val="18"/>
              </w:rPr>
              <w:t>2</w:t>
            </w:r>
          </w:p>
        </w:tc>
        <w:tc>
          <w:tcPr>
            <w:tcW w:w="800" w:type="dxa"/>
            <w:shd w:val="clear" w:color="auto" w:fill="F7F7F9"/>
            <w:tcMar>
              <w:top w:w="80" w:type="dxa"/>
              <w:left w:w="120" w:type="dxa"/>
              <w:bottom w:w="80" w:type="dxa"/>
              <w:right w:w="120" w:type="dxa"/>
            </w:tcMar>
            <w:vAlign w:val="center"/>
          </w:tcPr>
          <w:p w:rsidR="00236089" w:rsidRDefault="007D4082">
            <w:pPr>
              <w:jc w:val="center"/>
            </w:pPr>
            <w:r>
              <w:rPr>
                <w:sz w:val="18"/>
                <w:szCs w:val="18"/>
              </w:rPr>
              <w:t>2</w:t>
            </w:r>
          </w:p>
        </w:tc>
        <w:tc>
          <w:tcPr>
            <w:tcW w:w="1050" w:type="dxa"/>
            <w:shd w:val="clear" w:color="auto" w:fill="F7F7F9"/>
            <w:tcMar>
              <w:top w:w="80" w:type="dxa"/>
              <w:left w:w="120" w:type="dxa"/>
              <w:bottom w:w="80" w:type="dxa"/>
              <w:right w:w="120" w:type="dxa"/>
            </w:tcMar>
            <w:vAlign w:val="center"/>
          </w:tcPr>
          <w:p w:rsidR="00236089" w:rsidRDefault="007D4082">
            <w:pPr>
              <w:jc w:val="center"/>
            </w:pPr>
            <w:r>
              <w:rPr>
                <w:sz w:val="18"/>
                <w:szCs w:val="18"/>
              </w:rPr>
              <w:t>81</w:t>
            </w:r>
          </w:p>
        </w:tc>
        <w:tc>
          <w:tcPr>
            <w:tcW w:w="1450" w:type="dxa"/>
            <w:shd w:val="clear" w:color="auto" w:fill="F7F7F9"/>
            <w:tcMar>
              <w:top w:w="80" w:type="dxa"/>
              <w:left w:w="120" w:type="dxa"/>
              <w:bottom w:w="80" w:type="dxa"/>
              <w:right w:w="120" w:type="dxa"/>
            </w:tcMar>
            <w:vAlign w:val="center"/>
          </w:tcPr>
          <w:p w:rsidR="00236089" w:rsidRDefault="007D4082">
            <w:pPr>
              <w:jc w:val="center"/>
            </w:pPr>
            <w:r>
              <w:rPr>
                <w:sz w:val="18"/>
                <w:szCs w:val="18"/>
              </w:rPr>
              <w:t>1,13</w:t>
            </w:r>
          </w:p>
        </w:tc>
        <w:tc>
          <w:tcPr>
            <w:tcW w:w="1000" w:type="dxa"/>
            <w:shd w:val="clear" w:color="auto" w:fill="F7F7F9"/>
            <w:tcMar>
              <w:top w:w="80" w:type="dxa"/>
              <w:left w:w="120" w:type="dxa"/>
              <w:bottom w:w="80" w:type="dxa"/>
              <w:right w:w="120" w:type="dxa"/>
            </w:tcMar>
            <w:vAlign w:val="center"/>
          </w:tcPr>
          <w:p w:rsidR="00236089" w:rsidRDefault="007D4082">
            <w:pPr>
              <w:jc w:val="center"/>
            </w:pPr>
            <w:r>
              <w:rPr>
                <w:sz w:val="18"/>
                <w:szCs w:val="18"/>
              </w:rPr>
              <w:t>1,27</w:t>
            </w:r>
          </w:p>
        </w:tc>
        <w:tc>
          <w:tcPr>
            <w:tcW w:w="946" w:type="dxa"/>
            <w:shd w:val="clear" w:color="auto" w:fill="F7F7F9"/>
            <w:tcMar>
              <w:top w:w="80" w:type="dxa"/>
              <w:left w:w="120" w:type="dxa"/>
              <w:bottom w:w="80" w:type="dxa"/>
              <w:right w:w="120" w:type="dxa"/>
            </w:tcMar>
            <w:vAlign w:val="center"/>
          </w:tcPr>
          <w:p w:rsidR="00236089" w:rsidRDefault="007D4082">
            <w:pPr>
              <w:jc w:val="center"/>
            </w:pPr>
            <w:r>
              <w:rPr>
                <w:sz w:val="18"/>
                <w:szCs w:val="18"/>
              </w:rPr>
              <w:t>56,4%</w:t>
            </w:r>
          </w:p>
        </w:tc>
      </w:tr>
      <w:tr w:rsidR="00236089">
        <w:tblPrEx>
          <w:tblCellMar>
            <w:top w:w="0" w:type="dxa"/>
            <w:bottom w:w="0" w:type="dxa"/>
          </w:tblCellMar>
        </w:tblPrEx>
        <w:tc>
          <w:tcPr>
            <w:tcW w:w="1750" w:type="dxa"/>
            <w:shd w:val="clear" w:color="auto" w:fill="FFFFFF"/>
            <w:tcMar>
              <w:top w:w="80" w:type="dxa"/>
              <w:left w:w="120" w:type="dxa"/>
              <w:bottom w:w="80" w:type="dxa"/>
              <w:right w:w="120" w:type="dxa"/>
            </w:tcMar>
            <w:vAlign w:val="center"/>
          </w:tcPr>
          <w:p w:rsidR="00236089" w:rsidRDefault="007D4082">
            <w:r>
              <w:rPr>
                <w:sz w:val="18"/>
                <w:szCs w:val="18"/>
              </w:rPr>
              <w:t>Mortos</w:t>
            </w:r>
          </w:p>
        </w:tc>
        <w:tc>
          <w:tcPr>
            <w:tcW w:w="1000" w:type="dxa"/>
            <w:shd w:val="clear" w:color="auto" w:fill="FFFFFF"/>
            <w:tcMar>
              <w:top w:w="80" w:type="dxa"/>
              <w:left w:w="120" w:type="dxa"/>
              <w:bottom w:w="80" w:type="dxa"/>
              <w:right w:w="120" w:type="dxa"/>
            </w:tcMar>
            <w:vAlign w:val="center"/>
          </w:tcPr>
          <w:p w:rsidR="00236089" w:rsidRDefault="007D4082">
            <w:pPr>
              <w:jc w:val="center"/>
            </w:pPr>
            <w:r>
              <w:rPr>
                <w:sz w:val="18"/>
                <w:szCs w:val="18"/>
              </w:rPr>
              <w:t>0,08</w:t>
            </w:r>
          </w:p>
        </w:tc>
        <w:tc>
          <w:tcPr>
            <w:tcW w:w="1000" w:type="dxa"/>
            <w:shd w:val="clear" w:color="auto" w:fill="FFFFFF"/>
            <w:tcMar>
              <w:top w:w="80" w:type="dxa"/>
              <w:left w:w="120" w:type="dxa"/>
              <w:bottom w:w="80" w:type="dxa"/>
              <w:right w:w="120" w:type="dxa"/>
            </w:tcMar>
            <w:vAlign w:val="center"/>
          </w:tcPr>
          <w:p w:rsidR="00236089" w:rsidRDefault="007D4082">
            <w:pPr>
              <w:jc w:val="center"/>
            </w:pPr>
            <w:r>
              <w:rPr>
                <w:sz w:val="18"/>
                <w:szCs w:val="18"/>
              </w:rPr>
              <w:t>0</w:t>
            </w:r>
          </w:p>
        </w:tc>
        <w:tc>
          <w:tcPr>
            <w:tcW w:w="800" w:type="dxa"/>
            <w:shd w:val="clear" w:color="auto" w:fill="FFFFFF"/>
            <w:tcMar>
              <w:top w:w="80" w:type="dxa"/>
              <w:left w:w="120" w:type="dxa"/>
              <w:bottom w:w="80" w:type="dxa"/>
              <w:right w:w="120" w:type="dxa"/>
            </w:tcMar>
            <w:vAlign w:val="center"/>
          </w:tcPr>
          <w:p w:rsidR="00236089" w:rsidRDefault="007D4082">
            <w:pPr>
              <w:jc w:val="center"/>
            </w:pPr>
            <w:r>
              <w:rPr>
                <w:sz w:val="18"/>
                <w:szCs w:val="18"/>
              </w:rPr>
              <w:t>0</w:t>
            </w:r>
          </w:p>
        </w:tc>
        <w:tc>
          <w:tcPr>
            <w:tcW w:w="1050" w:type="dxa"/>
            <w:shd w:val="clear" w:color="auto" w:fill="FFFFFF"/>
            <w:tcMar>
              <w:top w:w="80" w:type="dxa"/>
              <w:left w:w="120" w:type="dxa"/>
              <w:bottom w:w="80" w:type="dxa"/>
              <w:right w:w="120" w:type="dxa"/>
            </w:tcMar>
            <w:vAlign w:val="center"/>
          </w:tcPr>
          <w:p w:rsidR="00236089" w:rsidRDefault="007D4082">
            <w:pPr>
              <w:jc w:val="center"/>
            </w:pPr>
            <w:r>
              <w:rPr>
                <w:sz w:val="18"/>
                <w:szCs w:val="18"/>
              </w:rPr>
              <w:t>16</w:t>
            </w:r>
          </w:p>
        </w:tc>
        <w:tc>
          <w:tcPr>
            <w:tcW w:w="1450" w:type="dxa"/>
            <w:shd w:val="clear" w:color="auto" w:fill="FFFFFF"/>
            <w:tcMar>
              <w:top w:w="80" w:type="dxa"/>
              <w:left w:w="120" w:type="dxa"/>
              <w:bottom w:w="80" w:type="dxa"/>
              <w:right w:w="120" w:type="dxa"/>
            </w:tcMar>
            <w:vAlign w:val="center"/>
          </w:tcPr>
          <w:p w:rsidR="00236089" w:rsidRDefault="007D4082">
            <w:pPr>
              <w:jc w:val="center"/>
            </w:pPr>
            <w:r>
              <w:rPr>
                <w:sz w:val="18"/>
                <w:szCs w:val="18"/>
              </w:rPr>
              <w:t>0,34</w:t>
            </w:r>
          </w:p>
        </w:tc>
        <w:tc>
          <w:tcPr>
            <w:tcW w:w="1000" w:type="dxa"/>
            <w:shd w:val="clear" w:color="auto" w:fill="FFFFFF"/>
            <w:tcMar>
              <w:top w:w="80" w:type="dxa"/>
              <w:left w:w="120" w:type="dxa"/>
              <w:bottom w:w="80" w:type="dxa"/>
              <w:right w:w="120" w:type="dxa"/>
            </w:tcMar>
            <w:vAlign w:val="center"/>
          </w:tcPr>
          <w:p w:rsidR="00236089" w:rsidRDefault="007D4082">
            <w:pPr>
              <w:jc w:val="center"/>
            </w:pPr>
            <w:r>
              <w:rPr>
                <w:sz w:val="18"/>
                <w:szCs w:val="18"/>
              </w:rPr>
              <w:t>0,11</w:t>
            </w:r>
          </w:p>
        </w:tc>
        <w:tc>
          <w:tcPr>
            <w:tcW w:w="946" w:type="dxa"/>
            <w:shd w:val="clear" w:color="auto" w:fill="FFFFFF"/>
            <w:tcMar>
              <w:top w:w="80" w:type="dxa"/>
              <w:left w:w="120" w:type="dxa"/>
              <w:bottom w:w="80" w:type="dxa"/>
              <w:right w:w="120" w:type="dxa"/>
            </w:tcMar>
            <w:vAlign w:val="center"/>
          </w:tcPr>
          <w:p w:rsidR="00236089" w:rsidRDefault="007D4082">
            <w:pPr>
              <w:jc w:val="center"/>
            </w:pPr>
            <w:r>
              <w:rPr>
                <w:sz w:val="18"/>
                <w:szCs w:val="18"/>
              </w:rPr>
              <w:t>406,5%</w:t>
            </w:r>
          </w:p>
        </w:tc>
      </w:tr>
      <w:tr w:rsidR="00236089">
        <w:tblPrEx>
          <w:tblCellMar>
            <w:top w:w="0" w:type="dxa"/>
            <w:bottom w:w="0" w:type="dxa"/>
          </w:tblCellMar>
        </w:tblPrEx>
        <w:tc>
          <w:tcPr>
            <w:tcW w:w="1750" w:type="dxa"/>
            <w:shd w:val="clear" w:color="auto" w:fill="F7F7F9"/>
            <w:tcMar>
              <w:top w:w="80" w:type="dxa"/>
              <w:left w:w="120" w:type="dxa"/>
              <w:bottom w:w="80" w:type="dxa"/>
              <w:right w:w="120" w:type="dxa"/>
            </w:tcMar>
            <w:vAlign w:val="center"/>
          </w:tcPr>
          <w:p w:rsidR="00236089" w:rsidRDefault="007D4082">
            <w:r>
              <w:rPr>
                <w:sz w:val="18"/>
                <w:szCs w:val="18"/>
              </w:rPr>
              <w:t>Feridos leves</w:t>
            </w:r>
          </w:p>
        </w:tc>
        <w:tc>
          <w:tcPr>
            <w:tcW w:w="1000" w:type="dxa"/>
            <w:shd w:val="clear" w:color="auto" w:fill="F7F7F9"/>
            <w:tcMar>
              <w:top w:w="80" w:type="dxa"/>
              <w:left w:w="120" w:type="dxa"/>
              <w:bottom w:w="80" w:type="dxa"/>
              <w:right w:w="120" w:type="dxa"/>
            </w:tcMar>
            <w:vAlign w:val="center"/>
          </w:tcPr>
          <w:p w:rsidR="00236089" w:rsidRDefault="007D4082">
            <w:pPr>
              <w:jc w:val="center"/>
            </w:pPr>
            <w:r>
              <w:rPr>
                <w:sz w:val="18"/>
                <w:szCs w:val="18"/>
              </w:rPr>
              <w:t>0,88</w:t>
            </w:r>
          </w:p>
        </w:tc>
        <w:tc>
          <w:tcPr>
            <w:tcW w:w="1000" w:type="dxa"/>
            <w:shd w:val="clear" w:color="auto" w:fill="F7F7F9"/>
            <w:tcMar>
              <w:top w:w="80" w:type="dxa"/>
              <w:left w:w="120" w:type="dxa"/>
              <w:bottom w:w="80" w:type="dxa"/>
              <w:right w:w="120" w:type="dxa"/>
            </w:tcMar>
            <w:vAlign w:val="center"/>
          </w:tcPr>
          <w:p w:rsidR="00236089" w:rsidRDefault="007D4082">
            <w:pPr>
              <w:jc w:val="center"/>
            </w:pPr>
            <w:r>
              <w:rPr>
                <w:sz w:val="18"/>
                <w:szCs w:val="18"/>
              </w:rPr>
              <w:t>1</w:t>
            </w:r>
          </w:p>
        </w:tc>
        <w:tc>
          <w:tcPr>
            <w:tcW w:w="800" w:type="dxa"/>
            <w:shd w:val="clear" w:color="auto" w:fill="F7F7F9"/>
            <w:tcMar>
              <w:top w:w="80" w:type="dxa"/>
              <w:left w:w="120" w:type="dxa"/>
              <w:bottom w:w="80" w:type="dxa"/>
              <w:right w:w="120" w:type="dxa"/>
            </w:tcMar>
            <w:vAlign w:val="center"/>
          </w:tcPr>
          <w:p w:rsidR="00236089" w:rsidRDefault="007D4082">
            <w:pPr>
              <w:jc w:val="center"/>
            </w:pPr>
            <w:r>
              <w:rPr>
                <w:sz w:val="18"/>
                <w:szCs w:val="18"/>
              </w:rPr>
              <w:t>1</w:t>
            </w:r>
          </w:p>
        </w:tc>
        <w:tc>
          <w:tcPr>
            <w:tcW w:w="1050" w:type="dxa"/>
            <w:shd w:val="clear" w:color="auto" w:fill="F7F7F9"/>
            <w:tcMar>
              <w:top w:w="80" w:type="dxa"/>
              <w:left w:w="120" w:type="dxa"/>
              <w:bottom w:w="80" w:type="dxa"/>
              <w:right w:w="120" w:type="dxa"/>
            </w:tcMar>
            <w:vAlign w:val="center"/>
          </w:tcPr>
          <w:p w:rsidR="00236089" w:rsidRDefault="007D4082">
            <w:pPr>
              <w:jc w:val="center"/>
            </w:pPr>
            <w:r>
              <w:rPr>
                <w:sz w:val="18"/>
                <w:szCs w:val="18"/>
              </w:rPr>
              <w:t>41</w:t>
            </w:r>
          </w:p>
        </w:tc>
        <w:tc>
          <w:tcPr>
            <w:tcW w:w="1450" w:type="dxa"/>
            <w:shd w:val="clear" w:color="auto" w:fill="F7F7F9"/>
            <w:tcMar>
              <w:top w:w="80" w:type="dxa"/>
              <w:left w:w="120" w:type="dxa"/>
              <w:bottom w:w="80" w:type="dxa"/>
              <w:right w:w="120" w:type="dxa"/>
            </w:tcMar>
            <w:vAlign w:val="center"/>
          </w:tcPr>
          <w:p w:rsidR="00236089" w:rsidRDefault="007D4082">
            <w:pPr>
              <w:jc w:val="center"/>
            </w:pPr>
            <w:r>
              <w:rPr>
                <w:sz w:val="18"/>
                <w:szCs w:val="18"/>
              </w:rPr>
              <w:t>1,04</w:t>
            </w:r>
          </w:p>
        </w:tc>
        <w:tc>
          <w:tcPr>
            <w:tcW w:w="1000" w:type="dxa"/>
            <w:shd w:val="clear" w:color="auto" w:fill="F7F7F9"/>
            <w:tcMar>
              <w:top w:w="80" w:type="dxa"/>
              <w:left w:w="120" w:type="dxa"/>
              <w:bottom w:w="80" w:type="dxa"/>
              <w:right w:w="120" w:type="dxa"/>
            </w:tcMar>
            <w:vAlign w:val="center"/>
          </w:tcPr>
          <w:p w:rsidR="00236089" w:rsidRDefault="007D4082">
            <w:pPr>
              <w:jc w:val="center"/>
            </w:pPr>
            <w:r>
              <w:rPr>
                <w:sz w:val="18"/>
                <w:szCs w:val="18"/>
              </w:rPr>
              <w:t>1,08</w:t>
            </w:r>
          </w:p>
        </w:tc>
        <w:tc>
          <w:tcPr>
            <w:tcW w:w="946" w:type="dxa"/>
            <w:shd w:val="clear" w:color="auto" w:fill="F7F7F9"/>
            <w:tcMar>
              <w:top w:w="80" w:type="dxa"/>
              <w:left w:w="120" w:type="dxa"/>
              <w:bottom w:w="80" w:type="dxa"/>
              <w:right w:w="120" w:type="dxa"/>
            </w:tcMar>
            <w:vAlign w:val="center"/>
          </w:tcPr>
          <w:p w:rsidR="00236089" w:rsidRDefault="007D4082">
            <w:pPr>
              <w:jc w:val="center"/>
            </w:pPr>
            <w:r>
              <w:rPr>
                <w:sz w:val="18"/>
                <w:szCs w:val="18"/>
              </w:rPr>
              <w:t>118,5%</w:t>
            </w:r>
          </w:p>
        </w:tc>
      </w:tr>
      <w:tr w:rsidR="00236089">
        <w:tblPrEx>
          <w:tblCellMar>
            <w:top w:w="0" w:type="dxa"/>
            <w:bottom w:w="0" w:type="dxa"/>
          </w:tblCellMar>
        </w:tblPrEx>
        <w:tc>
          <w:tcPr>
            <w:tcW w:w="1750" w:type="dxa"/>
            <w:shd w:val="clear" w:color="auto" w:fill="FFFFFF"/>
            <w:tcMar>
              <w:top w:w="80" w:type="dxa"/>
              <w:left w:w="120" w:type="dxa"/>
              <w:bottom w:w="80" w:type="dxa"/>
              <w:right w:w="120" w:type="dxa"/>
            </w:tcMar>
            <w:vAlign w:val="center"/>
          </w:tcPr>
          <w:p w:rsidR="00236089" w:rsidRDefault="007D4082">
            <w:r>
              <w:rPr>
                <w:sz w:val="18"/>
                <w:szCs w:val="18"/>
              </w:rPr>
              <w:t>Feridos graves</w:t>
            </w:r>
          </w:p>
        </w:tc>
        <w:tc>
          <w:tcPr>
            <w:tcW w:w="1000" w:type="dxa"/>
            <w:shd w:val="clear" w:color="auto" w:fill="FFFFFF"/>
            <w:tcMar>
              <w:top w:w="80" w:type="dxa"/>
              <w:left w:w="120" w:type="dxa"/>
              <w:bottom w:w="80" w:type="dxa"/>
              <w:right w:w="120" w:type="dxa"/>
            </w:tcMar>
            <w:vAlign w:val="center"/>
          </w:tcPr>
          <w:p w:rsidR="00236089" w:rsidRDefault="007D4082">
            <w:pPr>
              <w:jc w:val="center"/>
            </w:pPr>
            <w:r>
              <w:rPr>
                <w:sz w:val="18"/>
                <w:szCs w:val="18"/>
              </w:rPr>
              <w:t>0,28</w:t>
            </w:r>
          </w:p>
        </w:tc>
        <w:tc>
          <w:tcPr>
            <w:tcW w:w="1000" w:type="dxa"/>
            <w:shd w:val="clear" w:color="auto" w:fill="FFFFFF"/>
            <w:tcMar>
              <w:top w:w="80" w:type="dxa"/>
              <w:left w:w="120" w:type="dxa"/>
              <w:bottom w:w="80" w:type="dxa"/>
              <w:right w:w="120" w:type="dxa"/>
            </w:tcMar>
            <w:vAlign w:val="center"/>
          </w:tcPr>
          <w:p w:rsidR="00236089" w:rsidRDefault="007D4082">
            <w:pPr>
              <w:jc w:val="center"/>
            </w:pPr>
            <w:r>
              <w:rPr>
                <w:sz w:val="18"/>
                <w:szCs w:val="18"/>
              </w:rPr>
              <w:t>0</w:t>
            </w:r>
          </w:p>
        </w:tc>
        <w:tc>
          <w:tcPr>
            <w:tcW w:w="800" w:type="dxa"/>
            <w:shd w:val="clear" w:color="auto" w:fill="FFFFFF"/>
            <w:tcMar>
              <w:top w:w="80" w:type="dxa"/>
              <w:left w:w="120" w:type="dxa"/>
              <w:bottom w:w="80" w:type="dxa"/>
              <w:right w:w="120" w:type="dxa"/>
            </w:tcMar>
            <w:vAlign w:val="center"/>
          </w:tcPr>
          <w:p w:rsidR="00236089" w:rsidRDefault="007D4082">
            <w:pPr>
              <w:jc w:val="center"/>
            </w:pPr>
            <w:r>
              <w:rPr>
                <w:sz w:val="18"/>
                <w:szCs w:val="18"/>
              </w:rPr>
              <w:t>0</w:t>
            </w:r>
          </w:p>
        </w:tc>
        <w:tc>
          <w:tcPr>
            <w:tcW w:w="1050" w:type="dxa"/>
            <w:shd w:val="clear" w:color="auto" w:fill="FFFFFF"/>
            <w:tcMar>
              <w:top w:w="80" w:type="dxa"/>
              <w:left w:w="120" w:type="dxa"/>
              <w:bottom w:w="80" w:type="dxa"/>
              <w:right w:w="120" w:type="dxa"/>
            </w:tcMar>
            <w:vAlign w:val="center"/>
          </w:tcPr>
          <w:p w:rsidR="00236089" w:rsidRDefault="007D4082">
            <w:pPr>
              <w:jc w:val="center"/>
            </w:pPr>
            <w:r>
              <w:rPr>
                <w:sz w:val="18"/>
                <w:szCs w:val="18"/>
              </w:rPr>
              <w:t>22</w:t>
            </w:r>
          </w:p>
        </w:tc>
        <w:tc>
          <w:tcPr>
            <w:tcW w:w="1450" w:type="dxa"/>
            <w:shd w:val="clear" w:color="auto" w:fill="FFFFFF"/>
            <w:tcMar>
              <w:top w:w="80" w:type="dxa"/>
              <w:left w:w="120" w:type="dxa"/>
              <w:bottom w:w="80" w:type="dxa"/>
              <w:right w:w="120" w:type="dxa"/>
            </w:tcMar>
            <w:vAlign w:val="center"/>
          </w:tcPr>
          <w:p w:rsidR="00236089" w:rsidRDefault="007D4082">
            <w:pPr>
              <w:jc w:val="center"/>
            </w:pPr>
            <w:r>
              <w:rPr>
                <w:sz w:val="18"/>
                <w:szCs w:val="18"/>
              </w:rPr>
              <w:t>0,61</w:t>
            </w:r>
          </w:p>
        </w:tc>
        <w:tc>
          <w:tcPr>
            <w:tcW w:w="1000" w:type="dxa"/>
            <w:shd w:val="clear" w:color="auto" w:fill="FFFFFF"/>
            <w:tcMar>
              <w:top w:w="80" w:type="dxa"/>
              <w:left w:w="120" w:type="dxa"/>
              <w:bottom w:w="80" w:type="dxa"/>
              <w:right w:w="120" w:type="dxa"/>
            </w:tcMar>
            <w:vAlign w:val="center"/>
          </w:tcPr>
          <w:p w:rsidR="00236089" w:rsidRDefault="007D4082">
            <w:pPr>
              <w:jc w:val="center"/>
            </w:pPr>
            <w:r>
              <w:rPr>
                <w:sz w:val="18"/>
                <w:szCs w:val="18"/>
              </w:rPr>
              <w:t>0,37</w:t>
            </w:r>
          </w:p>
        </w:tc>
        <w:tc>
          <w:tcPr>
            <w:tcW w:w="946" w:type="dxa"/>
            <w:shd w:val="clear" w:color="auto" w:fill="FFFFFF"/>
            <w:tcMar>
              <w:top w:w="80" w:type="dxa"/>
              <w:left w:w="120" w:type="dxa"/>
              <w:bottom w:w="80" w:type="dxa"/>
              <w:right w:w="120" w:type="dxa"/>
            </w:tcMar>
            <w:vAlign w:val="center"/>
          </w:tcPr>
          <w:p w:rsidR="00236089" w:rsidRDefault="007D4082">
            <w:pPr>
              <w:jc w:val="center"/>
            </w:pPr>
            <w:r>
              <w:rPr>
                <w:sz w:val="18"/>
                <w:szCs w:val="18"/>
              </w:rPr>
              <w:t>221,4%</w:t>
            </w:r>
          </w:p>
        </w:tc>
      </w:tr>
    </w:tbl>
    <w:p w:rsidR="00236089" w:rsidRDefault="00236089">
      <w:pPr>
        <w:spacing w:before="200"/>
      </w:pPr>
    </w:p>
    <w:p w:rsidR="00236089" w:rsidRDefault="007D4082">
      <w:pPr>
        <w:spacing w:after="160" w:line="276" w:lineRule="auto"/>
      </w:pPr>
      <w:r>
        <w:t xml:space="preserve">O coeficiente de variação da variável </w:t>
      </w:r>
      <w:r>
        <w:rPr>
          <w:b/>
          <w:bCs/>
        </w:rPr>
        <w:t>mortos</w:t>
      </w:r>
      <w:r>
        <w:t xml:space="preserve"> (406,5%) é extremamente alto porque a média (0,08) é próxima de zero: a esmagadora maioria dos acidentes não tem vítimas fatais, e um pequeno grupo concentra todas as mortes. Isso confirma a </w:t>
      </w:r>
      <w:r>
        <w:rPr>
          <w:b/>
          <w:bCs/>
        </w:rPr>
        <w:t>forte assimetria à d</w:t>
      </w:r>
      <w:r>
        <w:rPr>
          <w:b/>
          <w:bCs/>
        </w:rPr>
        <w:t>ireita</w:t>
      </w:r>
      <w:r>
        <w:t xml:space="preserve"> do indicador — mediana e moda iguais a zero, enquanto o máximo chega a 16 mortos em um único acidente. Por esse motivo, a análise segue com proporções (% de acidentes fatais) e comparações relativas entre grupos, e não apenas com médias, que seriam </w:t>
      </w:r>
      <w:r>
        <w:t>pouco representativas para uma variável tão concentrada em zero.</w:t>
      </w:r>
    </w:p>
    <w:p w:rsidR="00236089" w:rsidRDefault="007D4082">
      <w:pPr>
        <w:spacing w:before="120" w:after="60"/>
        <w:jc w:val="center"/>
      </w:pPr>
      <w:r>
        <w:rPr>
          <w:noProof/>
        </w:rPr>
        <w:drawing>
          <wp:inline distT="0" distB="0" distL="0" distR="0">
            <wp:extent cx="5762625" cy="16478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647825"/>
                    </a:xfrm>
                    <a:prstGeom prst="rect">
                      <a:avLst/>
                    </a:prstGeom>
                  </pic:spPr>
                </pic:pic>
              </a:graphicData>
            </a:graphic>
          </wp:inline>
        </w:drawing>
      </w:r>
    </w:p>
    <w:p w:rsidR="00236089" w:rsidRDefault="007D4082">
      <w:pPr>
        <w:spacing w:before="60" w:after="240"/>
      </w:pPr>
      <w:r>
        <w:rPr>
          <w:i/>
          <w:iCs/>
          <w:color w:val="666666"/>
          <w:sz w:val="18"/>
          <w:szCs w:val="18"/>
        </w:rPr>
        <w:t>Figura 1 — Boxplot de pessoas envolvidas por acidente: a caixa concentra-se entre 1 e 3 pessoas, com um longo rastro de outliers (acidentes com muitos envolvidos) que puxa a média para cima da mediana.</w:t>
      </w:r>
    </w:p>
    <w:p w:rsidR="00236089" w:rsidRDefault="007D4082">
      <w:pPr>
        <w:spacing w:before="120" w:after="60"/>
        <w:jc w:val="center"/>
      </w:pPr>
      <w:r>
        <w:rPr>
          <w:noProof/>
        </w:rPr>
        <w:drawing>
          <wp:inline distT="0" distB="0" distL="0" distR="0">
            <wp:extent cx="5762625" cy="21050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105025"/>
                    </a:xfrm>
                    <a:prstGeom prst="rect">
                      <a:avLst/>
                    </a:prstGeom>
                  </pic:spPr>
                </pic:pic>
              </a:graphicData>
            </a:graphic>
          </wp:inline>
        </w:drawing>
      </w:r>
    </w:p>
    <w:p w:rsidR="00236089" w:rsidRDefault="007D4082">
      <w:pPr>
        <w:spacing w:before="60" w:after="240"/>
      </w:pPr>
      <w:r>
        <w:rPr>
          <w:i/>
          <w:iCs/>
          <w:color w:val="666666"/>
          <w:sz w:val="18"/>
          <w:szCs w:val="18"/>
        </w:rPr>
        <w:t>Figura 2 — Histograma do número de mortos por aciden</w:t>
      </w:r>
      <w:r>
        <w:rPr>
          <w:i/>
          <w:iCs/>
          <w:color w:val="666666"/>
          <w:sz w:val="18"/>
          <w:szCs w:val="18"/>
        </w:rPr>
        <w:t>te. Eixo Y: frequência (nº de acidentes); eixo X: número de mortos. A distribuição confirma a assimetria: 92,8% dos acidentes têm zero mortos.</w:t>
      </w:r>
    </w:p>
    <w:p w:rsidR="00236089" w:rsidRDefault="007D4082">
      <w:r>
        <w:br w:type="page"/>
      </w:r>
    </w:p>
    <w:p w:rsidR="00236089" w:rsidRDefault="007D4082">
      <w:pPr>
        <w:pStyle w:val="Ttulo1"/>
        <w:pBdr>
          <w:bottom w:val="single" w:sz="8" w:space="4" w:color="1F3864"/>
        </w:pBdr>
        <w:spacing w:before="400" w:after="200"/>
      </w:pPr>
      <w:r>
        <w:rPr>
          <w:b/>
          <w:bCs/>
          <w:color w:val="1F3864"/>
          <w:sz w:val="30"/>
          <w:szCs w:val="30"/>
        </w:rPr>
        <w:lastRenderedPageBreak/>
        <w:t>3. Rankings — onde os eventos acontecem</w:t>
      </w:r>
    </w:p>
    <w:p w:rsidR="00236089" w:rsidRDefault="007D4082">
      <w:pPr>
        <w:pStyle w:val="Ttulo2"/>
        <w:spacing w:before="300" w:after="140"/>
      </w:pPr>
      <w:r>
        <w:rPr>
          <w:b/>
          <w:bCs/>
          <w:color w:val="1F3864"/>
          <w:sz w:val="24"/>
          <w:szCs w:val="24"/>
        </w:rPr>
        <w:t>3.1 Por causa do acidente</w:t>
      </w:r>
    </w:p>
    <w:p w:rsidR="00236089" w:rsidRDefault="007D4082">
      <w:pPr>
        <w:spacing w:after="160" w:line="276" w:lineRule="auto"/>
      </w:pPr>
      <w:r>
        <w:t>As duas causas mais registradas concentram 30</w:t>
      </w:r>
      <w:r>
        <w:t>,7% de todos os acidentes do ano, mas nenhuma delas está entre as mais letais — o volume é dominado por falhas de atenção do condutor, enquanto a letalidade (seção 5.2) é dominada por outro conjunto de causas.</w:t>
      </w:r>
    </w:p>
    <w:tbl>
      <w:tblPr>
        <w:tblW w:w="9746" w:type="dxa"/>
        <w:tblInd w:w="-15"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5746"/>
        <w:gridCol w:w="2000"/>
        <w:gridCol w:w="2000"/>
      </w:tblGrid>
      <w:tr w:rsidR="00236089">
        <w:tblPrEx>
          <w:tblCellMar>
            <w:top w:w="0" w:type="dxa"/>
            <w:bottom w:w="0" w:type="dxa"/>
          </w:tblCellMar>
        </w:tblPrEx>
        <w:trPr>
          <w:tblHeader/>
        </w:trPr>
        <w:tc>
          <w:tcPr>
            <w:tcW w:w="5746" w:type="dxa"/>
            <w:shd w:val="clear" w:color="auto" w:fill="1F3864"/>
            <w:tcMar>
              <w:top w:w="100" w:type="dxa"/>
              <w:left w:w="120" w:type="dxa"/>
              <w:bottom w:w="100" w:type="dxa"/>
              <w:right w:w="120" w:type="dxa"/>
            </w:tcMar>
            <w:vAlign w:val="center"/>
          </w:tcPr>
          <w:p w:rsidR="00236089" w:rsidRDefault="007D4082">
            <w:r>
              <w:rPr>
                <w:b/>
                <w:bCs/>
                <w:color w:val="FFFFFF"/>
                <w:sz w:val="18"/>
                <w:szCs w:val="18"/>
              </w:rPr>
              <w:t>Causa</w:t>
            </w:r>
          </w:p>
        </w:tc>
        <w:tc>
          <w:tcPr>
            <w:tcW w:w="20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Registros</w:t>
            </w:r>
          </w:p>
        </w:tc>
        <w:tc>
          <w:tcPr>
            <w:tcW w:w="20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 do total</w:t>
            </w:r>
          </w:p>
        </w:tc>
      </w:tr>
      <w:tr w:rsidR="00236089">
        <w:tblPrEx>
          <w:tblCellMar>
            <w:top w:w="0" w:type="dxa"/>
            <w:bottom w:w="0" w:type="dxa"/>
          </w:tblCellMar>
        </w:tblPrEx>
        <w:tc>
          <w:tcPr>
            <w:tcW w:w="5746" w:type="dxa"/>
            <w:shd w:val="clear" w:color="auto" w:fill="FFFFFF"/>
            <w:tcMar>
              <w:top w:w="80" w:type="dxa"/>
              <w:left w:w="120" w:type="dxa"/>
              <w:bottom w:w="80" w:type="dxa"/>
              <w:right w:w="120" w:type="dxa"/>
            </w:tcMar>
            <w:vAlign w:val="center"/>
          </w:tcPr>
          <w:p w:rsidR="00236089" w:rsidRDefault="007D4082">
            <w:r>
              <w:rPr>
                <w:sz w:val="18"/>
                <w:szCs w:val="18"/>
              </w:rPr>
              <w:t>Ausência de reação do condutor</w:t>
            </w:r>
          </w:p>
        </w:tc>
        <w:tc>
          <w:tcPr>
            <w:tcW w:w="2000" w:type="dxa"/>
            <w:shd w:val="clear" w:color="auto" w:fill="FFFFFF"/>
            <w:tcMar>
              <w:top w:w="80" w:type="dxa"/>
              <w:left w:w="120" w:type="dxa"/>
              <w:bottom w:w="80" w:type="dxa"/>
              <w:right w:w="120" w:type="dxa"/>
            </w:tcMar>
            <w:vAlign w:val="center"/>
          </w:tcPr>
          <w:p w:rsidR="00236089" w:rsidRDefault="007D4082">
            <w:pPr>
              <w:jc w:val="center"/>
            </w:pPr>
            <w:r>
              <w:rPr>
                <w:sz w:val="18"/>
                <w:szCs w:val="18"/>
              </w:rPr>
              <w:t>11.469</w:t>
            </w:r>
          </w:p>
        </w:tc>
        <w:tc>
          <w:tcPr>
            <w:tcW w:w="2000" w:type="dxa"/>
            <w:shd w:val="clear" w:color="auto" w:fill="FFFFFF"/>
            <w:tcMar>
              <w:top w:w="80" w:type="dxa"/>
              <w:left w:w="120" w:type="dxa"/>
              <w:bottom w:w="80" w:type="dxa"/>
              <w:right w:w="120" w:type="dxa"/>
            </w:tcMar>
            <w:vAlign w:val="center"/>
          </w:tcPr>
          <w:p w:rsidR="00236089" w:rsidRDefault="007D4082">
            <w:pPr>
              <w:jc w:val="center"/>
            </w:pPr>
            <w:r>
              <w:rPr>
                <w:sz w:val="18"/>
                <w:szCs w:val="18"/>
              </w:rPr>
              <w:t>15,8%</w:t>
            </w:r>
          </w:p>
        </w:tc>
      </w:tr>
      <w:tr w:rsidR="00236089">
        <w:tblPrEx>
          <w:tblCellMar>
            <w:top w:w="0" w:type="dxa"/>
            <w:bottom w:w="0" w:type="dxa"/>
          </w:tblCellMar>
        </w:tblPrEx>
        <w:tc>
          <w:tcPr>
            <w:tcW w:w="5746" w:type="dxa"/>
            <w:shd w:val="clear" w:color="auto" w:fill="F7F7F9"/>
            <w:tcMar>
              <w:top w:w="80" w:type="dxa"/>
              <w:left w:w="120" w:type="dxa"/>
              <w:bottom w:w="80" w:type="dxa"/>
              <w:right w:w="120" w:type="dxa"/>
            </w:tcMar>
            <w:vAlign w:val="center"/>
          </w:tcPr>
          <w:p w:rsidR="00236089" w:rsidRDefault="007D4082">
            <w:r>
              <w:rPr>
                <w:sz w:val="18"/>
                <w:szCs w:val="18"/>
              </w:rPr>
              <w:t>Reação tardia ou ineficiente do condutor</w:t>
            </w:r>
          </w:p>
        </w:tc>
        <w:tc>
          <w:tcPr>
            <w:tcW w:w="2000" w:type="dxa"/>
            <w:shd w:val="clear" w:color="auto" w:fill="F7F7F9"/>
            <w:tcMar>
              <w:top w:w="80" w:type="dxa"/>
              <w:left w:w="120" w:type="dxa"/>
              <w:bottom w:w="80" w:type="dxa"/>
              <w:right w:w="120" w:type="dxa"/>
            </w:tcMar>
            <w:vAlign w:val="center"/>
          </w:tcPr>
          <w:p w:rsidR="00236089" w:rsidRDefault="007D4082">
            <w:pPr>
              <w:jc w:val="center"/>
            </w:pPr>
            <w:r>
              <w:rPr>
                <w:sz w:val="18"/>
                <w:szCs w:val="18"/>
              </w:rPr>
              <w:t>10.799</w:t>
            </w:r>
          </w:p>
        </w:tc>
        <w:tc>
          <w:tcPr>
            <w:tcW w:w="2000" w:type="dxa"/>
            <w:shd w:val="clear" w:color="auto" w:fill="F7F7F9"/>
            <w:tcMar>
              <w:top w:w="80" w:type="dxa"/>
              <w:left w:w="120" w:type="dxa"/>
              <w:bottom w:w="80" w:type="dxa"/>
              <w:right w:w="120" w:type="dxa"/>
            </w:tcMar>
            <w:vAlign w:val="center"/>
          </w:tcPr>
          <w:p w:rsidR="00236089" w:rsidRDefault="007D4082">
            <w:pPr>
              <w:jc w:val="center"/>
            </w:pPr>
            <w:r>
              <w:rPr>
                <w:sz w:val="18"/>
                <w:szCs w:val="18"/>
              </w:rPr>
              <w:t>14,9%</w:t>
            </w:r>
          </w:p>
        </w:tc>
      </w:tr>
      <w:tr w:rsidR="00236089">
        <w:tblPrEx>
          <w:tblCellMar>
            <w:top w:w="0" w:type="dxa"/>
            <w:bottom w:w="0" w:type="dxa"/>
          </w:tblCellMar>
        </w:tblPrEx>
        <w:tc>
          <w:tcPr>
            <w:tcW w:w="5746" w:type="dxa"/>
            <w:shd w:val="clear" w:color="auto" w:fill="FFFFFF"/>
            <w:tcMar>
              <w:top w:w="80" w:type="dxa"/>
              <w:left w:w="120" w:type="dxa"/>
              <w:bottom w:w="80" w:type="dxa"/>
              <w:right w:w="120" w:type="dxa"/>
            </w:tcMar>
            <w:vAlign w:val="center"/>
          </w:tcPr>
          <w:p w:rsidR="00236089" w:rsidRDefault="007D4082">
            <w:r>
              <w:rPr>
                <w:sz w:val="18"/>
                <w:szCs w:val="18"/>
              </w:rPr>
              <w:t>Acessar a via sem observar outros veículos</w:t>
            </w:r>
          </w:p>
        </w:tc>
        <w:tc>
          <w:tcPr>
            <w:tcW w:w="2000" w:type="dxa"/>
            <w:shd w:val="clear" w:color="auto" w:fill="FFFFFF"/>
            <w:tcMar>
              <w:top w:w="80" w:type="dxa"/>
              <w:left w:w="120" w:type="dxa"/>
              <w:bottom w:w="80" w:type="dxa"/>
              <w:right w:w="120" w:type="dxa"/>
            </w:tcMar>
            <w:vAlign w:val="center"/>
          </w:tcPr>
          <w:p w:rsidR="00236089" w:rsidRDefault="007D4082">
            <w:pPr>
              <w:jc w:val="center"/>
            </w:pPr>
            <w:r>
              <w:rPr>
                <w:sz w:val="18"/>
                <w:szCs w:val="18"/>
              </w:rPr>
              <w:t>7.097</w:t>
            </w:r>
          </w:p>
        </w:tc>
        <w:tc>
          <w:tcPr>
            <w:tcW w:w="2000" w:type="dxa"/>
            <w:shd w:val="clear" w:color="auto" w:fill="FFFFFF"/>
            <w:tcMar>
              <w:top w:w="80" w:type="dxa"/>
              <w:left w:w="120" w:type="dxa"/>
              <w:bottom w:w="80" w:type="dxa"/>
              <w:right w:w="120" w:type="dxa"/>
            </w:tcMar>
            <w:vAlign w:val="center"/>
          </w:tcPr>
          <w:p w:rsidR="00236089" w:rsidRDefault="007D4082">
            <w:pPr>
              <w:jc w:val="center"/>
            </w:pPr>
            <w:r>
              <w:rPr>
                <w:sz w:val="18"/>
                <w:szCs w:val="18"/>
              </w:rPr>
              <w:t>9,8%</w:t>
            </w:r>
          </w:p>
        </w:tc>
      </w:tr>
      <w:tr w:rsidR="00236089">
        <w:tblPrEx>
          <w:tblCellMar>
            <w:top w:w="0" w:type="dxa"/>
            <w:bottom w:w="0" w:type="dxa"/>
          </w:tblCellMar>
        </w:tblPrEx>
        <w:tc>
          <w:tcPr>
            <w:tcW w:w="5746" w:type="dxa"/>
            <w:shd w:val="clear" w:color="auto" w:fill="F7F7F9"/>
            <w:tcMar>
              <w:top w:w="80" w:type="dxa"/>
              <w:left w:w="120" w:type="dxa"/>
              <w:bottom w:w="80" w:type="dxa"/>
              <w:right w:w="120" w:type="dxa"/>
            </w:tcMar>
            <w:vAlign w:val="center"/>
          </w:tcPr>
          <w:p w:rsidR="00236089" w:rsidRDefault="007D4082">
            <w:r>
              <w:rPr>
                <w:sz w:val="18"/>
                <w:szCs w:val="18"/>
              </w:rPr>
              <w:t>Condutor deixou de manter distância</w:t>
            </w:r>
          </w:p>
        </w:tc>
        <w:tc>
          <w:tcPr>
            <w:tcW w:w="2000" w:type="dxa"/>
            <w:shd w:val="clear" w:color="auto" w:fill="F7F7F9"/>
            <w:tcMar>
              <w:top w:w="80" w:type="dxa"/>
              <w:left w:w="120" w:type="dxa"/>
              <w:bottom w:w="80" w:type="dxa"/>
              <w:right w:w="120" w:type="dxa"/>
            </w:tcMar>
            <w:vAlign w:val="center"/>
          </w:tcPr>
          <w:p w:rsidR="00236089" w:rsidRDefault="007D4082">
            <w:pPr>
              <w:jc w:val="center"/>
            </w:pPr>
            <w:r>
              <w:rPr>
                <w:sz w:val="18"/>
                <w:szCs w:val="18"/>
              </w:rPr>
              <w:t>4.413</w:t>
            </w:r>
          </w:p>
        </w:tc>
        <w:tc>
          <w:tcPr>
            <w:tcW w:w="2000" w:type="dxa"/>
            <w:shd w:val="clear" w:color="auto" w:fill="F7F7F9"/>
            <w:tcMar>
              <w:top w:w="80" w:type="dxa"/>
              <w:left w:w="120" w:type="dxa"/>
              <w:bottom w:w="80" w:type="dxa"/>
              <w:right w:w="120" w:type="dxa"/>
            </w:tcMar>
            <w:vAlign w:val="center"/>
          </w:tcPr>
          <w:p w:rsidR="00236089" w:rsidRDefault="007D4082">
            <w:pPr>
              <w:jc w:val="center"/>
            </w:pPr>
            <w:r>
              <w:rPr>
                <w:sz w:val="18"/>
                <w:szCs w:val="18"/>
              </w:rPr>
              <w:t>6,1%</w:t>
            </w:r>
          </w:p>
        </w:tc>
      </w:tr>
      <w:tr w:rsidR="00236089">
        <w:tblPrEx>
          <w:tblCellMar>
            <w:top w:w="0" w:type="dxa"/>
            <w:bottom w:w="0" w:type="dxa"/>
          </w:tblCellMar>
        </w:tblPrEx>
        <w:tc>
          <w:tcPr>
            <w:tcW w:w="5746" w:type="dxa"/>
            <w:shd w:val="clear" w:color="auto" w:fill="FFFFFF"/>
            <w:tcMar>
              <w:top w:w="80" w:type="dxa"/>
              <w:left w:w="120" w:type="dxa"/>
              <w:bottom w:w="80" w:type="dxa"/>
              <w:right w:w="120" w:type="dxa"/>
            </w:tcMar>
            <w:vAlign w:val="center"/>
          </w:tcPr>
          <w:p w:rsidR="00236089" w:rsidRDefault="007D4082">
            <w:r>
              <w:rPr>
                <w:sz w:val="18"/>
                <w:szCs w:val="18"/>
              </w:rPr>
              <w:t>Velocidade incompatível</w:t>
            </w:r>
          </w:p>
        </w:tc>
        <w:tc>
          <w:tcPr>
            <w:tcW w:w="2000" w:type="dxa"/>
            <w:shd w:val="clear" w:color="auto" w:fill="FFFFFF"/>
            <w:tcMar>
              <w:top w:w="80" w:type="dxa"/>
              <w:left w:w="120" w:type="dxa"/>
              <w:bottom w:w="80" w:type="dxa"/>
              <w:right w:w="120" w:type="dxa"/>
            </w:tcMar>
            <w:vAlign w:val="center"/>
          </w:tcPr>
          <w:p w:rsidR="00236089" w:rsidRDefault="007D4082">
            <w:pPr>
              <w:jc w:val="center"/>
            </w:pPr>
            <w:r>
              <w:rPr>
                <w:sz w:val="18"/>
                <w:szCs w:val="18"/>
              </w:rPr>
              <w:t>4.088</w:t>
            </w:r>
          </w:p>
        </w:tc>
        <w:tc>
          <w:tcPr>
            <w:tcW w:w="2000" w:type="dxa"/>
            <w:shd w:val="clear" w:color="auto" w:fill="FFFFFF"/>
            <w:tcMar>
              <w:top w:w="80" w:type="dxa"/>
              <w:left w:w="120" w:type="dxa"/>
              <w:bottom w:w="80" w:type="dxa"/>
              <w:right w:w="120" w:type="dxa"/>
            </w:tcMar>
            <w:vAlign w:val="center"/>
          </w:tcPr>
          <w:p w:rsidR="00236089" w:rsidRDefault="007D4082">
            <w:pPr>
              <w:jc w:val="center"/>
            </w:pPr>
            <w:r>
              <w:rPr>
                <w:sz w:val="18"/>
                <w:szCs w:val="18"/>
              </w:rPr>
              <w:t>5,6%</w:t>
            </w:r>
          </w:p>
        </w:tc>
      </w:tr>
    </w:tbl>
    <w:p w:rsidR="00236089" w:rsidRDefault="00236089">
      <w:pPr>
        <w:spacing w:before="240"/>
      </w:pPr>
    </w:p>
    <w:p w:rsidR="00236089" w:rsidRDefault="007D4082">
      <w:pPr>
        <w:pStyle w:val="Ttulo2"/>
        <w:spacing w:before="300" w:after="140"/>
      </w:pPr>
      <w:r>
        <w:rPr>
          <w:b/>
          <w:bCs/>
          <w:color w:val="1F3864"/>
          <w:sz w:val="24"/>
          <w:szCs w:val="24"/>
        </w:rPr>
        <w:t>3.2 Por Unidade da Federação (UF)</w:t>
      </w:r>
    </w:p>
    <w:p w:rsidR="00236089" w:rsidRDefault="007D4082">
      <w:pPr>
        <w:spacing w:after="160" w:line="276" w:lineRule="auto"/>
      </w:pPr>
      <w:r>
        <w:t>As UF com maior volume absoluto de acidentes não são as mesmas com maior proporção de acidentes fatais (filtro de volume mínimo de 500 registros para evitar percentuais instáveis em UF com poucos dados):</w:t>
      </w:r>
    </w:p>
    <w:tbl>
      <w:tblPr>
        <w:tblW w:w="9746" w:type="dxa"/>
        <w:tblInd w:w="-10" w:type="dxa"/>
        <w:tblCellMar>
          <w:left w:w="10" w:type="dxa"/>
          <w:right w:w="10" w:type="dxa"/>
        </w:tblCellMar>
        <w:tblLook w:val="04A0" w:firstRow="1" w:lastRow="0" w:firstColumn="1" w:lastColumn="0" w:noHBand="0" w:noVBand="1"/>
      </w:tblPr>
      <w:tblGrid>
        <w:gridCol w:w="4873"/>
        <w:gridCol w:w="4873"/>
      </w:tblGrid>
      <w:tr w:rsidR="00236089">
        <w:tblPrEx>
          <w:tblCellMar>
            <w:top w:w="0" w:type="dxa"/>
            <w:bottom w:w="0" w:type="dxa"/>
          </w:tblCellMar>
        </w:tblPrEx>
        <w:tc>
          <w:tcPr>
            <w:tcW w:w="4753" w:type="dxa"/>
            <w:tcMar>
              <w:right w:w="120" w:type="dxa"/>
            </w:tcMar>
          </w:tcPr>
          <w:tbl>
            <w:tblPr>
              <w:tblW w:w="3646"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1226"/>
              <w:gridCol w:w="1220"/>
            </w:tblGrid>
            <w:tr w:rsidR="00236089">
              <w:tblPrEx>
                <w:tblCellMar>
                  <w:top w:w="0" w:type="dxa"/>
                  <w:bottom w:w="0" w:type="dxa"/>
                </w:tblCellMar>
              </w:tblPrEx>
              <w:trPr>
                <w:tblHeader/>
              </w:trPr>
              <w:tc>
                <w:tcPr>
                  <w:tcW w:w="1200" w:type="dxa"/>
                  <w:shd w:val="clear" w:color="auto" w:fill="1F3864"/>
                  <w:tcMar>
                    <w:top w:w="100" w:type="dxa"/>
                    <w:left w:w="120" w:type="dxa"/>
                    <w:bottom w:w="100" w:type="dxa"/>
                    <w:right w:w="120" w:type="dxa"/>
                  </w:tcMar>
                  <w:vAlign w:val="center"/>
                </w:tcPr>
                <w:p w:rsidR="00236089" w:rsidRDefault="007D4082">
                  <w:r>
                    <w:rPr>
                      <w:b/>
                      <w:bCs/>
                      <w:color w:val="FFFFFF"/>
                      <w:sz w:val="18"/>
                      <w:szCs w:val="18"/>
                    </w:rPr>
                    <w:t>UF</w:t>
                  </w:r>
                </w:p>
              </w:tc>
              <w:tc>
                <w:tcPr>
                  <w:tcW w:w="1226"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Registros</w:t>
                  </w:r>
                </w:p>
              </w:tc>
              <w:tc>
                <w:tcPr>
                  <w:tcW w:w="122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 alv</w:t>
                  </w:r>
                  <w:r>
                    <w:rPr>
                      <w:b/>
                      <w:bCs/>
                      <w:color w:val="FFFFFF"/>
                      <w:sz w:val="18"/>
                      <w:szCs w:val="18"/>
                    </w:rPr>
                    <w:t>o</w:t>
                  </w:r>
                </w:p>
              </w:tc>
            </w:tr>
            <w:tr w:rsidR="00236089">
              <w:tblPrEx>
                <w:tblCellMar>
                  <w:top w:w="0" w:type="dxa"/>
                  <w:bottom w:w="0" w:type="dxa"/>
                </w:tblCellMar>
              </w:tblPrEx>
              <w:tc>
                <w:tcPr>
                  <w:tcW w:w="1200" w:type="dxa"/>
                  <w:shd w:val="clear" w:color="auto" w:fill="FFFFFF"/>
                  <w:tcMar>
                    <w:top w:w="80" w:type="dxa"/>
                    <w:left w:w="120" w:type="dxa"/>
                    <w:bottom w:w="80" w:type="dxa"/>
                    <w:right w:w="120" w:type="dxa"/>
                  </w:tcMar>
                  <w:vAlign w:val="center"/>
                </w:tcPr>
                <w:p w:rsidR="00236089" w:rsidRDefault="007D4082">
                  <w:r>
                    <w:rPr>
                      <w:sz w:val="18"/>
                      <w:szCs w:val="18"/>
                    </w:rPr>
                    <w:t>MG</w:t>
                  </w:r>
                </w:p>
              </w:tc>
              <w:tc>
                <w:tcPr>
                  <w:tcW w:w="1226" w:type="dxa"/>
                  <w:shd w:val="clear" w:color="auto" w:fill="FFFFFF"/>
                  <w:tcMar>
                    <w:top w:w="80" w:type="dxa"/>
                    <w:left w:w="120" w:type="dxa"/>
                    <w:bottom w:w="80" w:type="dxa"/>
                    <w:right w:w="120" w:type="dxa"/>
                  </w:tcMar>
                  <w:vAlign w:val="center"/>
                </w:tcPr>
                <w:p w:rsidR="00236089" w:rsidRDefault="007D4082">
                  <w:pPr>
                    <w:jc w:val="center"/>
                  </w:pPr>
                  <w:r>
                    <w:rPr>
                      <w:sz w:val="18"/>
                      <w:szCs w:val="18"/>
                    </w:rPr>
                    <w:t>9.570</w:t>
                  </w:r>
                </w:p>
              </w:tc>
              <w:tc>
                <w:tcPr>
                  <w:tcW w:w="1220" w:type="dxa"/>
                  <w:shd w:val="clear" w:color="auto" w:fill="FFFFFF"/>
                  <w:tcMar>
                    <w:top w:w="80" w:type="dxa"/>
                    <w:left w:w="120" w:type="dxa"/>
                    <w:bottom w:w="80" w:type="dxa"/>
                    <w:right w:w="120" w:type="dxa"/>
                  </w:tcMar>
                  <w:vAlign w:val="center"/>
                </w:tcPr>
                <w:p w:rsidR="00236089" w:rsidRDefault="007D4082">
                  <w:pPr>
                    <w:jc w:val="center"/>
                  </w:pPr>
                  <w:r>
                    <w:rPr>
                      <w:sz w:val="18"/>
                      <w:szCs w:val="18"/>
                    </w:rPr>
                    <w:t>6,8%</w:t>
                  </w:r>
                </w:p>
              </w:tc>
            </w:tr>
            <w:tr w:rsidR="00236089">
              <w:tblPrEx>
                <w:tblCellMar>
                  <w:top w:w="0" w:type="dxa"/>
                  <w:bottom w:w="0" w:type="dxa"/>
                </w:tblCellMar>
              </w:tblPrEx>
              <w:tc>
                <w:tcPr>
                  <w:tcW w:w="1200" w:type="dxa"/>
                  <w:shd w:val="clear" w:color="auto" w:fill="F7F7F9"/>
                  <w:tcMar>
                    <w:top w:w="80" w:type="dxa"/>
                    <w:left w:w="120" w:type="dxa"/>
                    <w:bottom w:w="80" w:type="dxa"/>
                    <w:right w:w="120" w:type="dxa"/>
                  </w:tcMar>
                  <w:vAlign w:val="center"/>
                </w:tcPr>
                <w:p w:rsidR="00236089" w:rsidRDefault="007D4082">
                  <w:r>
                    <w:rPr>
                      <w:sz w:val="18"/>
                      <w:szCs w:val="18"/>
                    </w:rPr>
                    <w:t>SC</w:t>
                  </w:r>
                </w:p>
              </w:tc>
              <w:tc>
                <w:tcPr>
                  <w:tcW w:w="1226" w:type="dxa"/>
                  <w:shd w:val="clear" w:color="auto" w:fill="F7F7F9"/>
                  <w:tcMar>
                    <w:top w:w="80" w:type="dxa"/>
                    <w:left w:w="120" w:type="dxa"/>
                    <w:bottom w:w="80" w:type="dxa"/>
                    <w:right w:w="120" w:type="dxa"/>
                  </w:tcMar>
                  <w:vAlign w:val="center"/>
                </w:tcPr>
                <w:p w:rsidR="00236089" w:rsidRDefault="007D4082">
                  <w:pPr>
                    <w:jc w:val="center"/>
                  </w:pPr>
                  <w:r>
                    <w:rPr>
                      <w:sz w:val="18"/>
                      <w:szCs w:val="18"/>
                    </w:rPr>
                    <w:t>8.186</w:t>
                  </w:r>
                </w:p>
              </w:tc>
              <w:tc>
                <w:tcPr>
                  <w:tcW w:w="1220" w:type="dxa"/>
                  <w:shd w:val="clear" w:color="auto" w:fill="F7F7F9"/>
                  <w:tcMar>
                    <w:top w:w="80" w:type="dxa"/>
                    <w:left w:w="120" w:type="dxa"/>
                    <w:bottom w:w="80" w:type="dxa"/>
                    <w:right w:w="120" w:type="dxa"/>
                  </w:tcMar>
                  <w:vAlign w:val="center"/>
                </w:tcPr>
                <w:p w:rsidR="00236089" w:rsidRDefault="007D4082">
                  <w:pPr>
                    <w:jc w:val="center"/>
                  </w:pPr>
                  <w:r>
                    <w:rPr>
                      <w:sz w:val="18"/>
                      <w:szCs w:val="18"/>
                    </w:rPr>
                    <w:t>4,6%</w:t>
                  </w:r>
                </w:p>
              </w:tc>
            </w:tr>
            <w:tr w:rsidR="00236089">
              <w:tblPrEx>
                <w:tblCellMar>
                  <w:top w:w="0" w:type="dxa"/>
                  <w:bottom w:w="0" w:type="dxa"/>
                </w:tblCellMar>
              </w:tblPrEx>
              <w:tc>
                <w:tcPr>
                  <w:tcW w:w="1200" w:type="dxa"/>
                  <w:shd w:val="clear" w:color="auto" w:fill="FFFFFF"/>
                  <w:tcMar>
                    <w:top w:w="80" w:type="dxa"/>
                    <w:left w:w="120" w:type="dxa"/>
                    <w:bottom w:w="80" w:type="dxa"/>
                    <w:right w:w="120" w:type="dxa"/>
                  </w:tcMar>
                  <w:vAlign w:val="center"/>
                </w:tcPr>
                <w:p w:rsidR="00236089" w:rsidRDefault="007D4082">
                  <w:r>
                    <w:rPr>
                      <w:sz w:val="18"/>
                      <w:szCs w:val="18"/>
                    </w:rPr>
                    <w:t>PR</w:t>
                  </w:r>
                </w:p>
              </w:tc>
              <w:tc>
                <w:tcPr>
                  <w:tcW w:w="1226" w:type="dxa"/>
                  <w:shd w:val="clear" w:color="auto" w:fill="FFFFFF"/>
                  <w:tcMar>
                    <w:top w:w="80" w:type="dxa"/>
                    <w:left w:w="120" w:type="dxa"/>
                    <w:bottom w:w="80" w:type="dxa"/>
                    <w:right w:w="120" w:type="dxa"/>
                  </w:tcMar>
                  <w:vAlign w:val="center"/>
                </w:tcPr>
                <w:p w:rsidR="00236089" w:rsidRDefault="007D4082">
                  <w:pPr>
                    <w:jc w:val="center"/>
                  </w:pPr>
                  <w:r>
                    <w:rPr>
                      <w:sz w:val="18"/>
                      <w:szCs w:val="18"/>
                    </w:rPr>
                    <w:t>7.630</w:t>
                  </w:r>
                </w:p>
              </w:tc>
              <w:tc>
                <w:tcPr>
                  <w:tcW w:w="1220" w:type="dxa"/>
                  <w:shd w:val="clear" w:color="auto" w:fill="FFFFFF"/>
                  <w:tcMar>
                    <w:top w:w="80" w:type="dxa"/>
                    <w:left w:w="120" w:type="dxa"/>
                    <w:bottom w:w="80" w:type="dxa"/>
                    <w:right w:w="120" w:type="dxa"/>
                  </w:tcMar>
                  <w:vAlign w:val="center"/>
                </w:tcPr>
                <w:p w:rsidR="00236089" w:rsidRDefault="007D4082">
                  <w:pPr>
                    <w:jc w:val="center"/>
                  </w:pPr>
                  <w:r>
                    <w:rPr>
                      <w:sz w:val="18"/>
                      <w:szCs w:val="18"/>
                    </w:rPr>
                    <w:t>6,7%</w:t>
                  </w:r>
                </w:p>
              </w:tc>
            </w:tr>
            <w:tr w:rsidR="00236089">
              <w:tblPrEx>
                <w:tblCellMar>
                  <w:top w:w="0" w:type="dxa"/>
                  <w:bottom w:w="0" w:type="dxa"/>
                </w:tblCellMar>
              </w:tblPrEx>
              <w:tc>
                <w:tcPr>
                  <w:tcW w:w="1200" w:type="dxa"/>
                  <w:shd w:val="clear" w:color="auto" w:fill="F7F7F9"/>
                  <w:tcMar>
                    <w:top w:w="80" w:type="dxa"/>
                    <w:left w:w="120" w:type="dxa"/>
                    <w:bottom w:w="80" w:type="dxa"/>
                    <w:right w:w="120" w:type="dxa"/>
                  </w:tcMar>
                  <w:vAlign w:val="center"/>
                </w:tcPr>
                <w:p w:rsidR="00236089" w:rsidRDefault="007D4082">
                  <w:r>
                    <w:rPr>
                      <w:sz w:val="18"/>
                      <w:szCs w:val="18"/>
                    </w:rPr>
                    <w:t>RJ</w:t>
                  </w:r>
                </w:p>
              </w:tc>
              <w:tc>
                <w:tcPr>
                  <w:tcW w:w="1226" w:type="dxa"/>
                  <w:shd w:val="clear" w:color="auto" w:fill="F7F7F9"/>
                  <w:tcMar>
                    <w:top w:w="80" w:type="dxa"/>
                    <w:left w:w="120" w:type="dxa"/>
                    <w:bottom w:w="80" w:type="dxa"/>
                    <w:right w:w="120" w:type="dxa"/>
                  </w:tcMar>
                  <w:vAlign w:val="center"/>
                </w:tcPr>
                <w:p w:rsidR="00236089" w:rsidRDefault="007D4082">
                  <w:pPr>
                    <w:jc w:val="center"/>
                  </w:pPr>
                  <w:r>
                    <w:rPr>
                      <w:sz w:val="18"/>
                      <w:szCs w:val="18"/>
                    </w:rPr>
                    <w:t>6.428</w:t>
                  </w:r>
                </w:p>
              </w:tc>
              <w:tc>
                <w:tcPr>
                  <w:tcW w:w="1220" w:type="dxa"/>
                  <w:shd w:val="clear" w:color="auto" w:fill="F7F7F9"/>
                  <w:tcMar>
                    <w:top w:w="80" w:type="dxa"/>
                    <w:left w:w="120" w:type="dxa"/>
                    <w:bottom w:w="80" w:type="dxa"/>
                    <w:right w:w="120" w:type="dxa"/>
                  </w:tcMar>
                  <w:vAlign w:val="center"/>
                </w:tcPr>
                <w:p w:rsidR="00236089" w:rsidRDefault="007D4082">
                  <w:pPr>
                    <w:jc w:val="center"/>
                  </w:pPr>
                  <w:r>
                    <w:rPr>
                      <w:sz w:val="18"/>
                      <w:szCs w:val="18"/>
                    </w:rPr>
                    <w:t>4,8%</w:t>
                  </w:r>
                </w:p>
              </w:tc>
            </w:tr>
            <w:tr w:rsidR="00236089">
              <w:tblPrEx>
                <w:tblCellMar>
                  <w:top w:w="0" w:type="dxa"/>
                  <w:bottom w:w="0" w:type="dxa"/>
                </w:tblCellMar>
              </w:tblPrEx>
              <w:tc>
                <w:tcPr>
                  <w:tcW w:w="1200" w:type="dxa"/>
                  <w:shd w:val="clear" w:color="auto" w:fill="FFFFFF"/>
                  <w:tcMar>
                    <w:top w:w="80" w:type="dxa"/>
                    <w:left w:w="120" w:type="dxa"/>
                    <w:bottom w:w="80" w:type="dxa"/>
                    <w:right w:w="120" w:type="dxa"/>
                  </w:tcMar>
                  <w:vAlign w:val="center"/>
                </w:tcPr>
                <w:p w:rsidR="00236089" w:rsidRDefault="007D4082">
                  <w:r>
                    <w:rPr>
                      <w:sz w:val="18"/>
                      <w:szCs w:val="18"/>
                    </w:rPr>
                    <w:t>RS</w:t>
                  </w:r>
                </w:p>
              </w:tc>
              <w:tc>
                <w:tcPr>
                  <w:tcW w:w="1226" w:type="dxa"/>
                  <w:shd w:val="clear" w:color="auto" w:fill="FFFFFF"/>
                  <w:tcMar>
                    <w:top w:w="80" w:type="dxa"/>
                    <w:left w:w="120" w:type="dxa"/>
                    <w:bottom w:w="80" w:type="dxa"/>
                    <w:right w:w="120" w:type="dxa"/>
                  </w:tcMar>
                  <w:vAlign w:val="center"/>
                </w:tcPr>
                <w:p w:rsidR="00236089" w:rsidRDefault="007D4082">
                  <w:pPr>
                    <w:jc w:val="center"/>
                  </w:pPr>
                  <w:r>
                    <w:rPr>
                      <w:sz w:val="18"/>
                      <w:szCs w:val="18"/>
                    </w:rPr>
                    <w:t>4.899</w:t>
                  </w:r>
                </w:p>
              </w:tc>
              <w:tc>
                <w:tcPr>
                  <w:tcW w:w="1220" w:type="dxa"/>
                  <w:shd w:val="clear" w:color="auto" w:fill="FFFFFF"/>
                  <w:tcMar>
                    <w:top w:w="80" w:type="dxa"/>
                    <w:left w:w="120" w:type="dxa"/>
                    <w:bottom w:w="80" w:type="dxa"/>
                    <w:right w:w="120" w:type="dxa"/>
                  </w:tcMar>
                  <w:vAlign w:val="center"/>
                </w:tcPr>
                <w:p w:rsidR="00236089" w:rsidRDefault="007D4082">
                  <w:pPr>
                    <w:jc w:val="center"/>
                  </w:pPr>
                  <w:r>
                    <w:rPr>
                      <w:sz w:val="18"/>
                      <w:szCs w:val="18"/>
                    </w:rPr>
                    <w:t>5,6%</w:t>
                  </w:r>
                </w:p>
              </w:tc>
            </w:tr>
          </w:tbl>
          <w:p w:rsidR="00236089" w:rsidRDefault="00236089"/>
        </w:tc>
        <w:tc>
          <w:tcPr>
            <w:tcW w:w="4753" w:type="dxa"/>
            <w:tcMar>
              <w:left w:w="120" w:type="dxa"/>
            </w:tcMar>
          </w:tcPr>
          <w:tbl>
            <w:tblPr>
              <w:tblW w:w="3646"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1226"/>
              <w:gridCol w:w="1220"/>
            </w:tblGrid>
            <w:tr w:rsidR="00236089">
              <w:tblPrEx>
                <w:tblCellMar>
                  <w:top w:w="0" w:type="dxa"/>
                  <w:bottom w:w="0" w:type="dxa"/>
                </w:tblCellMar>
              </w:tblPrEx>
              <w:trPr>
                <w:tblHeader/>
              </w:trPr>
              <w:tc>
                <w:tcPr>
                  <w:tcW w:w="1200" w:type="dxa"/>
                  <w:shd w:val="clear" w:color="auto" w:fill="1F3864"/>
                  <w:tcMar>
                    <w:top w:w="100" w:type="dxa"/>
                    <w:left w:w="120" w:type="dxa"/>
                    <w:bottom w:w="100" w:type="dxa"/>
                    <w:right w:w="120" w:type="dxa"/>
                  </w:tcMar>
                  <w:vAlign w:val="center"/>
                </w:tcPr>
                <w:p w:rsidR="00236089" w:rsidRDefault="007D4082">
                  <w:r>
                    <w:rPr>
                      <w:b/>
                      <w:bCs/>
                      <w:color w:val="FFFFFF"/>
                      <w:sz w:val="18"/>
                      <w:szCs w:val="18"/>
                    </w:rPr>
                    <w:t>UF</w:t>
                  </w:r>
                </w:p>
              </w:tc>
              <w:tc>
                <w:tcPr>
                  <w:tcW w:w="1226"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Registros</w:t>
                  </w:r>
                </w:p>
              </w:tc>
              <w:tc>
                <w:tcPr>
                  <w:tcW w:w="122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 alvo</w:t>
                  </w:r>
                </w:p>
              </w:tc>
            </w:tr>
            <w:tr w:rsidR="00236089">
              <w:tblPrEx>
                <w:tblCellMar>
                  <w:top w:w="0" w:type="dxa"/>
                  <w:bottom w:w="0" w:type="dxa"/>
                </w:tblCellMar>
              </w:tblPrEx>
              <w:tc>
                <w:tcPr>
                  <w:tcW w:w="1200" w:type="dxa"/>
                  <w:shd w:val="clear" w:color="auto" w:fill="FFFFFF"/>
                  <w:tcMar>
                    <w:top w:w="80" w:type="dxa"/>
                    <w:left w:w="120" w:type="dxa"/>
                    <w:bottom w:w="80" w:type="dxa"/>
                    <w:right w:w="120" w:type="dxa"/>
                  </w:tcMar>
                  <w:vAlign w:val="center"/>
                </w:tcPr>
                <w:p w:rsidR="00236089" w:rsidRDefault="007D4082">
                  <w:r>
                    <w:rPr>
                      <w:sz w:val="18"/>
                      <w:szCs w:val="18"/>
                    </w:rPr>
                    <w:t>MA</w:t>
                  </w:r>
                </w:p>
              </w:tc>
              <w:tc>
                <w:tcPr>
                  <w:tcW w:w="1226" w:type="dxa"/>
                  <w:shd w:val="clear" w:color="auto" w:fill="FFFFFF"/>
                  <w:tcMar>
                    <w:top w:w="80" w:type="dxa"/>
                    <w:left w:w="120" w:type="dxa"/>
                    <w:bottom w:w="80" w:type="dxa"/>
                    <w:right w:w="120" w:type="dxa"/>
                  </w:tcMar>
                  <w:vAlign w:val="center"/>
                </w:tcPr>
                <w:p w:rsidR="00236089" w:rsidRDefault="007D4082">
                  <w:pPr>
                    <w:jc w:val="center"/>
                  </w:pPr>
                  <w:r>
                    <w:rPr>
                      <w:sz w:val="18"/>
                      <w:szCs w:val="18"/>
                    </w:rPr>
                    <w:t>1.262</w:t>
                  </w:r>
                </w:p>
              </w:tc>
              <w:tc>
                <w:tcPr>
                  <w:tcW w:w="1220" w:type="dxa"/>
                  <w:shd w:val="clear" w:color="auto" w:fill="FFFFFF"/>
                  <w:tcMar>
                    <w:top w:w="80" w:type="dxa"/>
                    <w:left w:w="120" w:type="dxa"/>
                    <w:bottom w:w="80" w:type="dxa"/>
                    <w:right w:w="120" w:type="dxa"/>
                  </w:tcMar>
                  <w:vAlign w:val="center"/>
                </w:tcPr>
                <w:p w:rsidR="00236089" w:rsidRDefault="007D4082">
                  <w:pPr>
                    <w:jc w:val="center"/>
                  </w:pPr>
                  <w:r>
                    <w:rPr>
                      <w:sz w:val="18"/>
                      <w:szCs w:val="18"/>
                    </w:rPr>
                    <w:t>18,7%</w:t>
                  </w:r>
                </w:p>
              </w:tc>
            </w:tr>
            <w:tr w:rsidR="00236089">
              <w:tblPrEx>
                <w:tblCellMar>
                  <w:top w:w="0" w:type="dxa"/>
                  <w:bottom w:w="0" w:type="dxa"/>
                </w:tblCellMar>
              </w:tblPrEx>
              <w:tc>
                <w:tcPr>
                  <w:tcW w:w="1200" w:type="dxa"/>
                  <w:shd w:val="clear" w:color="auto" w:fill="F7F7F9"/>
                  <w:tcMar>
                    <w:top w:w="80" w:type="dxa"/>
                    <w:left w:w="120" w:type="dxa"/>
                    <w:bottom w:w="80" w:type="dxa"/>
                    <w:right w:w="120" w:type="dxa"/>
                  </w:tcMar>
                  <w:vAlign w:val="center"/>
                </w:tcPr>
                <w:p w:rsidR="00236089" w:rsidRDefault="007D4082">
                  <w:r>
                    <w:rPr>
                      <w:sz w:val="18"/>
                      <w:szCs w:val="18"/>
                    </w:rPr>
                    <w:t>PA</w:t>
                  </w:r>
                </w:p>
              </w:tc>
              <w:tc>
                <w:tcPr>
                  <w:tcW w:w="1226" w:type="dxa"/>
                  <w:shd w:val="clear" w:color="auto" w:fill="F7F7F9"/>
                  <w:tcMar>
                    <w:top w:w="80" w:type="dxa"/>
                    <w:left w:w="120" w:type="dxa"/>
                    <w:bottom w:w="80" w:type="dxa"/>
                    <w:right w:w="120" w:type="dxa"/>
                  </w:tcMar>
                  <w:vAlign w:val="center"/>
                </w:tcPr>
                <w:p w:rsidR="00236089" w:rsidRDefault="007D4082">
                  <w:pPr>
                    <w:jc w:val="center"/>
                  </w:pPr>
                  <w:r>
                    <w:rPr>
                      <w:sz w:val="18"/>
                      <w:szCs w:val="18"/>
                    </w:rPr>
                    <w:t>1.117</w:t>
                  </w:r>
                </w:p>
              </w:tc>
              <w:tc>
                <w:tcPr>
                  <w:tcW w:w="1220" w:type="dxa"/>
                  <w:shd w:val="clear" w:color="auto" w:fill="F7F7F9"/>
                  <w:tcMar>
                    <w:top w:w="80" w:type="dxa"/>
                    <w:left w:w="120" w:type="dxa"/>
                    <w:bottom w:w="80" w:type="dxa"/>
                    <w:right w:w="120" w:type="dxa"/>
                  </w:tcMar>
                  <w:vAlign w:val="center"/>
                </w:tcPr>
                <w:p w:rsidR="00236089" w:rsidRDefault="007D4082">
                  <w:pPr>
                    <w:jc w:val="center"/>
                  </w:pPr>
                  <w:r>
                    <w:rPr>
                      <w:sz w:val="18"/>
                      <w:szCs w:val="18"/>
                    </w:rPr>
                    <w:t>17,3%</w:t>
                  </w:r>
                </w:p>
              </w:tc>
            </w:tr>
            <w:tr w:rsidR="00236089">
              <w:tblPrEx>
                <w:tblCellMar>
                  <w:top w:w="0" w:type="dxa"/>
                  <w:bottom w:w="0" w:type="dxa"/>
                </w:tblCellMar>
              </w:tblPrEx>
              <w:tc>
                <w:tcPr>
                  <w:tcW w:w="1200" w:type="dxa"/>
                  <w:shd w:val="clear" w:color="auto" w:fill="FFFFFF"/>
                  <w:tcMar>
                    <w:top w:w="80" w:type="dxa"/>
                    <w:left w:w="120" w:type="dxa"/>
                    <w:bottom w:w="80" w:type="dxa"/>
                    <w:right w:w="120" w:type="dxa"/>
                  </w:tcMar>
                  <w:vAlign w:val="center"/>
                </w:tcPr>
                <w:p w:rsidR="00236089" w:rsidRDefault="007D4082">
                  <w:r>
                    <w:rPr>
                      <w:sz w:val="18"/>
                      <w:szCs w:val="18"/>
                    </w:rPr>
                    <w:t>AL</w:t>
                  </w:r>
                </w:p>
              </w:tc>
              <w:tc>
                <w:tcPr>
                  <w:tcW w:w="1226" w:type="dxa"/>
                  <w:shd w:val="clear" w:color="auto" w:fill="FFFFFF"/>
                  <w:tcMar>
                    <w:top w:w="80" w:type="dxa"/>
                    <w:left w:w="120" w:type="dxa"/>
                    <w:bottom w:w="80" w:type="dxa"/>
                    <w:right w:w="120" w:type="dxa"/>
                  </w:tcMar>
                  <w:vAlign w:val="center"/>
                </w:tcPr>
                <w:p w:rsidR="00236089" w:rsidRDefault="007D4082">
                  <w:pPr>
                    <w:jc w:val="center"/>
                  </w:pPr>
                  <w:r>
                    <w:rPr>
                      <w:sz w:val="18"/>
                      <w:szCs w:val="18"/>
                    </w:rPr>
                    <w:t>629</w:t>
                  </w:r>
                </w:p>
              </w:tc>
              <w:tc>
                <w:tcPr>
                  <w:tcW w:w="1220" w:type="dxa"/>
                  <w:shd w:val="clear" w:color="auto" w:fill="FFFFFF"/>
                  <w:tcMar>
                    <w:top w:w="80" w:type="dxa"/>
                    <w:left w:w="120" w:type="dxa"/>
                    <w:bottom w:w="80" w:type="dxa"/>
                    <w:right w:w="120" w:type="dxa"/>
                  </w:tcMar>
                  <w:vAlign w:val="center"/>
                </w:tcPr>
                <w:p w:rsidR="00236089" w:rsidRDefault="007D4082">
                  <w:pPr>
                    <w:jc w:val="center"/>
                  </w:pPr>
                  <w:r>
                    <w:rPr>
                      <w:sz w:val="18"/>
                      <w:szCs w:val="18"/>
                    </w:rPr>
                    <w:t>13,7%</w:t>
                  </w:r>
                </w:p>
              </w:tc>
            </w:tr>
            <w:tr w:rsidR="00236089">
              <w:tblPrEx>
                <w:tblCellMar>
                  <w:top w:w="0" w:type="dxa"/>
                  <w:bottom w:w="0" w:type="dxa"/>
                </w:tblCellMar>
              </w:tblPrEx>
              <w:tc>
                <w:tcPr>
                  <w:tcW w:w="1200" w:type="dxa"/>
                  <w:shd w:val="clear" w:color="auto" w:fill="F7F7F9"/>
                  <w:tcMar>
                    <w:top w:w="80" w:type="dxa"/>
                    <w:left w:w="120" w:type="dxa"/>
                    <w:bottom w:w="80" w:type="dxa"/>
                    <w:right w:w="120" w:type="dxa"/>
                  </w:tcMar>
                  <w:vAlign w:val="center"/>
                </w:tcPr>
                <w:p w:rsidR="00236089" w:rsidRDefault="007D4082">
                  <w:r>
                    <w:rPr>
                      <w:sz w:val="18"/>
                      <w:szCs w:val="18"/>
                    </w:rPr>
                    <w:t>TO</w:t>
                  </w:r>
                </w:p>
              </w:tc>
              <w:tc>
                <w:tcPr>
                  <w:tcW w:w="1226" w:type="dxa"/>
                  <w:shd w:val="clear" w:color="auto" w:fill="F7F7F9"/>
                  <w:tcMar>
                    <w:top w:w="80" w:type="dxa"/>
                    <w:left w:w="120" w:type="dxa"/>
                    <w:bottom w:w="80" w:type="dxa"/>
                    <w:right w:w="120" w:type="dxa"/>
                  </w:tcMar>
                  <w:vAlign w:val="center"/>
                </w:tcPr>
                <w:p w:rsidR="00236089" w:rsidRDefault="007D4082">
                  <w:pPr>
                    <w:jc w:val="center"/>
                  </w:pPr>
                  <w:r>
                    <w:rPr>
                      <w:sz w:val="18"/>
                      <w:szCs w:val="18"/>
                    </w:rPr>
                    <w:t>677</w:t>
                  </w:r>
                </w:p>
              </w:tc>
              <w:tc>
                <w:tcPr>
                  <w:tcW w:w="1220" w:type="dxa"/>
                  <w:shd w:val="clear" w:color="auto" w:fill="F7F7F9"/>
                  <w:tcMar>
                    <w:top w:w="80" w:type="dxa"/>
                    <w:left w:w="120" w:type="dxa"/>
                    <w:bottom w:w="80" w:type="dxa"/>
                    <w:right w:w="120" w:type="dxa"/>
                  </w:tcMar>
                  <w:vAlign w:val="center"/>
                </w:tcPr>
                <w:p w:rsidR="00236089" w:rsidRDefault="007D4082">
                  <w:pPr>
                    <w:jc w:val="center"/>
                  </w:pPr>
                  <w:r>
                    <w:rPr>
                      <w:sz w:val="18"/>
                      <w:szCs w:val="18"/>
                    </w:rPr>
                    <w:t>12,3%</w:t>
                  </w:r>
                </w:p>
              </w:tc>
            </w:tr>
            <w:tr w:rsidR="00236089">
              <w:tblPrEx>
                <w:tblCellMar>
                  <w:top w:w="0" w:type="dxa"/>
                  <w:bottom w:w="0" w:type="dxa"/>
                </w:tblCellMar>
              </w:tblPrEx>
              <w:tc>
                <w:tcPr>
                  <w:tcW w:w="1200" w:type="dxa"/>
                  <w:shd w:val="clear" w:color="auto" w:fill="FFFFFF"/>
                  <w:tcMar>
                    <w:top w:w="80" w:type="dxa"/>
                    <w:left w:w="120" w:type="dxa"/>
                    <w:bottom w:w="80" w:type="dxa"/>
                    <w:right w:w="120" w:type="dxa"/>
                  </w:tcMar>
                  <w:vAlign w:val="center"/>
                </w:tcPr>
                <w:p w:rsidR="00236089" w:rsidRDefault="007D4082">
                  <w:r>
                    <w:rPr>
                      <w:sz w:val="18"/>
                      <w:szCs w:val="18"/>
                    </w:rPr>
                    <w:t>CE</w:t>
                  </w:r>
                </w:p>
              </w:tc>
              <w:tc>
                <w:tcPr>
                  <w:tcW w:w="1226" w:type="dxa"/>
                  <w:shd w:val="clear" w:color="auto" w:fill="FFFFFF"/>
                  <w:tcMar>
                    <w:top w:w="80" w:type="dxa"/>
                    <w:left w:w="120" w:type="dxa"/>
                    <w:bottom w:w="80" w:type="dxa"/>
                    <w:right w:w="120" w:type="dxa"/>
                  </w:tcMar>
                  <w:vAlign w:val="center"/>
                </w:tcPr>
                <w:p w:rsidR="00236089" w:rsidRDefault="007D4082">
                  <w:pPr>
                    <w:jc w:val="center"/>
                  </w:pPr>
                  <w:r>
                    <w:rPr>
                      <w:sz w:val="18"/>
                      <w:szCs w:val="18"/>
                    </w:rPr>
                    <w:t>1.302</w:t>
                  </w:r>
                </w:p>
              </w:tc>
              <w:tc>
                <w:tcPr>
                  <w:tcW w:w="1220" w:type="dxa"/>
                  <w:shd w:val="clear" w:color="auto" w:fill="FFFFFF"/>
                  <w:tcMar>
                    <w:top w:w="80" w:type="dxa"/>
                    <w:left w:w="120" w:type="dxa"/>
                    <w:bottom w:w="80" w:type="dxa"/>
                    <w:right w:w="120" w:type="dxa"/>
                  </w:tcMar>
                  <w:vAlign w:val="center"/>
                </w:tcPr>
                <w:p w:rsidR="00236089" w:rsidRDefault="007D4082">
                  <w:pPr>
                    <w:jc w:val="center"/>
                  </w:pPr>
                  <w:r>
                    <w:rPr>
                      <w:sz w:val="18"/>
                      <w:szCs w:val="18"/>
                    </w:rPr>
                    <w:t>11,8%</w:t>
                  </w:r>
                </w:p>
              </w:tc>
            </w:tr>
          </w:tbl>
          <w:p w:rsidR="00236089" w:rsidRDefault="00236089"/>
        </w:tc>
      </w:tr>
    </w:tbl>
    <w:p w:rsidR="00236089" w:rsidRDefault="007D4082">
      <w:pPr>
        <w:spacing w:before="60" w:after="200"/>
      </w:pPr>
      <w:r>
        <w:rPr>
          <w:i/>
          <w:iCs/>
          <w:color w:val="666666"/>
          <w:sz w:val="16"/>
          <w:szCs w:val="16"/>
        </w:rPr>
        <w:t>Volume (maiores UF)                                                                    Letalidade (maiores UF, mín. 500 registros)</w:t>
      </w:r>
    </w:p>
    <w:tbl>
      <w:tblPr>
        <w:tblW w:w="9746" w:type="dxa"/>
        <w:tblInd w:w="-15" w:type="dxa"/>
        <w:tblBorders>
          <w:top w:val="single" w:sz="4" w:space="0" w:color="C0392B"/>
          <w:left w:val="single" w:sz="4" w:space="0" w:color="C0392B"/>
          <w:bottom w:val="single" w:sz="4" w:space="0" w:color="C0392B"/>
          <w:right w:val="single" w:sz="4" w:space="0" w:color="C0392B"/>
        </w:tblBorders>
        <w:tblCellMar>
          <w:left w:w="10" w:type="dxa"/>
          <w:right w:w="10" w:type="dxa"/>
        </w:tblCellMar>
        <w:tblLook w:val="04A0" w:firstRow="1" w:lastRow="0" w:firstColumn="1" w:lastColumn="0" w:noHBand="0" w:noVBand="1"/>
      </w:tblPr>
      <w:tblGrid>
        <w:gridCol w:w="9746"/>
      </w:tblGrid>
      <w:tr w:rsidR="00236089">
        <w:tblPrEx>
          <w:tblCellMar>
            <w:top w:w="0" w:type="dxa"/>
            <w:bottom w:w="0" w:type="dxa"/>
          </w:tblCellMar>
        </w:tblPrEx>
        <w:tc>
          <w:tcPr>
            <w:tcW w:w="9746" w:type="dxa"/>
            <w:shd w:val="clear" w:color="auto" w:fill="FBEAE8"/>
            <w:tcMar>
              <w:top w:w="160" w:type="dxa"/>
              <w:left w:w="200" w:type="dxa"/>
              <w:bottom w:w="160" w:type="dxa"/>
              <w:right w:w="200" w:type="dxa"/>
            </w:tcMar>
          </w:tcPr>
          <w:p w:rsidR="00236089" w:rsidRDefault="007D4082">
            <w:pPr>
              <w:spacing w:after="60"/>
            </w:pPr>
            <w:r>
              <w:rPr>
                <w:b/>
                <w:bCs/>
                <w:color w:val="C0392B"/>
              </w:rPr>
              <w:t>Atenção à confusão volume x proporção</w:t>
            </w:r>
          </w:p>
          <w:p w:rsidR="00236089" w:rsidRDefault="007D4082">
            <w:r>
              <w:rPr>
                <w:sz w:val="20"/>
                <w:szCs w:val="20"/>
              </w:rPr>
              <w:t>Minas Gerais lidera em volume (9.570 acidentes) mas tem letalidade de 6,8%, abaixo da m</w:t>
            </w:r>
            <w:r>
              <w:rPr>
                <w:sz w:val="20"/>
                <w:szCs w:val="20"/>
              </w:rPr>
              <w:t>édia de Maranhão (18,7%) e Pará (17,3%), que juntos somam menos de um terço dos registros de MG. Uma leitura só pelo volume esconderia que o risco por acidente é 2 a 3x maior nesses estados.</w:t>
            </w:r>
          </w:p>
        </w:tc>
      </w:tr>
    </w:tbl>
    <w:p w:rsidR="00236089" w:rsidRDefault="00236089">
      <w:pPr>
        <w:spacing w:before="200"/>
      </w:pPr>
    </w:p>
    <w:p w:rsidR="00236089" w:rsidRDefault="007D4082">
      <w:pPr>
        <w:pStyle w:val="Ttulo2"/>
        <w:spacing w:before="300" w:after="140"/>
      </w:pPr>
      <w:r>
        <w:rPr>
          <w:b/>
          <w:bCs/>
          <w:color w:val="1F3864"/>
          <w:sz w:val="24"/>
          <w:szCs w:val="24"/>
        </w:rPr>
        <w:t>3.3 Por tipo de acidente</w:t>
      </w:r>
    </w:p>
    <w:p w:rsidR="00236089" w:rsidRDefault="007D4082">
      <w:pPr>
        <w:spacing w:after="160" w:line="276" w:lineRule="auto"/>
      </w:pPr>
      <w:r>
        <w:t>Colisão traseira é o tipo mais frequente (14.360 casos, 19,8% do total), mas está longe de ser o mais letal. O gráfico abaixo contrasta volume (painel esquerdo) e % de acidentes fatais (painel direito), com a taxa global (7,2%) marcada pela linha tracejada</w:t>
      </w:r>
      <w:r>
        <w:t>.</w:t>
      </w:r>
    </w:p>
    <w:p w:rsidR="00236089" w:rsidRDefault="007D4082">
      <w:pPr>
        <w:spacing w:before="120" w:after="60"/>
        <w:jc w:val="center"/>
      </w:pPr>
      <w:r>
        <w:rPr>
          <w:noProof/>
        </w:rPr>
        <w:lastRenderedPageBreak/>
        <w:drawing>
          <wp:inline distT="0" distB="0" distL="0" distR="0">
            <wp:extent cx="5762625" cy="23812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381250"/>
                    </a:xfrm>
                    <a:prstGeom prst="rect">
                      <a:avLst/>
                    </a:prstGeom>
                  </pic:spPr>
                </pic:pic>
              </a:graphicData>
            </a:graphic>
          </wp:inline>
        </w:drawing>
      </w:r>
    </w:p>
    <w:p w:rsidR="00236089" w:rsidRDefault="007D4082">
      <w:pPr>
        <w:spacing w:before="60" w:after="240"/>
      </w:pPr>
      <w:r>
        <w:rPr>
          <w:i/>
          <w:iCs/>
          <w:color w:val="666666"/>
          <w:sz w:val="18"/>
          <w:szCs w:val="18"/>
        </w:rPr>
        <w:t>Gráfico 1 — Tipo de acidente: ranking por volume (esquerda) e por % de acidentes fatais (direita), com a taxa global de 7,2% como referência tracejada.</w:t>
      </w:r>
    </w:p>
    <w:p w:rsidR="00236089" w:rsidRDefault="007D4082">
      <w:pPr>
        <w:pStyle w:val="Ttulo1"/>
        <w:pBdr>
          <w:bottom w:val="single" w:sz="8" w:space="4" w:color="1F3864"/>
        </w:pBdr>
        <w:spacing w:before="400" w:after="200"/>
      </w:pPr>
      <w:r>
        <w:rPr>
          <w:b/>
          <w:bCs/>
          <w:color w:val="1F3864"/>
          <w:sz w:val="30"/>
          <w:szCs w:val="30"/>
        </w:rPr>
        <w:t>4. Séries temporais</w:t>
      </w:r>
    </w:p>
    <w:p w:rsidR="00236089" w:rsidRDefault="007D4082">
      <w:pPr>
        <w:pStyle w:val="Ttulo2"/>
        <w:spacing w:before="300" w:after="140"/>
      </w:pPr>
      <w:r>
        <w:rPr>
          <w:b/>
          <w:bCs/>
          <w:color w:val="1F3864"/>
          <w:sz w:val="24"/>
          <w:szCs w:val="24"/>
        </w:rPr>
        <w:t>4.1 Série mensal</w:t>
      </w:r>
    </w:p>
    <w:p w:rsidR="00236089" w:rsidRDefault="007D4082">
      <w:pPr>
        <w:spacing w:after="160" w:line="276" w:lineRule="auto"/>
      </w:pPr>
      <w:r>
        <w:t>O volume de acidentes cresce de forma moderada ao longo do ano,</w:t>
      </w:r>
      <w:r>
        <w:t xml:space="preserve"> saindo de cerca de 5.500 registros em janeiro para picos acima de 6.200 no segundo semestre, sem uma sazonalidade muito acentuada. A % de acidentes fatais acompanha uma leve tendência de alta entre março e agosto, com pico em maio (8,3%), e se estabiliza </w:t>
      </w:r>
      <w:r>
        <w:t>próxima da taxa global no restante do ano — ou seja, o crescimento do risco relativo não é proporcional ao crescimento do volume.</w:t>
      </w:r>
    </w:p>
    <w:p w:rsidR="00236089" w:rsidRDefault="007D4082">
      <w:pPr>
        <w:spacing w:before="120" w:after="60"/>
        <w:jc w:val="center"/>
      </w:pPr>
      <w:r>
        <w:rPr>
          <w:noProof/>
        </w:rPr>
        <w:drawing>
          <wp:inline distT="0" distB="0" distL="0" distR="0">
            <wp:extent cx="5762625" cy="200977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009775"/>
                    </a:xfrm>
                    <a:prstGeom prst="rect">
                      <a:avLst/>
                    </a:prstGeom>
                  </pic:spPr>
                </pic:pic>
              </a:graphicData>
            </a:graphic>
          </wp:inline>
        </w:drawing>
      </w:r>
    </w:p>
    <w:p w:rsidR="00236089" w:rsidRDefault="007D4082">
      <w:pPr>
        <w:spacing w:before="60" w:after="240"/>
      </w:pPr>
      <w:r>
        <w:rPr>
          <w:i/>
          <w:iCs/>
          <w:color w:val="666666"/>
          <w:sz w:val="18"/>
          <w:szCs w:val="18"/>
        </w:rPr>
        <w:t>Gráfico 2 — Série temporal de volume (esquerda) e de % de acidentes fatais (direita) por mês de 2025, com a taxa global trac</w:t>
      </w:r>
      <w:r>
        <w:rPr>
          <w:i/>
          <w:iCs/>
          <w:color w:val="666666"/>
          <w:sz w:val="18"/>
          <w:szCs w:val="18"/>
        </w:rPr>
        <w:t>ejada.</w:t>
      </w:r>
    </w:p>
    <w:p w:rsidR="00236089" w:rsidRDefault="007D4082">
      <w:pPr>
        <w:pStyle w:val="Ttulo2"/>
        <w:spacing w:before="300" w:after="140"/>
      </w:pPr>
      <w:r>
        <w:rPr>
          <w:b/>
          <w:bCs/>
          <w:color w:val="1F3864"/>
          <w:sz w:val="24"/>
          <w:szCs w:val="24"/>
        </w:rPr>
        <w:t>4.2 Por dia da semana e hora do dia</w:t>
      </w:r>
    </w:p>
    <w:tbl>
      <w:tblPr>
        <w:tblW w:w="7746" w:type="dxa"/>
        <w:tblInd w:w="-15"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300"/>
        <w:gridCol w:w="1815"/>
        <w:gridCol w:w="1815"/>
        <w:gridCol w:w="1816"/>
      </w:tblGrid>
      <w:tr w:rsidR="00236089">
        <w:tblPrEx>
          <w:tblCellMar>
            <w:top w:w="0" w:type="dxa"/>
            <w:bottom w:w="0" w:type="dxa"/>
          </w:tblCellMar>
        </w:tblPrEx>
        <w:trPr>
          <w:tblHeader/>
        </w:trPr>
        <w:tc>
          <w:tcPr>
            <w:tcW w:w="2300" w:type="dxa"/>
            <w:shd w:val="clear" w:color="auto" w:fill="1F3864"/>
            <w:tcMar>
              <w:top w:w="100" w:type="dxa"/>
              <w:left w:w="120" w:type="dxa"/>
              <w:bottom w:w="100" w:type="dxa"/>
              <w:right w:w="120" w:type="dxa"/>
            </w:tcMar>
            <w:vAlign w:val="center"/>
          </w:tcPr>
          <w:p w:rsidR="00236089" w:rsidRDefault="007D4082">
            <w:r>
              <w:rPr>
                <w:b/>
                <w:bCs/>
                <w:color w:val="FFFFFF"/>
                <w:sz w:val="18"/>
                <w:szCs w:val="18"/>
              </w:rPr>
              <w:t>Dia da semana</w:t>
            </w:r>
          </w:p>
        </w:tc>
        <w:tc>
          <w:tcPr>
            <w:tcW w:w="1815"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Registros</w:t>
            </w:r>
          </w:p>
        </w:tc>
        <w:tc>
          <w:tcPr>
            <w:tcW w:w="1815"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Eventos-alvo</w:t>
            </w:r>
          </w:p>
        </w:tc>
        <w:tc>
          <w:tcPr>
            <w:tcW w:w="1816"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 alvo</w:t>
            </w:r>
          </w:p>
        </w:tc>
      </w:tr>
      <w:tr w:rsidR="00236089">
        <w:tblPrEx>
          <w:tblCellMar>
            <w:top w:w="0" w:type="dxa"/>
            <w:bottom w:w="0" w:type="dxa"/>
          </w:tblCellMar>
        </w:tblPrEx>
        <w:tc>
          <w:tcPr>
            <w:tcW w:w="2300" w:type="dxa"/>
            <w:shd w:val="clear" w:color="auto" w:fill="FFFFFF"/>
            <w:tcMar>
              <w:top w:w="80" w:type="dxa"/>
              <w:left w:w="120" w:type="dxa"/>
              <w:bottom w:w="80" w:type="dxa"/>
              <w:right w:w="120" w:type="dxa"/>
            </w:tcMar>
            <w:vAlign w:val="center"/>
          </w:tcPr>
          <w:p w:rsidR="00236089" w:rsidRDefault="007D4082">
            <w:r>
              <w:rPr>
                <w:sz w:val="18"/>
                <w:szCs w:val="18"/>
              </w:rPr>
              <w:t>Segunda-feira</w:t>
            </w:r>
          </w:p>
        </w:tc>
        <w:tc>
          <w:tcPr>
            <w:tcW w:w="1815" w:type="dxa"/>
            <w:shd w:val="clear" w:color="auto" w:fill="FFFFFF"/>
            <w:tcMar>
              <w:top w:w="80" w:type="dxa"/>
              <w:left w:w="120" w:type="dxa"/>
              <w:bottom w:w="80" w:type="dxa"/>
              <w:right w:w="120" w:type="dxa"/>
            </w:tcMar>
            <w:vAlign w:val="center"/>
          </w:tcPr>
          <w:p w:rsidR="00236089" w:rsidRDefault="007D4082">
            <w:pPr>
              <w:jc w:val="center"/>
            </w:pPr>
            <w:r>
              <w:rPr>
                <w:sz w:val="18"/>
                <w:szCs w:val="18"/>
              </w:rPr>
              <w:t>10.285</w:t>
            </w:r>
          </w:p>
        </w:tc>
        <w:tc>
          <w:tcPr>
            <w:tcW w:w="1815" w:type="dxa"/>
            <w:shd w:val="clear" w:color="auto" w:fill="FFFFFF"/>
            <w:tcMar>
              <w:top w:w="80" w:type="dxa"/>
              <w:left w:w="120" w:type="dxa"/>
              <w:bottom w:w="80" w:type="dxa"/>
              <w:right w:w="120" w:type="dxa"/>
            </w:tcMar>
            <w:vAlign w:val="center"/>
          </w:tcPr>
          <w:p w:rsidR="00236089" w:rsidRDefault="007D4082">
            <w:pPr>
              <w:jc w:val="center"/>
            </w:pPr>
            <w:r>
              <w:rPr>
                <w:sz w:val="18"/>
                <w:szCs w:val="18"/>
              </w:rPr>
              <w:t>655</w:t>
            </w:r>
          </w:p>
        </w:tc>
        <w:tc>
          <w:tcPr>
            <w:tcW w:w="1816" w:type="dxa"/>
            <w:shd w:val="clear" w:color="auto" w:fill="FFFFFF"/>
            <w:tcMar>
              <w:top w:w="80" w:type="dxa"/>
              <w:left w:w="120" w:type="dxa"/>
              <w:bottom w:w="80" w:type="dxa"/>
              <w:right w:w="120" w:type="dxa"/>
            </w:tcMar>
            <w:vAlign w:val="center"/>
          </w:tcPr>
          <w:p w:rsidR="00236089" w:rsidRDefault="007D4082">
            <w:pPr>
              <w:jc w:val="center"/>
            </w:pPr>
            <w:r>
              <w:rPr>
                <w:sz w:val="18"/>
                <w:szCs w:val="18"/>
              </w:rPr>
              <w:t>6,4%</w:t>
            </w:r>
          </w:p>
        </w:tc>
      </w:tr>
      <w:tr w:rsidR="00236089">
        <w:tblPrEx>
          <w:tblCellMar>
            <w:top w:w="0" w:type="dxa"/>
            <w:bottom w:w="0" w:type="dxa"/>
          </w:tblCellMar>
        </w:tblPrEx>
        <w:tc>
          <w:tcPr>
            <w:tcW w:w="2300" w:type="dxa"/>
            <w:shd w:val="clear" w:color="auto" w:fill="F7F7F9"/>
            <w:tcMar>
              <w:top w:w="80" w:type="dxa"/>
              <w:left w:w="120" w:type="dxa"/>
              <w:bottom w:w="80" w:type="dxa"/>
              <w:right w:w="120" w:type="dxa"/>
            </w:tcMar>
            <w:vAlign w:val="center"/>
          </w:tcPr>
          <w:p w:rsidR="00236089" w:rsidRDefault="007D4082">
            <w:r>
              <w:rPr>
                <w:sz w:val="18"/>
                <w:szCs w:val="18"/>
              </w:rPr>
              <w:t>Terça-feira</w:t>
            </w:r>
          </w:p>
        </w:tc>
        <w:tc>
          <w:tcPr>
            <w:tcW w:w="1815" w:type="dxa"/>
            <w:shd w:val="clear" w:color="auto" w:fill="F7F7F9"/>
            <w:tcMar>
              <w:top w:w="80" w:type="dxa"/>
              <w:left w:w="120" w:type="dxa"/>
              <w:bottom w:w="80" w:type="dxa"/>
              <w:right w:w="120" w:type="dxa"/>
            </w:tcMar>
            <w:vAlign w:val="center"/>
          </w:tcPr>
          <w:p w:rsidR="00236089" w:rsidRDefault="007D4082">
            <w:pPr>
              <w:jc w:val="center"/>
            </w:pPr>
            <w:r>
              <w:rPr>
                <w:sz w:val="18"/>
                <w:szCs w:val="18"/>
              </w:rPr>
              <w:t>9.062</w:t>
            </w:r>
          </w:p>
        </w:tc>
        <w:tc>
          <w:tcPr>
            <w:tcW w:w="1815" w:type="dxa"/>
            <w:shd w:val="clear" w:color="auto" w:fill="F7F7F9"/>
            <w:tcMar>
              <w:top w:w="80" w:type="dxa"/>
              <w:left w:w="120" w:type="dxa"/>
              <w:bottom w:w="80" w:type="dxa"/>
              <w:right w:w="120" w:type="dxa"/>
            </w:tcMar>
            <w:vAlign w:val="center"/>
          </w:tcPr>
          <w:p w:rsidR="00236089" w:rsidRDefault="007D4082">
            <w:pPr>
              <w:jc w:val="center"/>
            </w:pPr>
            <w:r>
              <w:rPr>
                <w:sz w:val="18"/>
                <w:szCs w:val="18"/>
              </w:rPr>
              <w:t>586</w:t>
            </w:r>
          </w:p>
        </w:tc>
        <w:tc>
          <w:tcPr>
            <w:tcW w:w="1816" w:type="dxa"/>
            <w:shd w:val="clear" w:color="auto" w:fill="F7F7F9"/>
            <w:tcMar>
              <w:top w:w="80" w:type="dxa"/>
              <w:left w:w="120" w:type="dxa"/>
              <w:bottom w:w="80" w:type="dxa"/>
              <w:right w:w="120" w:type="dxa"/>
            </w:tcMar>
            <w:vAlign w:val="center"/>
          </w:tcPr>
          <w:p w:rsidR="00236089" w:rsidRDefault="007D4082">
            <w:pPr>
              <w:jc w:val="center"/>
            </w:pPr>
            <w:r>
              <w:rPr>
                <w:sz w:val="18"/>
                <w:szCs w:val="18"/>
              </w:rPr>
              <w:t>6,5%</w:t>
            </w:r>
          </w:p>
        </w:tc>
      </w:tr>
      <w:tr w:rsidR="00236089">
        <w:tblPrEx>
          <w:tblCellMar>
            <w:top w:w="0" w:type="dxa"/>
            <w:bottom w:w="0" w:type="dxa"/>
          </w:tblCellMar>
        </w:tblPrEx>
        <w:tc>
          <w:tcPr>
            <w:tcW w:w="2300" w:type="dxa"/>
            <w:shd w:val="clear" w:color="auto" w:fill="FFFFFF"/>
            <w:tcMar>
              <w:top w:w="80" w:type="dxa"/>
              <w:left w:w="120" w:type="dxa"/>
              <w:bottom w:w="80" w:type="dxa"/>
              <w:right w:w="120" w:type="dxa"/>
            </w:tcMar>
            <w:vAlign w:val="center"/>
          </w:tcPr>
          <w:p w:rsidR="00236089" w:rsidRDefault="007D4082">
            <w:r>
              <w:rPr>
                <w:sz w:val="18"/>
                <w:szCs w:val="18"/>
              </w:rPr>
              <w:t>Quarta-feira</w:t>
            </w:r>
          </w:p>
        </w:tc>
        <w:tc>
          <w:tcPr>
            <w:tcW w:w="1815" w:type="dxa"/>
            <w:shd w:val="clear" w:color="auto" w:fill="FFFFFF"/>
            <w:tcMar>
              <w:top w:w="80" w:type="dxa"/>
              <w:left w:w="120" w:type="dxa"/>
              <w:bottom w:w="80" w:type="dxa"/>
              <w:right w:w="120" w:type="dxa"/>
            </w:tcMar>
            <w:vAlign w:val="center"/>
          </w:tcPr>
          <w:p w:rsidR="00236089" w:rsidRDefault="007D4082">
            <w:pPr>
              <w:jc w:val="center"/>
            </w:pPr>
            <w:r>
              <w:rPr>
                <w:sz w:val="18"/>
                <w:szCs w:val="18"/>
              </w:rPr>
              <w:t>9.556</w:t>
            </w:r>
          </w:p>
        </w:tc>
        <w:tc>
          <w:tcPr>
            <w:tcW w:w="1815" w:type="dxa"/>
            <w:shd w:val="clear" w:color="auto" w:fill="FFFFFF"/>
            <w:tcMar>
              <w:top w:w="80" w:type="dxa"/>
              <w:left w:w="120" w:type="dxa"/>
              <w:bottom w:w="80" w:type="dxa"/>
              <w:right w:w="120" w:type="dxa"/>
            </w:tcMar>
            <w:vAlign w:val="center"/>
          </w:tcPr>
          <w:p w:rsidR="00236089" w:rsidRDefault="007D4082">
            <w:pPr>
              <w:jc w:val="center"/>
            </w:pPr>
            <w:r>
              <w:rPr>
                <w:sz w:val="18"/>
                <w:szCs w:val="18"/>
              </w:rPr>
              <w:t>608</w:t>
            </w:r>
          </w:p>
        </w:tc>
        <w:tc>
          <w:tcPr>
            <w:tcW w:w="1816" w:type="dxa"/>
            <w:shd w:val="clear" w:color="auto" w:fill="FFFFFF"/>
            <w:tcMar>
              <w:top w:w="80" w:type="dxa"/>
              <w:left w:w="120" w:type="dxa"/>
              <w:bottom w:w="80" w:type="dxa"/>
              <w:right w:w="120" w:type="dxa"/>
            </w:tcMar>
            <w:vAlign w:val="center"/>
          </w:tcPr>
          <w:p w:rsidR="00236089" w:rsidRDefault="007D4082">
            <w:pPr>
              <w:jc w:val="center"/>
            </w:pPr>
            <w:r>
              <w:rPr>
                <w:sz w:val="18"/>
                <w:szCs w:val="18"/>
              </w:rPr>
              <w:t>6,4%</w:t>
            </w:r>
          </w:p>
        </w:tc>
      </w:tr>
      <w:tr w:rsidR="00236089">
        <w:tblPrEx>
          <w:tblCellMar>
            <w:top w:w="0" w:type="dxa"/>
            <w:bottom w:w="0" w:type="dxa"/>
          </w:tblCellMar>
        </w:tblPrEx>
        <w:tc>
          <w:tcPr>
            <w:tcW w:w="2300" w:type="dxa"/>
            <w:shd w:val="clear" w:color="auto" w:fill="F7F7F9"/>
            <w:tcMar>
              <w:top w:w="80" w:type="dxa"/>
              <w:left w:w="120" w:type="dxa"/>
              <w:bottom w:w="80" w:type="dxa"/>
              <w:right w:w="120" w:type="dxa"/>
            </w:tcMar>
            <w:vAlign w:val="center"/>
          </w:tcPr>
          <w:p w:rsidR="00236089" w:rsidRDefault="007D4082">
            <w:r>
              <w:rPr>
                <w:sz w:val="18"/>
                <w:szCs w:val="18"/>
              </w:rPr>
              <w:t>Quinta-feira</w:t>
            </w:r>
          </w:p>
        </w:tc>
        <w:tc>
          <w:tcPr>
            <w:tcW w:w="1815" w:type="dxa"/>
            <w:shd w:val="clear" w:color="auto" w:fill="F7F7F9"/>
            <w:tcMar>
              <w:top w:w="80" w:type="dxa"/>
              <w:left w:w="120" w:type="dxa"/>
              <w:bottom w:w="80" w:type="dxa"/>
              <w:right w:w="120" w:type="dxa"/>
            </w:tcMar>
            <w:vAlign w:val="center"/>
          </w:tcPr>
          <w:p w:rsidR="00236089" w:rsidRDefault="007D4082">
            <w:pPr>
              <w:jc w:val="center"/>
            </w:pPr>
            <w:r>
              <w:rPr>
                <w:sz w:val="18"/>
                <w:szCs w:val="18"/>
              </w:rPr>
              <w:t>9.405</w:t>
            </w:r>
          </w:p>
        </w:tc>
        <w:tc>
          <w:tcPr>
            <w:tcW w:w="1815" w:type="dxa"/>
            <w:shd w:val="clear" w:color="auto" w:fill="F7F7F9"/>
            <w:tcMar>
              <w:top w:w="80" w:type="dxa"/>
              <w:left w:w="120" w:type="dxa"/>
              <w:bottom w:w="80" w:type="dxa"/>
              <w:right w:w="120" w:type="dxa"/>
            </w:tcMar>
            <w:vAlign w:val="center"/>
          </w:tcPr>
          <w:p w:rsidR="00236089" w:rsidRDefault="007D4082">
            <w:pPr>
              <w:jc w:val="center"/>
            </w:pPr>
            <w:r>
              <w:rPr>
                <w:sz w:val="18"/>
                <w:szCs w:val="18"/>
              </w:rPr>
              <w:t>625</w:t>
            </w:r>
          </w:p>
        </w:tc>
        <w:tc>
          <w:tcPr>
            <w:tcW w:w="1816" w:type="dxa"/>
            <w:shd w:val="clear" w:color="auto" w:fill="F7F7F9"/>
            <w:tcMar>
              <w:top w:w="80" w:type="dxa"/>
              <w:left w:w="120" w:type="dxa"/>
              <w:bottom w:w="80" w:type="dxa"/>
              <w:right w:w="120" w:type="dxa"/>
            </w:tcMar>
            <w:vAlign w:val="center"/>
          </w:tcPr>
          <w:p w:rsidR="00236089" w:rsidRDefault="007D4082">
            <w:pPr>
              <w:jc w:val="center"/>
            </w:pPr>
            <w:r>
              <w:rPr>
                <w:sz w:val="18"/>
                <w:szCs w:val="18"/>
              </w:rPr>
              <w:t>6,6%</w:t>
            </w:r>
          </w:p>
        </w:tc>
      </w:tr>
      <w:tr w:rsidR="00236089">
        <w:tblPrEx>
          <w:tblCellMar>
            <w:top w:w="0" w:type="dxa"/>
            <w:bottom w:w="0" w:type="dxa"/>
          </w:tblCellMar>
        </w:tblPrEx>
        <w:tc>
          <w:tcPr>
            <w:tcW w:w="2300" w:type="dxa"/>
            <w:shd w:val="clear" w:color="auto" w:fill="FFFFFF"/>
            <w:tcMar>
              <w:top w:w="80" w:type="dxa"/>
              <w:left w:w="120" w:type="dxa"/>
              <w:bottom w:w="80" w:type="dxa"/>
              <w:right w:w="120" w:type="dxa"/>
            </w:tcMar>
            <w:vAlign w:val="center"/>
          </w:tcPr>
          <w:p w:rsidR="00236089" w:rsidRDefault="007D4082">
            <w:r>
              <w:rPr>
                <w:sz w:val="18"/>
                <w:szCs w:val="18"/>
              </w:rPr>
              <w:t>Sexta-feira</w:t>
            </w:r>
          </w:p>
        </w:tc>
        <w:tc>
          <w:tcPr>
            <w:tcW w:w="1815" w:type="dxa"/>
            <w:shd w:val="clear" w:color="auto" w:fill="FFFFFF"/>
            <w:tcMar>
              <w:top w:w="80" w:type="dxa"/>
              <w:left w:w="120" w:type="dxa"/>
              <w:bottom w:w="80" w:type="dxa"/>
              <w:right w:w="120" w:type="dxa"/>
            </w:tcMar>
            <w:vAlign w:val="center"/>
          </w:tcPr>
          <w:p w:rsidR="00236089" w:rsidRDefault="007D4082">
            <w:pPr>
              <w:jc w:val="center"/>
            </w:pPr>
            <w:r>
              <w:rPr>
                <w:sz w:val="18"/>
                <w:szCs w:val="18"/>
              </w:rPr>
              <w:t>11.197</w:t>
            </w:r>
          </w:p>
        </w:tc>
        <w:tc>
          <w:tcPr>
            <w:tcW w:w="1815" w:type="dxa"/>
            <w:shd w:val="clear" w:color="auto" w:fill="FFFFFF"/>
            <w:tcMar>
              <w:top w:w="80" w:type="dxa"/>
              <w:left w:w="120" w:type="dxa"/>
              <w:bottom w:w="80" w:type="dxa"/>
              <w:right w:w="120" w:type="dxa"/>
            </w:tcMar>
            <w:vAlign w:val="center"/>
          </w:tcPr>
          <w:p w:rsidR="00236089" w:rsidRDefault="007D4082">
            <w:pPr>
              <w:jc w:val="center"/>
            </w:pPr>
            <w:r>
              <w:rPr>
                <w:sz w:val="18"/>
                <w:szCs w:val="18"/>
              </w:rPr>
              <w:t>766</w:t>
            </w:r>
          </w:p>
        </w:tc>
        <w:tc>
          <w:tcPr>
            <w:tcW w:w="1816" w:type="dxa"/>
            <w:shd w:val="clear" w:color="auto" w:fill="FFFFFF"/>
            <w:tcMar>
              <w:top w:w="80" w:type="dxa"/>
              <w:left w:w="120" w:type="dxa"/>
              <w:bottom w:w="80" w:type="dxa"/>
              <w:right w:w="120" w:type="dxa"/>
            </w:tcMar>
            <w:vAlign w:val="center"/>
          </w:tcPr>
          <w:p w:rsidR="00236089" w:rsidRDefault="007D4082">
            <w:pPr>
              <w:jc w:val="center"/>
            </w:pPr>
            <w:r>
              <w:rPr>
                <w:sz w:val="18"/>
                <w:szCs w:val="18"/>
              </w:rPr>
              <w:t>6,8%</w:t>
            </w:r>
          </w:p>
        </w:tc>
      </w:tr>
      <w:tr w:rsidR="00236089">
        <w:tblPrEx>
          <w:tblCellMar>
            <w:top w:w="0" w:type="dxa"/>
            <w:bottom w:w="0" w:type="dxa"/>
          </w:tblCellMar>
        </w:tblPrEx>
        <w:tc>
          <w:tcPr>
            <w:tcW w:w="2300" w:type="dxa"/>
            <w:shd w:val="clear" w:color="auto" w:fill="F7F7F9"/>
            <w:tcMar>
              <w:top w:w="80" w:type="dxa"/>
              <w:left w:w="120" w:type="dxa"/>
              <w:bottom w:w="80" w:type="dxa"/>
              <w:right w:w="120" w:type="dxa"/>
            </w:tcMar>
            <w:vAlign w:val="center"/>
          </w:tcPr>
          <w:p w:rsidR="00236089" w:rsidRDefault="007D4082">
            <w:r>
              <w:rPr>
                <w:sz w:val="18"/>
                <w:szCs w:val="18"/>
              </w:rPr>
              <w:t>Sábado</w:t>
            </w:r>
          </w:p>
        </w:tc>
        <w:tc>
          <w:tcPr>
            <w:tcW w:w="1815" w:type="dxa"/>
            <w:shd w:val="clear" w:color="auto" w:fill="F7F7F9"/>
            <w:tcMar>
              <w:top w:w="80" w:type="dxa"/>
              <w:left w:w="120" w:type="dxa"/>
              <w:bottom w:w="80" w:type="dxa"/>
              <w:right w:w="120" w:type="dxa"/>
            </w:tcMar>
            <w:vAlign w:val="center"/>
          </w:tcPr>
          <w:p w:rsidR="00236089" w:rsidRDefault="007D4082">
            <w:pPr>
              <w:jc w:val="center"/>
            </w:pPr>
            <w:r>
              <w:rPr>
                <w:sz w:val="18"/>
                <w:szCs w:val="18"/>
              </w:rPr>
              <w:t>11.554</w:t>
            </w:r>
          </w:p>
        </w:tc>
        <w:tc>
          <w:tcPr>
            <w:tcW w:w="1815" w:type="dxa"/>
            <w:shd w:val="clear" w:color="auto" w:fill="F7F7F9"/>
            <w:tcMar>
              <w:top w:w="80" w:type="dxa"/>
              <w:left w:w="120" w:type="dxa"/>
              <w:bottom w:w="80" w:type="dxa"/>
              <w:right w:w="120" w:type="dxa"/>
            </w:tcMar>
            <w:vAlign w:val="center"/>
          </w:tcPr>
          <w:p w:rsidR="00236089" w:rsidRDefault="007D4082">
            <w:pPr>
              <w:jc w:val="center"/>
            </w:pPr>
            <w:r>
              <w:rPr>
                <w:sz w:val="18"/>
                <w:szCs w:val="18"/>
              </w:rPr>
              <w:t>953</w:t>
            </w:r>
          </w:p>
        </w:tc>
        <w:tc>
          <w:tcPr>
            <w:tcW w:w="1816" w:type="dxa"/>
            <w:shd w:val="clear" w:color="auto" w:fill="F7F7F9"/>
            <w:tcMar>
              <w:top w:w="80" w:type="dxa"/>
              <w:left w:w="120" w:type="dxa"/>
              <w:bottom w:w="80" w:type="dxa"/>
              <w:right w:w="120" w:type="dxa"/>
            </w:tcMar>
            <w:vAlign w:val="center"/>
          </w:tcPr>
          <w:p w:rsidR="00236089" w:rsidRDefault="007D4082">
            <w:pPr>
              <w:jc w:val="center"/>
            </w:pPr>
            <w:r>
              <w:rPr>
                <w:sz w:val="18"/>
                <w:szCs w:val="18"/>
              </w:rPr>
              <w:t>8,2%</w:t>
            </w:r>
          </w:p>
        </w:tc>
      </w:tr>
      <w:tr w:rsidR="00236089">
        <w:tblPrEx>
          <w:tblCellMar>
            <w:top w:w="0" w:type="dxa"/>
            <w:bottom w:w="0" w:type="dxa"/>
          </w:tblCellMar>
        </w:tblPrEx>
        <w:tc>
          <w:tcPr>
            <w:tcW w:w="2300" w:type="dxa"/>
            <w:shd w:val="clear" w:color="auto" w:fill="FFFFFF"/>
            <w:tcMar>
              <w:top w:w="80" w:type="dxa"/>
              <w:left w:w="120" w:type="dxa"/>
              <w:bottom w:w="80" w:type="dxa"/>
              <w:right w:w="120" w:type="dxa"/>
            </w:tcMar>
            <w:vAlign w:val="center"/>
          </w:tcPr>
          <w:p w:rsidR="00236089" w:rsidRDefault="007D4082">
            <w:r>
              <w:rPr>
                <w:sz w:val="18"/>
                <w:szCs w:val="18"/>
              </w:rPr>
              <w:lastRenderedPageBreak/>
              <w:t>Domingo</w:t>
            </w:r>
          </w:p>
        </w:tc>
        <w:tc>
          <w:tcPr>
            <w:tcW w:w="1815" w:type="dxa"/>
            <w:shd w:val="clear" w:color="auto" w:fill="FFFFFF"/>
            <w:tcMar>
              <w:top w:w="80" w:type="dxa"/>
              <w:left w:w="120" w:type="dxa"/>
              <w:bottom w:w="80" w:type="dxa"/>
              <w:right w:w="120" w:type="dxa"/>
            </w:tcMar>
            <w:vAlign w:val="center"/>
          </w:tcPr>
          <w:p w:rsidR="00236089" w:rsidRDefault="007D4082">
            <w:pPr>
              <w:jc w:val="center"/>
            </w:pPr>
            <w:r>
              <w:rPr>
                <w:sz w:val="18"/>
                <w:szCs w:val="18"/>
              </w:rPr>
              <w:t>11.470</w:t>
            </w:r>
          </w:p>
        </w:tc>
        <w:tc>
          <w:tcPr>
            <w:tcW w:w="1815" w:type="dxa"/>
            <w:shd w:val="clear" w:color="auto" w:fill="FFFFFF"/>
            <w:tcMar>
              <w:top w:w="80" w:type="dxa"/>
              <w:left w:w="120" w:type="dxa"/>
              <w:bottom w:w="80" w:type="dxa"/>
              <w:right w:w="120" w:type="dxa"/>
            </w:tcMar>
            <w:vAlign w:val="center"/>
          </w:tcPr>
          <w:p w:rsidR="00236089" w:rsidRDefault="007D4082">
            <w:pPr>
              <w:jc w:val="center"/>
            </w:pPr>
            <w:r>
              <w:rPr>
                <w:sz w:val="18"/>
                <w:szCs w:val="18"/>
              </w:rPr>
              <w:t>1.017</w:t>
            </w:r>
          </w:p>
        </w:tc>
        <w:tc>
          <w:tcPr>
            <w:tcW w:w="1816" w:type="dxa"/>
            <w:shd w:val="clear" w:color="auto" w:fill="FFFFFF"/>
            <w:tcMar>
              <w:top w:w="80" w:type="dxa"/>
              <w:left w:w="120" w:type="dxa"/>
              <w:bottom w:w="80" w:type="dxa"/>
              <w:right w:w="120" w:type="dxa"/>
            </w:tcMar>
            <w:vAlign w:val="center"/>
          </w:tcPr>
          <w:p w:rsidR="00236089" w:rsidRDefault="007D4082">
            <w:pPr>
              <w:jc w:val="center"/>
            </w:pPr>
            <w:r>
              <w:rPr>
                <w:sz w:val="18"/>
                <w:szCs w:val="18"/>
              </w:rPr>
              <w:t>8,9%</w:t>
            </w:r>
          </w:p>
        </w:tc>
      </w:tr>
    </w:tbl>
    <w:p w:rsidR="00236089" w:rsidRDefault="00236089">
      <w:pPr>
        <w:spacing w:before="200"/>
      </w:pPr>
    </w:p>
    <w:p w:rsidR="00236089" w:rsidRDefault="007D4082">
      <w:pPr>
        <w:spacing w:after="160" w:line="276" w:lineRule="auto"/>
      </w:pPr>
      <w:r>
        <w:t xml:space="preserve">Sábado e </w:t>
      </w:r>
      <w:r>
        <w:rPr>
          <w:b/>
          <w:bCs/>
        </w:rPr>
        <w:t>domingo</w:t>
      </w:r>
      <w:r>
        <w:t xml:space="preserve"> se destacam claramente acima dos demais dias em proporção de acidentes fatais (8,2% e 8,9%, respectivamente, contra ~6,4–6,8% nos dias úteis) — um aumento relativo de até 39% em relação à terça-feira, o dia mais seguro proporcionalmente. O padrão por hora</w:t>
      </w:r>
      <w:r>
        <w:t xml:space="preserve"> do dia reforça essa leitura: o risco é maior entre madrugada e amanhecer (0h–5h), quando o volume de tráfego é baixo mas a letalidade por acidente é a mais alta do dia.</w:t>
      </w:r>
    </w:p>
    <w:p w:rsidR="00236089" w:rsidRDefault="007D4082">
      <w:pPr>
        <w:spacing w:before="120" w:after="60"/>
        <w:jc w:val="center"/>
      </w:pPr>
      <w:r>
        <w:rPr>
          <w:noProof/>
        </w:rPr>
        <w:drawing>
          <wp:inline distT="0" distB="0" distL="0" distR="0">
            <wp:extent cx="5762625" cy="200977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009775"/>
                    </a:xfrm>
                    <a:prstGeom prst="rect">
                      <a:avLst/>
                    </a:prstGeom>
                  </pic:spPr>
                </pic:pic>
              </a:graphicData>
            </a:graphic>
          </wp:inline>
        </w:drawing>
      </w:r>
    </w:p>
    <w:p w:rsidR="00236089" w:rsidRDefault="007D4082">
      <w:pPr>
        <w:spacing w:before="60" w:after="240"/>
      </w:pPr>
      <w:r>
        <w:rPr>
          <w:i/>
          <w:iCs/>
          <w:color w:val="666666"/>
          <w:sz w:val="18"/>
          <w:szCs w:val="18"/>
        </w:rPr>
        <w:t>Gráfico 3 — Volume (esquerda) e % de acidentes fatais (direita) por hora do dia, com</w:t>
      </w:r>
      <w:r>
        <w:rPr>
          <w:i/>
          <w:iCs/>
          <w:color w:val="666666"/>
          <w:sz w:val="18"/>
          <w:szCs w:val="18"/>
        </w:rPr>
        <w:t xml:space="preserve"> a taxa global tracejada. Note o pico de letalidade na madrugada, mesmo com volume baixo.</w:t>
      </w:r>
    </w:p>
    <w:p w:rsidR="00236089" w:rsidRDefault="007D4082">
      <w:pPr>
        <w:pStyle w:val="Ttulo1"/>
        <w:pBdr>
          <w:bottom w:val="single" w:sz="8" w:space="4" w:color="1F3864"/>
        </w:pBdr>
        <w:spacing w:before="400" w:after="200"/>
      </w:pPr>
      <w:r>
        <w:rPr>
          <w:b/>
          <w:bCs/>
          <w:color w:val="1F3864"/>
          <w:sz w:val="30"/>
          <w:szCs w:val="30"/>
        </w:rPr>
        <w:t>5. Análise bivariada — o que mais se associa ao indicador-alvo</w:t>
      </w:r>
    </w:p>
    <w:p w:rsidR="00236089" w:rsidRDefault="007D4082">
      <w:pPr>
        <w:pStyle w:val="Ttulo2"/>
        <w:spacing w:before="300" w:after="140"/>
      </w:pPr>
      <w:r>
        <w:rPr>
          <w:b/>
          <w:bCs/>
          <w:color w:val="1F3864"/>
          <w:sz w:val="24"/>
          <w:szCs w:val="24"/>
        </w:rPr>
        <w:t>5.1 Tipo de acidente</w:t>
      </w:r>
    </w:p>
    <w:p w:rsidR="00236089" w:rsidRDefault="007D4082">
      <w:pPr>
        <w:spacing w:after="160" w:line="276" w:lineRule="auto"/>
      </w:pPr>
      <w:r>
        <w:t>Este é um dos achados mais fortes da base: o tipo mais frequente (</w:t>
      </w:r>
      <w:r>
        <w:rPr>
          <w:b/>
          <w:bCs/>
        </w:rPr>
        <w:t>colisão traseira</w:t>
      </w:r>
      <w:r>
        <w:t xml:space="preserve">, 14.360 casos) tem proporção de alvo de apenas </w:t>
      </w:r>
      <w:r>
        <w:rPr>
          <w:b/>
          <w:bCs/>
        </w:rPr>
        <w:t>4,3%</w:t>
      </w:r>
      <w:r>
        <w:t xml:space="preserve">, enquanto </w:t>
      </w:r>
      <w:r>
        <w:rPr>
          <w:b/>
          <w:bCs/>
        </w:rPr>
        <w:t>colisão frontal</w:t>
      </w:r>
      <w:r>
        <w:t xml:space="preserve"> e </w:t>
      </w:r>
      <w:r>
        <w:rPr>
          <w:b/>
          <w:bCs/>
        </w:rPr>
        <w:t>atropelamento de pedestre</w:t>
      </w:r>
      <w:r>
        <w:t xml:space="preserve"> — juntos, apenas 11% dos registros — chegam a </w:t>
      </w:r>
      <w:r>
        <w:rPr>
          <w:b/>
          <w:bCs/>
        </w:rPr>
        <w:t>29,5%</w:t>
      </w:r>
      <w:r>
        <w:t xml:space="preserve"> e </w:t>
      </w:r>
      <w:r>
        <w:rPr>
          <w:b/>
          <w:bCs/>
        </w:rPr>
        <w:t>29,5%</w:t>
      </w:r>
      <w:r>
        <w:t xml:space="preserve"> de letalidade, mais de 4x a taxa global.</w:t>
      </w:r>
    </w:p>
    <w:tbl>
      <w:tblPr>
        <w:tblW w:w="9746" w:type="dxa"/>
        <w:tblInd w:w="-15"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46"/>
        <w:gridCol w:w="2200"/>
        <w:gridCol w:w="2200"/>
        <w:gridCol w:w="2100"/>
      </w:tblGrid>
      <w:tr w:rsidR="00236089">
        <w:tblPrEx>
          <w:tblCellMar>
            <w:top w:w="0" w:type="dxa"/>
            <w:bottom w:w="0" w:type="dxa"/>
          </w:tblCellMar>
        </w:tblPrEx>
        <w:trPr>
          <w:tblHeader/>
        </w:trPr>
        <w:tc>
          <w:tcPr>
            <w:tcW w:w="3246" w:type="dxa"/>
            <w:shd w:val="clear" w:color="auto" w:fill="1F3864"/>
            <w:tcMar>
              <w:top w:w="100" w:type="dxa"/>
              <w:left w:w="120" w:type="dxa"/>
              <w:bottom w:w="100" w:type="dxa"/>
              <w:right w:w="120" w:type="dxa"/>
            </w:tcMar>
            <w:vAlign w:val="center"/>
          </w:tcPr>
          <w:p w:rsidR="00236089" w:rsidRDefault="007D4082">
            <w:r>
              <w:rPr>
                <w:b/>
                <w:bCs/>
                <w:color w:val="FFFFFF"/>
                <w:sz w:val="18"/>
                <w:szCs w:val="18"/>
              </w:rPr>
              <w:t>Tipo de acidente</w:t>
            </w:r>
          </w:p>
        </w:tc>
        <w:tc>
          <w:tcPr>
            <w:tcW w:w="22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Registros</w:t>
            </w:r>
          </w:p>
        </w:tc>
        <w:tc>
          <w:tcPr>
            <w:tcW w:w="22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Eventos-alvo</w:t>
            </w:r>
          </w:p>
        </w:tc>
        <w:tc>
          <w:tcPr>
            <w:tcW w:w="21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 alvo</w:t>
            </w:r>
          </w:p>
        </w:tc>
      </w:tr>
      <w:tr w:rsidR="00236089">
        <w:tblPrEx>
          <w:tblCellMar>
            <w:top w:w="0" w:type="dxa"/>
            <w:bottom w:w="0" w:type="dxa"/>
          </w:tblCellMar>
        </w:tblPrEx>
        <w:tc>
          <w:tcPr>
            <w:tcW w:w="3246" w:type="dxa"/>
            <w:shd w:val="clear" w:color="auto" w:fill="FFFFFF"/>
            <w:tcMar>
              <w:top w:w="80" w:type="dxa"/>
              <w:left w:w="120" w:type="dxa"/>
              <w:bottom w:w="80" w:type="dxa"/>
              <w:right w:w="120" w:type="dxa"/>
            </w:tcMar>
            <w:vAlign w:val="center"/>
          </w:tcPr>
          <w:p w:rsidR="00236089" w:rsidRDefault="007D4082">
            <w:r>
              <w:rPr>
                <w:sz w:val="18"/>
                <w:szCs w:val="18"/>
              </w:rPr>
              <w:t>Colisão traseira</w:t>
            </w:r>
          </w:p>
        </w:tc>
        <w:tc>
          <w:tcPr>
            <w:tcW w:w="2200" w:type="dxa"/>
            <w:shd w:val="clear" w:color="auto" w:fill="FFFFFF"/>
            <w:tcMar>
              <w:top w:w="80" w:type="dxa"/>
              <w:left w:w="120" w:type="dxa"/>
              <w:bottom w:w="80" w:type="dxa"/>
              <w:right w:w="120" w:type="dxa"/>
            </w:tcMar>
            <w:vAlign w:val="center"/>
          </w:tcPr>
          <w:p w:rsidR="00236089" w:rsidRDefault="007D4082">
            <w:pPr>
              <w:jc w:val="center"/>
            </w:pPr>
            <w:r>
              <w:rPr>
                <w:sz w:val="18"/>
                <w:szCs w:val="18"/>
              </w:rPr>
              <w:t>14.360</w:t>
            </w:r>
          </w:p>
        </w:tc>
        <w:tc>
          <w:tcPr>
            <w:tcW w:w="2200" w:type="dxa"/>
            <w:shd w:val="clear" w:color="auto" w:fill="FFFFFF"/>
            <w:tcMar>
              <w:top w:w="80" w:type="dxa"/>
              <w:left w:w="120" w:type="dxa"/>
              <w:bottom w:w="80" w:type="dxa"/>
              <w:right w:w="120" w:type="dxa"/>
            </w:tcMar>
            <w:vAlign w:val="center"/>
          </w:tcPr>
          <w:p w:rsidR="00236089" w:rsidRDefault="007D4082">
            <w:pPr>
              <w:jc w:val="center"/>
            </w:pPr>
            <w:r>
              <w:rPr>
                <w:sz w:val="18"/>
                <w:szCs w:val="18"/>
              </w:rPr>
              <w:t>619</w:t>
            </w:r>
          </w:p>
        </w:tc>
        <w:tc>
          <w:tcPr>
            <w:tcW w:w="2100" w:type="dxa"/>
            <w:shd w:val="clear" w:color="auto" w:fill="FFFFFF"/>
            <w:tcMar>
              <w:top w:w="80" w:type="dxa"/>
              <w:left w:w="120" w:type="dxa"/>
              <w:bottom w:w="80" w:type="dxa"/>
              <w:right w:w="120" w:type="dxa"/>
            </w:tcMar>
            <w:vAlign w:val="center"/>
          </w:tcPr>
          <w:p w:rsidR="00236089" w:rsidRDefault="007D4082">
            <w:pPr>
              <w:jc w:val="center"/>
            </w:pPr>
            <w:r>
              <w:rPr>
                <w:sz w:val="18"/>
                <w:szCs w:val="18"/>
              </w:rPr>
              <w:t>4,3%</w:t>
            </w:r>
          </w:p>
        </w:tc>
      </w:tr>
      <w:tr w:rsidR="00236089">
        <w:tblPrEx>
          <w:tblCellMar>
            <w:top w:w="0" w:type="dxa"/>
            <w:bottom w:w="0" w:type="dxa"/>
          </w:tblCellMar>
        </w:tblPrEx>
        <w:tc>
          <w:tcPr>
            <w:tcW w:w="3246" w:type="dxa"/>
            <w:shd w:val="clear" w:color="auto" w:fill="F7F7F9"/>
            <w:tcMar>
              <w:top w:w="80" w:type="dxa"/>
              <w:left w:w="120" w:type="dxa"/>
              <w:bottom w:w="80" w:type="dxa"/>
              <w:right w:w="120" w:type="dxa"/>
            </w:tcMar>
            <w:vAlign w:val="center"/>
          </w:tcPr>
          <w:p w:rsidR="00236089" w:rsidRDefault="007D4082">
            <w:r>
              <w:rPr>
                <w:sz w:val="18"/>
                <w:szCs w:val="18"/>
              </w:rPr>
              <w:t>Saída de leito carroçável</w:t>
            </w:r>
          </w:p>
        </w:tc>
        <w:tc>
          <w:tcPr>
            <w:tcW w:w="2200" w:type="dxa"/>
            <w:shd w:val="clear" w:color="auto" w:fill="F7F7F9"/>
            <w:tcMar>
              <w:top w:w="80" w:type="dxa"/>
              <w:left w:w="120" w:type="dxa"/>
              <w:bottom w:w="80" w:type="dxa"/>
              <w:right w:w="120" w:type="dxa"/>
            </w:tcMar>
            <w:vAlign w:val="center"/>
          </w:tcPr>
          <w:p w:rsidR="00236089" w:rsidRDefault="007D4082">
            <w:pPr>
              <w:jc w:val="center"/>
            </w:pPr>
            <w:r>
              <w:rPr>
                <w:sz w:val="18"/>
                <w:szCs w:val="18"/>
              </w:rPr>
              <w:t>10.209</w:t>
            </w:r>
          </w:p>
        </w:tc>
        <w:tc>
          <w:tcPr>
            <w:tcW w:w="2200" w:type="dxa"/>
            <w:shd w:val="clear" w:color="auto" w:fill="F7F7F9"/>
            <w:tcMar>
              <w:top w:w="80" w:type="dxa"/>
              <w:left w:w="120" w:type="dxa"/>
              <w:bottom w:w="80" w:type="dxa"/>
              <w:right w:w="120" w:type="dxa"/>
            </w:tcMar>
            <w:vAlign w:val="center"/>
          </w:tcPr>
          <w:p w:rsidR="00236089" w:rsidRDefault="007D4082">
            <w:pPr>
              <w:jc w:val="center"/>
            </w:pPr>
            <w:r>
              <w:rPr>
                <w:sz w:val="18"/>
                <w:szCs w:val="18"/>
              </w:rPr>
              <w:t>605</w:t>
            </w:r>
          </w:p>
        </w:tc>
        <w:tc>
          <w:tcPr>
            <w:tcW w:w="2100" w:type="dxa"/>
            <w:shd w:val="clear" w:color="auto" w:fill="F7F7F9"/>
            <w:tcMar>
              <w:top w:w="80" w:type="dxa"/>
              <w:left w:w="120" w:type="dxa"/>
              <w:bottom w:w="80" w:type="dxa"/>
              <w:right w:w="120" w:type="dxa"/>
            </w:tcMar>
            <w:vAlign w:val="center"/>
          </w:tcPr>
          <w:p w:rsidR="00236089" w:rsidRDefault="007D4082">
            <w:pPr>
              <w:jc w:val="center"/>
            </w:pPr>
            <w:r>
              <w:rPr>
                <w:sz w:val="18"/>
                <w:szCs w:val="18"/>
              </w:rPr>
              <w:t>5,9%</w:t>
            </w:r>
          </w:p>
        </w:tc>
      </w:tr>
      <w:tr w:rsidR="00236089">
        <w:tblPrEx>
          <w:tblCellMar>
            <w:top w:w="0" w:type="dxa"/>
            <w:bottom w:w="0" w:type="dxa"/>
          </w:tblCellMar>
        </w:tblPrEx>
        <w:tc>
          <w:tcPr>
            <w:tcW w:w="3246" w:type="dxa"/>
            <w:shd w:val="clear" w:color="auto" w:fill="FFFFFF"/>
            <w:tcMar>
              <w:top w:w="80" w:type="dxa"/>
              <w:left w:w="120" w:type="dxa"/>
              <w:bottom w:w="80" w:type="dxa"/>
              <w:right w:w="120" w:type="dxa"/>
            </w:tcMar>
            <w:vAlign w:val="center"/>
          </w:tcPr>
          <w:p w:rsidR="00236089" w:rsidRDefault="007D4082">
            <w:r>
              <w:rPr>
                <w:sz w:val="18"/>
                <w:szCs w:val="18"/>
              </w:rPr>
              <w:t>Colisão transversal</w:t>
            </w:r>
          </w:p>
        </w:tc>
        <w:tc>
          <w:tcPr>
            <w:tcW w:w="2200" w:type="dxa"/>
            <w:shd w:val="clear" w:color="auto" w:fill="FFFFFF"/>
            <w:tcMar>
              <w:top w:w="80" w:type="dxa"/>
              <w:left w:w="120" w:type="dxa"/>
              <w:bottom w:w="80" w:type="dxa"/>
              <w:right w:w="120" w:type="dxa"/>
            </w:tcMar>
            <w:vAlign w:val="center"/>
          </w:tcPr>
          <w:p w:rsidR="00236089" w:rsidRDefault="007D4082">
            <w:pPr>
              <w:jc w:val="center"/>
            </w:pPr>
            <w:r>
              <w:rPr>
                <w:sz w:val="18"/>
                <w:szCs w:val="18"/>
              </w:rPr>
              <w:t>9.306</w:t>
            </w:r>
          </w:p>
        </w:tc>
        <w:tc>
          <w:tcPr>
            <w:tcW w:w="2200" w:type="dxa"/>
            <w:shd w:val="clear" w:color="auto" w:fill="FFFFFF"/>
            <w:tcMar>
              <w:top w:w="80" w:type="dxa"/>
              <w:left w:w="120" w:type="dxa"/>
              <w:bottom w:w="80" w:type="dxa"/>
              <w:right w:w="120" w:type="dxa"/>
            </w:tcMar>
            <w:vAlign w:val="center"/>
          </w:tcPr>
          <w:p w:rsidR="00236089" w:rsidRDefault="007D4082">
            <w:pPr>
              <w:jc w:val="center"/>
            </w:pPr>
            <w:r>
              <w:rPr>
                <w:sz w:val="18"/>
                <w:szCs w:val="18"/>
              </w:rPr>
              <w:t>427</w:t>
            </w:r>
          </w:p>
        </w:tc>
        <w:tc>
          <w:tcPr>
            <w:tcW w:w="2100" w:type="dxa"/>
            <w:shd w:val="clear" w:color="auto" w:fill="FFFFFF"/>
            <w:tcMar>
              <w:top w:w="80" w:type="dxa"/>
              <w:left w:w="120" w:type="dxa"/>
              <w:bottom w:w="80" w:type="dxa"/>
              <w:right w:w="120" w:type="dxa"/>
            </w:tcMar>
            <w:vAlign w:val="center"/>
          </w:tcPr>
          <w:p w:rsidR="00236089" w:rsidRDefault="007D4082">
            <w:pPr>
              <w:jc w:val="center"/>
            </w:pPr>
            <w:r>
              <w:rPr>
                <w:sz w:val="18"/>
                <w:szCs w:val="18"/>
              </w:rPr>
              <w:t>4,6%</w:t>
            </w:r>
          </w:p>
        </w:tc>
      </w:tr>
      <w:tr w:rsidR="00236089">
        <w:tblPrEx>
          <w:tblCellMar>
            <w:top w:w="0" w:type="dxa"/>
            <w:bottom w:w="0" w:type="dxa"/>
          </w:tblCellMar>
        </w:tblPrEx>
        <w:tc>
          <w:tcPr>
            <w:tcW w:w="3246" w:type="dxa"/>
            <w:shd w:val="clear" w:color="auto" w:fill="F7F7F9"/>
            <w:tcMar>
              <w:top w:w="80" w:type="dxa"/>
              <w:left w:w="120" w:type="dxa"/>
              <w:bottom w:w="80" w:type="dxa"/>
              <w:right w:w="120" w:type="dxa"/>
            </w:tcMar>
            <w:vAlign w:val="center"/>
          </w:tcPr>
          <w:p w:rsidR="00236089" w:rsidRDefault="007D4082">
            <w:r>
              <w:rPr>
                <w:sz w:val="18"/>
                <w:szCs w:val="18"/>
              </w:rPr>
              <w:t>Colisão frontal</w:t>
            </w:r>
          </w:p>
        </w:tc>
        <w:tc>
          <w:tcPr>
            <w:tcW w:w="2200" w:type="dxa"/>
            <w:shd w:val="clear" w:color="auto" w:fill="F7F7F9"/>
            <w:tcMar>
              <w:top w:w="80" w:type="dxa"/>
              <w:left w:w="120" w:type="dxa"/>
              <w:bottom w:w="80" w:type="dxa"/>
              <w:right w:w="120" w:type="dxa"/>
            </w:tcMar>
            <w:vAlign w:val="center"/>
          </w:tcPr>
          <w:p w:rsidR="00236089" w:rsidRDefault="007D4082">
            <w:pPr>
              <w:jc w:val="center"/>
            </w:pPr>
            <w:r>
              <w:rPr>
                <w:sz w:val="18"/>
                <w:szCs w:val="18"/>
              </w:rPr>
              <w:t>4.739</w:t>
            </w:r>
          </w:p>
        </w:tc>
        <w:tc>
          <w:tcPr>
            <w:tcW w:w="2200" w:type="dxa"/>
            <w:shd w:val="clear" w:color="auto" w:fill="F7F7F9"/>
            <w:tcMar>
              <w:top w:w="80" w:type="dxa"/>
              <w:left w:w="120" w:type="dxa"/>
              <w:bottom w:w="80" w:type="dxa"/>
              <w:right w:w="120" w:type="dxa"/>
            </w:tcMar>
            <w:vAlign w:val="center"/>
          </w:tcPr>
          <w:p w:rsidR="00236089" w:rsidRDefault="007D4082">
            <w:pPr>
              <w:jc w:val="center"/>
            </w:pPr>
            <w:r>
              <w:rPr>
                <w:sz w:val="18"/>
                <w:szCs w:val="18"/>
              </w:rPr>
              <w:t>1.396</w:t>
            </w:r>
          </w:p>
        </w:tc>
        <w:tc>
          <w:tcPr>
            <w:tcW w:w="2100" w:type="dxa"/>
            <w:shd w:val="clear" w:color="auto" w:fill="F7F7F9"/>
            <w:tcMar>
              <w:top w:w="80" w:type="dxa"/>
              <w:left w:w="120" w:type="dxa"/>
              <w:bottom w:w="80" w:type="dxa"/>
              <w:right w:w="120" w:type="dxa"/>
            </w:tcMar>
            <w:vAlign w:val="center"/>
          </w:tcPr>
          <w:p w:rsidR="00236089" w:rsidRDefault="007D4082">
            <w:pPr>
              <w:jc w:val="center"/>
            </w:pPr>
            <w:r>
              <w:rPr>
                <w:sz w:val="18"/>
                <w:szCs w:val="18"/>
              </w:rPr>
              <w:t>29,5%</w:t>
            </w:r>
          </w:p>
        </w:tc>
      </w:tr>
      <w:tr w:rsidR="00236089">
        <w:tblPrEx>
          <w:tblCellMar>
            <w:top w:w="0" w:type="dxa"/>
            <w:bottom w:w="0" w:type="dxa"/>
          </w:tblCellMar>
        </w:tblPrEx>
        <w:tc>
          <w:tcPr>
            <w:tcW w:w="3246" w:type="dxa"/>
            <w:shd w:val="clear" w:color="auto" w:fill="FFFFFF"/>
            <w:tcMar>
              <w:top w:w="80" w:type="dxa"/>
              <w:left w:w="120" w:type="dxa"/>
              <w:bottom w:w="80" w:type="dxa"/>
              <w:right w:w="120" w:type="dxa"/>
            </w:tcMar>
            <w:vAlign w:val="center"/>
          </w:tcPr>
          <w:p w:rsidR="00236089" w:rsidRDefault="007D4082">
            <w:r>
              <w:rPr>
                <w:sz w:val="18"/>
                <w:szCs w:val="18"/>
              </w:rPr>
              <w:t>Atropelamento de pedestre</w:t>
            </w:r>
          </w:p>
        </w:tc>
        <w:tc>
          <w:tcPr>
            <w:tcW w:w="2200" w:type="dxa"/>
            <w:shd w:val="clear" w:color="auto" w:fill="FFFFFF"/>
            <w:tcMar>
              <w:top w:w="80" w:type="dxa"/>
              <w:left w:w="120" w:type="dxa"/>
              <w:bottom w:w="80" w:type="dxa"/>
              <w:right w:w="120" w:type="dxa"/>
            </w:tcMar>
            <w:vAlign w:val="center"/>
          </w:tcPr>
          <w:p w:rsidR="00236089" w:rsidRDefault="007D4082">
            <w:pPr>
              <w:jc w:val="center"/>
            </w:pPr>
            <w:r>
              <w:rPr>
                <w:sz w:val="18"/>
                <w:szCs w:val="18"/>
              </w:rPr>
              <w:t>3.057</w:t>
            </w:r>
          </w:p>
        </w:tc>
        <w:tc>
          <w:tcPr>
            <w:tcW w:w="2200" w:type="dxa"/>
            <w:shd w:val="clear" w:color="auto" w:fill="FFFFFF"/>
            <w:tcMar>
              <w:top w:w="80" w:type="dxa"/>
              <w:left w:w="120" w:type="dxa"/>
              <w:bottom w:w="80" w:type="dxa"/>
              <w:right w:w="120" w:type="dxa"/>
            </w:tcMar>
            <w:vAlign w:val="center"/>
          </w:tcPr>
          <w:p w:rsidR="00236089" w:rsidRDefault="007D4082">
            <w:pPr>
              <w:jc w:val="center"/>
            </w:pPr>
            <w:r>
              <w:rPr>
                <w:sz w:val="18"/>
                <w:szCs w:val="18"/>
              </w:rPr>
              <w:t>902</w:t>
            </w:r>
          </w:p>
        </w:tc>
        <w:tc>
          <w:tcPr>
            <w:tcW w:w="2100" w:type="dxa"/>
            <w:shd w:val="clear" w:color="auto" w:fill="FFFFFF"/>
            <w:tcMar>
              <w:top w:w="80" w:type="dxa"/>
              <w:left w:w="120" w:type="dxa"/>
              <w:bottom w:w="80" w:type="dxa"/>
              <w:right w:w="120" w:type="dxa"/>
            </w:tcMar>
            <w:vAlign w:val="center"/>
          </w:tcPr>
          <w:p w:rsidR="00236089" w:rsidRDefault="007D4082">
            <w:pPr>
              <w:jc w:val="center"/>
            </w:pPr>
            <w:r>
              <w:rPr>
                <w:sz w:val="18"/>
                <w:szCs w:val="18"/>
              </w:rPr>
              <w:t>29,5%</w:t>
            </w:r>
          </w:p>
        </w:tc>
      </w:tr>
    </w:tbl>
    <w:p w:rsidR="00236089" w:rsidRDefault="00236089">
      <w:pPr>
        <w:spacing w:before="200"/>
      </w:pPr>
    </w:p>
    <w:p w:rsidR="00236089" w:rsidRDefault="007D4082">
      <w:pPr>
        <w:spacing w:before="120" w:after="60"/>
        <w:jc w:val="center"/>
      </w:pPr>
      <w:r>
        <w:rPr>
          <w:noProof/>
        </w:rPr>
        <w:lastRenderedPageBreak/>
        <w:drawing>
          <wp:inline distT="0" distB="0" distL="0" distR="0">
            <wp:extent cx="5943600" cy="23812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381250"/>
                    </a:xfrm>
                    <a:prstGeom prst="rect">
                      <a:avLst/>
                    </a:prstGeom>
                  </pic:spPr>
                </pic:pic>
              </a:graphicData>
            </a:graphic>
          </wp:inline>
        </w:drawing>
      </w:r>
    </w:p>
    <w:p w:rsidR="00236089" w:rsidRDefault="007D4082">
      <w:pPr>
        <w:spacing w:before="60" w:after="240"/>
      </w:pPr>
      <w:r>
        <w:rPr>
          <w:i/>
          <w:iCs/>
          <w:color w:val="666666"/>
          <w:sz w:val="18"/>
          <w:szCs w:val="18"/>
        </w:rPr>
        <w:t>Gráfico 4 — Composição por desfecho (sem vítimas / com vítimas feridas / com vítimas fatais) nos tipos de acidente mais frequentes.</w:t>
      </w:r>
    </w:p>
    <w:p w:rsidR="00236089" w:rsidRDefault="007D4082">
      <w:pPr>
        <w:pStyle w:val="Ttulo2"/>
        <w:spacing w:before="300" w:after="140"/>
      </w:pPr>
      <w:r>
        <w:rPr>
          <w:b/>
          <w:bCs/>
          <w:color w:val="1F3864"/>
          <w:sz w:val="24"/>
          <w:szCs w:val="24"/>
        </w:rPr>
        <w:t>5.2 Causa do acidente</w:t>
      </w:r>
    </w:p>
    <w:p w:rsidR="00236089" w:rsidRDefault="007D4082">
      <w:pPr>
        <w:spacing w:after="160" w:line="276" w:lineRule="auto"/>
      </w:pPr>
      <w:r>
        <w:t xml:space="preserve">Aplicando um filtro de volume mínimo de 300 registros por categoria (para evitar destacar percentuais </w:t>
      </w:r>
      <w:r>
        <w:t>instáveis), as causas com maior proporção do indicador-alvo são:</w:t>
      </w:r>
    </w:p>
    <w:tbl>
      <w:tblPr>
        <w:tblW w:w="9746" w:type="dxa"/>
        <w:tblInd w:w="-15"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046"/>
        <w:gridCol w:w="2100"/>
        <w:gridCol w:w="2000"/>
        <w:gridCol w:w="1600"/>
      </w:tblGrid>
      <w:tr w:rsidR="00236089">
        <w:tblPrEx>
          <w:tblCellMar>
            <w:top w:w="0" w:type="dxa"/>
            <w:bottom w:w="0" w:type="dxa"/>
          </w:tblCellMar>
        </w:tblPrEx>
        <w:trPr>
          <w:tblHeader/>
        </w:trPr>
        <w:tc>
          <w:tcPr>
            <w:tcW w:w="4046" w:type="dxa"/>
            <w:shd w:val="clear" w:color="auto" w:fill="1F3864"/>
            <w:tcMar>
              <w:top w:w="100" w:type="dxa"/>
              <w:left w:w="120" w:type="dxa"/>
              <w:bottom w:w="100" w:type="dxa"/>
              <w:right w:w="120" w:type="dxa"/>
            </w:tcMar>
            <w:vAlign w:val="center"/>
          </w:tcPr>
          <w:p w:rsidR="00236089" w:rsidRDefault="007D4082">
            <w:r>
              <w:rPr>
                <w:b/>
                <w:bCs/>
                <w:color w:val="FFFFFF"/>
                <w:sz w:val="18"/>
                <w:szCs w:val="18"/>
              </w:rPr>
              <w:t>Causa (mín. 300 registros)</w:t>
            </w:r>
          </w:p>
        </w:tc>
        <w:tc>
          <w:tcPr>
            <w:tcW w:w="21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Registros</w:t>
            </w:r>
          </w:p>
        </w:tc>
        <w:tc>
          <w:tcPr>
            <w:tcW w:w="20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Eventos-alvo</w:t>
            </w:r>
          </w:p>
        </w:tc>
        <w:tc>
          <w:tcPr>
            <w:tcW w:w="16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 alvo</w:t>
            </w:r>
          </w:p>
        </w:tc>
      </w:tr>
      <w:tr w:rsidR="00236089">
        <w:tblPrEx>
          <w:tblCellMar>
            <w:top w:w="0" w:type="dxa"/>
            <w:bottom w:w="0" w:type="dxa"/>
          </w:tblCellMar>
        </w:tblPrEx>
        <w:tc>
          <w:tcPr>
            <w:tcW w:w="4046" w:type="dxa"/>
            <w:shd w:val="clear" w:color="auto" w:fill="FFFFFF"/>
            <w:tcMar>
              <w:top w:w="80" w:type="dxa"/>
              <w:left w:w="120" w:type="dxa"/>
              <w:bottom w:w="80" w:type="dxa"/>
              <w:right w:w="120" w:type="dxa"/>
            </w:tcMar>
            <w:vAlign w:val="center"/>
          </w:tcPr>
          <w:p w:rsidR="00236089" w:rsidRDefault="007D4082">
            <w:r>
              <w:rPr>
                <w:sz w:val="18"/>
                <w:szCs w:val="18"/>
              </w:rPr>
              <w:t>Pedestre andava na pista</w:t>
            </w:r>
          </w:p>
        </w:tc>
        <w:tc>
          <w:tcPr>
            <w:tcW w:w="2100" w:type="dxa"/>
            <w:shd w:val="clear" w:color="auto" w:fill="FFFFFF"/>
            <w:tcMar>
              <w:top w:w="80" w:type="dxa"/>
              <w:left w:w="120" w:type="dxa"/>
              <w:bottom w:w="80" w:type="dxa"/>
              <w:right w:w="120" w:type="dxa"/>
            </w:tcMar>
            <w:vAlign w:val="center"/>
          </w:tcPr>
          <w:p w:rsidR="00236089" w:rsidRDefault="007D4082">
            <w:pPr>
              <w:jc w:val="center"/>
            </w:pPr>
            <w:r>
              <w:rPr>
                <w:sz w:val="18"/>
                <w:szCs w:val="18"/>
              </w:rPr>
              <w:t>606</w:t>
            </w:r>
          </w:p>
        </w:tc>
        <w:tc>
          <w:tcPr>
            <w:tcW w:w="2000" w:type="dxa"/>
            <w:shd w:val="clear" w:color="auto" w:fill="FFFFFF"/>
            <w:tcMar>
              <w:top w:w="80" w:type="dxa"/>
              <w:left w:w="120" w:type="dxa"/>
              <w:bottom w:w="80" w:type="dxa"/>
              <w:right w:w="120" w:type="dxa"/>
            </w:tcMar>
            <w:vAlign w:val="center"/>
          </w:tcPr>
          <w:p w:rsidR="00236089" w:rsidRDefault="007D4082">
            <w:pPr>
              <w:jc w:val="center"/>
            </w:pPr>
            <w:r>
              <w:rPr>
                <w:sz w:val="18"/>
                <w:szCs w:val="18"/>
              </w:rPr>
              <w:t>250</w:t>
            </w:r>
          </w:p>
        </w:tc>
        <w:tc>
          <w:tcPr>
            <w:tcW w:w="1600" w:type="dxa"/>
            <w:shd w:val="clear" w:color="auto" w:fill="FFFFFF"/>
            <w:tcMar>
              <w:top w:w="80" w:type="dxa"/>
              <w:left w:w="120" w:type="dxa"/>
              <w:bottom w:w="80" w:type="dxa"/>
              <w:right w:w="120" w:type="dxa"/>
            </w:tcMar>
            <w:vAlign w:val="center"/>
          </w:tcPr>
          <w:p w:rsidR="00236089" w:rsidRDefault="007D4082">
            <w:pPr>
              <w:jc w:val="center"/>
            </w:pPr>
            <w:r>
              <w:rPr>
                <w:sz w:val="18"/>
                <w:szCs w:val="18"/>
              </w:rPr>
              <w:t>41,3%</w:t>
            </w:r>
          </w:p>
        </w:tc>
      </w:tr>
      <w:tr w:rsidR="00236089">
        <w:tblPrEx>
          <w:tblCellMar>
            <w:top w:w="0" w:type="dxa"/>
            <w:bottom w:w="0" w:type="dxa"/>
          </w:tblCellMar>
        </w:tblPrEx>
        <w:tc>
          <w:tcPr>
            <w:tcW w:w="4046" w:type="dxa"/>
            <w:shd w:val="clear" w:color="auto" w:fill="F7F7F9"/>
            <w:tcMar>
              <w:top w:w="80" w:type="dxa"/>
              <w:left w:w="120" w:type="dxa"/>
              <w:bottom w:w="80" w:type="dxa"/>
              <w:right w:w="120" w:type="dxa"/>
            </w:tcMar>
            <w:vAlign w:val="center"/>
          </w:tcPr>
          <w:p w:rsidR="00236089" w:rsidRDefault="007D4082">
            <w:r>
              <w:rPr>
                <w:sz w:val="18"/>
                <w:szCs w:val="18"/>
              </w:rPr>
              <w:t>Entrada inopinada do pedestre</w:t>
            </w:r>
          </w:p>
        </w:tc>
        <w:tc>
          <w:tcPr>
            <w:tcW w:w="2100" w:type="dxa"/>
            <w:shd w:val="clear" w:color="auto" w:fill="F7F7F9"/>
            <w:tcMar>
              <w:top w:w="80" w:type="dxa"/>
              <w:left w:w="120" w:type="dxa"/>
              <w:bottom w:w="80" w:type="dxa"/>
              <w:right w:w="120" w:type="dxa"/>
            </w:tcMar>
            <w:vAlign w:val="center"/>
          </w:tcPr>
          <w:p w:rsidR="00236089" w:rsidRDefault="007D4082">
            <w:pPr>
              <w:jc w:val="center"/>
            </w:pPr>
            <w:r>
              <w:rPr>
                <w:sz w:val="18"/>
                <w:szCs w:val="18"/>
              </w:rPr>
              <w:t>667</w:t>
            </w:r>
          </w:p>
        </w:tc>
        <w:tc>
          <w:tcPr>
            <w:tcW w:w="2000" w:type="dxa"/>
            <w:shd w:val="clear" w:color="auto" w:fill="F7F7F9"/>
            <w:tcMar>
              <w:top w:w="80" w:type="dxa"/>
              <w:left w:w="120" w:type="dxa"/>
              <w:bottom w:w="80" w:type="dxa"/>
              <w:right w:w="120" w:type="dxa"/>
            </w:tcMar>
            <w:vAlign w:val="center"/>
          </w:tcPr>
          <w:p w:rsidR="00236089" w:rsidRDefault="007D4082">
            <w:pPr>
              <w:jc w:val="center"/>
            </w:pPr>
            <w:r>
              <w:rPr>
                <w:sz w:val="18"/>
                <w:szCs w:val="18"/>
              </w:rPr>
              <w:t>203</w:t>
            </w:r>
          </w:p>
        </w:tc>
        <w:tc>
          <w:tcPr>
            <w:tcW w:w="1600" w:type="dxa"/>
            <w:shd w:val="clear" w:color="auto" w:fill="F7F7F9"/>
            <w:tcMar>
              <w:top w:w="80" w:type="dxa"/>
              <w:left w:w="120" w:type="dxa"/>
              <w:bottom w:w="80" w:type="dxa"/>
              <w:right w:w="120" w:type="dxa"/>
            </w:tcMar>
            <w:vAlign w:val="center"/>
          </w:tcPr>
          <w:p w:rsidR="00236089" w:rsidRDefault="007D4082">
            <w:pPr>
              <w:jc w:val="center"/>
            </w:pPr>
            <w:r>
              <w:rPr>
                <w:sz w:val="18"/>
                <w:szCs w:val="18"/>
              </w:rPr>
              <w:t>30,4%</w:t>
            </w:r>
          </w:p>
        </w:tc>
      </w:tr>
      <w:tr w:rsidR="00236089">
        <w:tblPrEx>
          <w:tblCellMar>
            <w:top w:w="0" w:type="dxa"/>
            <w:bottom w:w="0" w:type="dxa"/>
          </w:tblCellMar>
        </w:tblPrEx>
        <w:tc>
          <w:tcPr>
            <w:tcW w:w="4046" w:type="dxa"/>
            <w:shd w:val="clear" w:color="auto" w:fill="FFFFFF"/>
            <w:tcMar>
              <w:top w:w="80" w:type="dxa"/>
              <w:left w:w="120" w:type="dxa"/>
              <w:bottom w:w="80" w:type="dxa"/>
              <w:right w:w="120" w:type="dxa"/>
            </w:tcMar>
            <w:vAlign w:val="center"/>
          </w:tcPr>
          <w:p w:rsidR="00236089" w:rsidRDefault="007D4082">
            <w:r>
              <w:rPr>
                <w:sz w:val="18"/>
                <w:szCs w:val="18"/>
              </w:rPr>
              <w:t>Transitar na contramão</w:t>
            </w:r>
          </w:p>
        </w:tc>
        <w:tc>
          <w:tcPr>
            <w:tcW w:w="2100" w:type="dxa"/>
            <w:shd w:val="clear" w:color="auto" w:fill="FFFFFF"/>
            <w:tcMar>
              <w:top w:w="80" w:type="dxa"/>
              <w:left w:w="120" w:type="dxa"/>
              <w:bottom w:w="80" w:type="dxa"/>
              <w:right w:w="120" w:type="dxa"/>
            </w:tcMar>
            <w:vAlign w:val="center"/>
          </w:tcPr>
          <w:p w:rsidR="00236089" w:rsidRDefault="007D4082">
            <w:pPr>
              <w:jc w:val="center"/>
            </w:pPr>
            <w:r>
              <w:rPr>
                <w:sz w:val="18"/>
                <w:szCs w:val="18"/>
              </w:rPr>
              <w:t>2.475</w:t>
            </w:r>
          </w:p>
        </w:tc>
        <w:tc>
          <w:tcPr>
            <w:tcW w:w="2000" w:type="dxa"/>
            <w:shd w:val="clear" w:color="auto" w:fill="FFFFFF"/>
            <w:tcMar>
              <w:top w:w="80" w:type="dxa"/>
              <w:left w:w="120" w:type="dxa"/>
              <w:bottom w:w="80" w:type="dxa"/>
              <w:right w:w="120" w:type="dxa"/>
            </w:tcMar>
            <w:vAlign w:val="center"/>
          </w:tcPr>
          <w:p w:rsidR="00236089" w:rsidRDefault="007D4082">
            <w:pPr>
              <w:jc w:val="center"/>
            </w:pPr>
            <w:r>
              <w:rPr>
                <w:sz w:val="18"/>
                <w:szCs w:val="18"/>
              </w:rPr>
              <w:t>736</w:t>
            </w:r>
          </w:p>
        </w:tc>
        <w:tc>
          <w:tcPr>
            <w:tcW w:w="1600" w:type="dxa"/>
            <w:shd w:val="clear" w:color="auto" w:fill="FFFFFF"/>
            <w:tcMar>
              <w:top w:w="80" w:type="dxa"/>
              <w:left w:w="120" w:type="dxa"/>
              <w:bottom w:w="80" w:type="dxa"/>
              <w:right w:w="120" w:type="dxa"/>
            </w:tcMar>
            <w:vAlign w:val="center"/>
          </w:tcPr>
          <w:p w:rsidR="00236089" w:rsidRDefault="007D4082">
            <w:pPr>
              <w:jc w:val="center"/>
            </w:pPr>
            <w:r>
              <w:rPr>
                <w:sz w:val="18"/>
                <w:szCs w:val="18"/>
              </w:rPr>
              <w:t>29,7%</w:t>
            </w:r>
          </w:p>
        </w:tc>
      </w:tr>
      <w:tr w:rsidR="00236089">
        <w:tblPrEx>
          <w:tblCellMar>
            <w:top w:w="0" w:type="dxa"/>
            <w:bottom w:w="0" w:type="dxa"/>
          </w:tblCellMar>
        </w:tblPrEx>
        <w:tc>
          <w:tcPr>
            <w:tcW w:w="4046" w:type="dxa"/>
            <w:shd w:val="clear" w:color="auto" w:fill="F7F7F9"/>
            <w:tcMar>
              <w:top w:w="80" w:type="dxa"/>
              <w:left w:w="120" w:type="dxa"/>
              <w:bottom w:w="80" w:type="dxa"/>
              <w:right w:w="120" w:type="dxa"/>
            </w:tcMar>
            <w:vAlign w:val="center"/>
          </w:tcPr>
          <w:p w:rsidR="00236089" w:rsidRDefault="007D4082">
            <w:r>
              <w:rPr>
                <w:sz w:val="18"/>
                <w:szCs w:val="18"/>
              </w:rPr>
              <w:t>Pedestre cruzava fora da faixa</w:t>
            </w:r>
          </w:p>
        </w:tc>
        <w:tc>
          <w:tcPr>
            <w:tcW w:w="2100" w:type="dxa"/>
            <w:shd w:val="clear" w:color="auto" w:fill="F7F7F9"/>
            <w:tcMar>
              <w:top w:w="80" w:type="dxa"/>
              <w:left w:w="120" w:type="dxa"/>
              <w:bottom w:w="80" w:type="dxa"/>
              <w:right w:w="120" w:type="dxa"/>
            </w:tcMar>
            <w:vAlign w:val="center"/>
          </w:tcPr>
          <w:p w:rsidR="00236089" w:rsidRDefault="007D4082">
            <w:pPr>
              <w:jc w:val="center"/>
            </w:pPr>
            <w:r>
              <w:rPr>
                <w:sz w:val="18"/>
                <w:szCs w:val="18"/>
              </w:rPr>
              <w:t>525</w:t>
            </w:r>
          </w:p>
        </w:tc>
        <w:tc>
          <w:tcPr>
            <w:tcW w:w="2000" w:type="dxa"/>
            <w:shd w:val="clear" w:color="auto" w:fill="F7F7F9"/>
            <w:tcMar>
              <w:top w:w="80" w:type="dxa"/>
              <w:left w:w="120" w:type="dxa"/>
              <w:bottom w:w="80" w:type="dxa"/>
              <w:right w:w="120" w:type="dxa"/>
            </w:tcMar>
            <w:vAlign w:val="center"/>
          </w:tcPr>
          <w:p w:rsidR="00236089" w:rsidRDefault="007D4082">
            <w:pPr>
              <w:jc w:val="center"/>
            </w:pPr>
            <w:r>
              <w:rPr>
                <w:sz w:val="18"/>
                <w:szCs w:val="18"/>
              </w:rPr>
              <w:t>130</w:t>
            </w:r>
          </w:p>
        </w:tc>
        <w:tc>
          <w:tcPr>
            <w:tcW w:w="1600" w:type="dxa"/>
            <w:shd w:val="clear" w:color="auto" w:fill="F7F7F9"/>
            <w:tcMar>
              <w:top w:w="80" w:type="dxa"/>
              <w:left w:w="120" w:type="dxa"/>
              <w:bottom w:w="80" w:type="dxa"/>
              <w:right w:w="120" w:type="dxa"/>
            </w:tcMar>
            <w:vAlign w:val="center"/>
          </w:tcPr>
          <w:p w:rsidR="00236089" w:rsidRDefault="007D4082">
            <w:pPr>
              <w:jc w:val="center"/>
            </w:pPr>
            <w:r>
              <w:rPr>
                <w:sz w:val="18"/>
                <w:szCs w:val="18"/>
              </w:rPr>
              <w:t>24,8%</w:t>
            </w:r>
          </w:p>
        </w:tc>
      </w:tr>
      <w:tr w:rsidR="00236089">
        <w:tblPrEx>
          <w:tblCellMar>
            <w:top w:w="0" w:type="dxa"/>
            <w:bottom w:w="0" w:type="dxa"/>
          </w:tblCellMar>
        </w:tblPrEx>
        <w:tc>
          <w:tcPr>
            <w:tcW w:w="4046" w:type="dxa"/>
            <w:shd w:val="clear" w:color="auto" w:fill="FFFFFF"/>
            <w:tcMar>
              <w:top w:w="80" w:type="dxa"/>
              <w:left w:w="120" w:type="dxa"/>
              <w:bottom w:w="80" w:type="dxa"/>
              <w:right w:w="120" w:type="dxa"/>
            </w:tcMar>
            <w:vAlign w:val="center"/>
          </w:tcPr>
          <w:p w:rsidR="00236089" w:rsidRDefault="007D4082">
            <w:r>
              <w:rPr>
                <w:sz w:val="18"/>
                <w:szCs w:val="18"/>
              </w:rPr>
              <w:t>Ultrapassagem indevida</w:t>
            </w:r>
          </w:p>
        </w:tc>
        <w:tc>
          <w:tcPr>
            <w:tcW w:w="2100" w:type="dxa"/>
            <w:shd w:val="clear" w:color="auto" w:fill="FFFFFF"/>
            <w:tcMar>
              <w:top w:w="80" w:type="dxa"/>
              <w:left w:w="120" w:type="dxa"/>
              <w:bottom w:w="80" w:type="dxa"/>
              <w:right w:w="120" w:type="dxa"/>
            </w:tcMar>
            <w:vAlign w:val="center"/>
          </w:tcPr>
          <w:p w:rsidR="00236089" w:rsidRDefault="007D4082">
            <w:pPr>
              <w:jc w:val="center"/>
            </w:pPr>
            <w:r>
              <w:rPr>
                <w:sz w:val="18"/>
                <w:szCs w:val="18"/>
              </w:rPr>
              <w:t>1.770</w:t>
            </w:r>
          </w:p>
        </w:tc>
        <w:tc>
          <w:tcPr>
            <w:tcW w:w="2000" w:type="dxa"/>
            <w:shd w:val="clear" w:color="auto" w:fill="FFFFFF"/>
            <w:tcMar>
              <w:top w:w="80" w:type="dxa"/>
              <w:left w:w="120" w:type="dxa"/>
              <w:bottom w:w="80" w:type="dxa"/>
              <w:right w:w="120" w:type="dxa"/>
            </w:tcMar>
            <w:vAlign w:val="center"/>
          </w:tcPr>
          <w:p w:rsidR="00236089" w:rsidRDefault="007D4082">
            <w:pPr>
              <w:jc w:val="center"/>
            </w:pPr>
            <w:r>
              <w:rPr>
                <w:sz w:val="18"/>
                <w:szCs w:val="18"/>
              </w:rPr>
              <w:t>302</w:t>
            </w:r>
          </w:p>
        </w:tc>
        <w:tc>
          <w:tcPr>
            <w:tcW w:w="1600" w:type="dxa"/>
            <w:shd w:val="clear" w:color="auto" w:fill="FFFFFF"/>
            <w:tcMar>
              <w:top w:w="80" w:type="dxa"/>
              <w:left w:w="120" w:type="dxa"/>
              <w:bottom w:w="80" w:type="dxa"/>
              <w:right w:w="120" w:type="dxa"/>
            </w:tcMar>
            <w:vAlign w:val="center"/>
          </w:tcPr>
          <w:p w:rsidR="00236089" w:rsidRDefault="007D4082">
            <w:pPr>
              <w:jc w:val="center"/>
            </w:pPr>
            <w:r>
              <w:rPr>
                <w:sz w:val="18"/>
                <w:szCs w:val="18"/>
              </w:rPr>
              <w:t>17,1%</w:t>
            </w:r>
          </w:p>
        </w:tc>
      </w:tr>
    </w:tbl>
    <w:p w:rsidR="00236089" w:rsidRDefault="00236089">
      <w:pPr>
        <w:spacing w:before="200"/>
      </w:pPr>
    </w:p>
    <w:p w:rsidR="00236089" w:rsidRDefault="007D4082">
      <w:pPr>
        <w:spacing w:before="120" w:after="60"/>
        <w:jc w:val="center"/>
      </w:pPr>
      <w:r>
        <w:rPr>
          <w:noProof/>
        </w:rPr>
        <w:drawing>
          <wp:inline distT="0" distB="0" distL="0" distR="0">
            <wp:extent cx="5762625" cy="256222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562225"/>
                    </a:xfrm>
                    <a:prstGeom prst="rect">
                      <a:avLst/>
                    </a:prstGeom>
                  </pic:spPr>
                </pic:pic>
              </a:graphicData>
            </a:graphic>
          </wp:inline>
        </w:drawing>
      </w:r>
    </w:p>
    <w:p w:rsidR="00236089" w:rsidRDefault="007D4082">
      <w:pPr>
        <w:spacing w:before="60" w:after="240"/>
      </w:pPr>
      <w:r>
        <w:rPr>
          <w:i/>
          <w:iCs/>
          <w:color w:val="666666"/>
          <w:sz w:val="18"/>
          <w:szCs w:val="18"/>
        </w:rPr>
        <w:t>Gráfico 5 — % de acidentes fatais nas causas mais associadas ao alvo (mín. 300 registros), com a taxa global tracejada.</w:t>
      </w:r>
    </w:p>
    <w:p w:rsidR="00236089" w:rsidRDefault="007D4082">
      <w:pPr>
        <w:pStyle w:val="Ttulo2"/>
        <w:spacing w:before="300" w:after="140"/>
      </w:pPr>
      <w:r>
        <w:rPr>
          <w:b/>
          <w:bCs/>
          <w:color w:val="1F3864"/>
          <w:sz w:val="24"/>
          <w:szCs w:val="24"/>
        </w:rPr>
        <w:t>5.3 Condição meteorológica e turno</w:t>
      </w:r>
    </w:p>
    <w:tbl>
      <w:tblPr>
        <w:tblW w:w="9746" w:type="dxa"/>
        <w:tblInd w:w="-10" w:type="dxa"/>
        <w:tblCellMar>
          <w:left w:w="10" w:type="dxa"/>
          <w:right w:w="10" w:type="dxa"/>
        </w:tblCellMar>
        <w:tblLook w:val="04A0" w:firstRow="1" w:lastRow="0" w:firstColumn="1" w:lastColumn="0" w:noHBand="0" w:noVBand="1"/>
      </w:tblPr>
      <w:tblGrid>
        <w:gridCol w:w="4873"/>
        <w:gridCol w:w="4873"/>
      </w:tblGrid>
      <w:tr w:rsidR="00236089">
        <w:tblPrEx>
          <w:tblCellMar>
            <w:top w:w="0" w:type="dxa"/>
            <w:bottom w:w="0" w:type="dxa"/>
          </w:tblCellMar>
        </w:tblPrEx>
        <w:tc>
          <w:tcPr>
            <w:tcW w:w="4753" w:type="dxa"/>
            <w:tcMar>
              <w:right w:w="120" w:type="dxa"/>
            </w:tcMar>
          </w:tcPr>
          <w:tbl>
            <w:tblPr>
              <w:tblW w:w="4646"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0"/>
              <w:gridCol w:w="1330"/>
              <w:gridCol w:w="1536"/>
            </w:tblGrid>
            <w:tr w:rsidR="00236089">
              <w:tblPrEx>
                <w:tblCellMar>
                  <w:top w:w="0" w:type="dxa"/>
                  <w:bottom w:w="0" w:type="dxa"/>
                </w:tblCellMar>
              </w:tblPrEx>
              <w:trPr>
                <w:tblHeader/>
              </w:trPr>
              <w:tc>
                <w:tcPr>
                  <w:tcW w:w="1780" w:type="dxa"/>
                  <w:shd w:val="clear" w:color="auto" w:fill="1F3864"/>
                  <w:tcMar>
                    <w:top w:w="100" w:type="dxa"/>
                    <w:left w:w="120" w:type="dxa"/>
                    <w:bottom w:w="100" w:type="dxa"/>
                    <w:right w:w="120" w:type="dxa"/>
                  </w:tcMar>
                  <w:vAlign w:val="center"/>
                </w:tcPr>
                <w:p w:rsidR="00236089" w:rsidRDefault="007D4082">
                  <w:r>
                    <w:rPr>
                      <w:b/>
                      <w:bCs/>
                      <w:color w:val="FFFFFF"/>
                      <w:sz w:val="18"/>
                      <w:szCs w:val="18"/>
                    </w:rPr>
                    <w:t>Condição</w:t>
                  </w:r>
                </w:p>
              </w:tc>
              <w:tc>
                <w:tcPr>
                  <w:tcW w:w="133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Registros</w:t>
                  </w:r>
                </w:p>
              </w:tc>
              <w:tc>
                <w:tcPr>
                  <w:tcW w:w="1536"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 alvo</w:t>
                  </w:r>
                </w:p>
              </w:tc>
            </w:tr>
            <w:tr w:rsidR="00236089">
              <w:tblPrEx>
                <w:tblCellMar>
                  <w:top w:w="0" w:type="dxa"/>
                  <w:bottom w:w="0" w:type="dxa"/>
                </w:tblCellMar>
              </w:tblPrEx>
              <w:tc>
                <w:tcPr>
                  <w:tcW w:w="1780" w:type="dxa"/>
                  <w:shd w:val="clear" w:color="auto" w:fill="FFFFFF"/>
                  <w:tcMar>
                    <w:top w:w="80" w:type="dxa"/>
                    <w:left w:w="120" w:type="dxa"/>
                    <w:bottom w:w="80" w:type="dxa"/>
                    <w:right w:w="120" w:type="dxa"/>
                  </w:tcMar>
                  <w:vAlign w:val="center"/>
                </w:tcPr>
                <w:p w:rsidR="00236089" w:rsidRDefault="007D4082">
                  <w:r>
                    <w:rPr>
                      <w:sz w:val="18"/>
                      <w:szCs w:val="18"/>
                    </w:rPr>
                    <w:t>Nevoeiro/Neblina</w:t>
                  </w:r>
                </w:p>
              </w:tc>
              <w:tc>
                <w:tcPr>
                  <w:tcW w:w="1330" w:type="dxa"/>
                  <w:shd w:val="clear" w:color="auto" w:fill="FFFFFF"/>
                  <w:tcMar>
                    <w:top w:w="80" w:type="dxa"/>
                    <w:left w:w="120" w:type="dxa"/>
                    <w:bottom w:w="80" w:type="dxa"/>
                    <w:right w:w="120" w:type="dxa"/>
                  </w:tcMar>
                  <w:vAlign w:val="center"/>
                </w:tcPr>
                <w:p w:rsidR="00236089" w:rsidRDefault="007D4082">
                  <w:pPr>
                    <w:jc w:val="center"/>
                  </w:pPr>
                  <w:r>
                    <w:rPr>
                      <w:sz w:val="18"/>
                      <w:szCs w:val="18"/>
                    </w:rPr>
                    <w:t>553</w:t>
                  </w:r>
                </w:p>
              </w:tc>
              <w:tc>
                <w:tcPr>
                  <w:tcW w:w="1536" w:type="dxa"/>
                  <w:shd w:val="clear" w:color="auto" w:fill="FFFFFF"/>
                  <w:tcMar>
                    <w:top w:w="80" w:type="dxa"/>
                    <w:left w:w="120" w:type="dxa"/>
                    <w:bottom w:w="80" w:type="dxa"/>
                    <w:right w:w="120" w:type="dxa"/>
                  </w:tcMar>
                  <w:vAlign w:val="center"/>
                </w:tcPr>
                <w:p w:rsidR="00236089" w:rsidRDefault="007D4082">
                  <w:pPr>
                    <w:jc w:val="center"/>
                  </w:pPr>
                  <w:r>
                    <w:rPr>
                      <w:sz w:val="18"/>
                      <w:szCs w:val="18"/>
                    </w:rPr>
                    <w:t>10,8%</w:t>
                  </w:r>
                </w:p>
              </w:tc>
            </w:tr>
            <w:tr w:rsidR="00236089">
              <w:tblPrEx>
                <w:tblCellMar>
                  <w:top w:w="0" w:type="dxa"/>
                  <w:bottom w:w="0" w:type="dxa"/>
                </w:tblCellMar>
              </w:tblPrEx>
              <w:tc>
                <w:tcPr>
                  <w:tcW w:w="1780" w:type="dxa"/>
                  <w:shd w:val="clear" w:color="auto" w:fill="F7F7F9"/>
                  <w:tcMar>
                    <w:top w:w="80" w:type="dxa"/>
                    <w:left w:w="120" w:type="dxa"/>
                    <w:bottom w:w="80" w:type="dxa"/>
                    <w:right w:w="120" w:type="dxa"/>
                  </w:tcMar>
                  <w:vAlign w:val="center"/>
                </w:tcPr>
                <w:p w:rsidR="00236089" w:rsidRDefault="007D4082">
                  <w:r>
                    <w:rPr>
                      <w:sz w:val="18"/>
                      <w:szCs w:val="18"/>
                    </w:rPr>
                    <w:lastRenderedPageBreak/>
                    <w:t>Céu Claro</w:t>
                  </w:r>
                </w:p>
              </w:tc>
              <w:tc>
                <w:tcPr>
                  <w:tcW w:w="1330" w:type="dxa"/>
                  <w:shd w:val="clear" w:color="auto" w:fill="F7F7F9"/>
                  <w:tcMar>
                    <w:top w:w="80" w:type="dxa"/>
                    <w:left w:w="120" w:type="dxa"/>
                    <w:bottom w:w="80" w:type="dxa"/>
                    <w:right w:w="120" w:type="dxa"/>
                  </w:tcMar>
                  <w:vAlign w:val="center"/>
                </w:tcPr>
                <w:p w:rsidR="00236089" w:rsidRDefault="007D4082">
                  <w:pPr>
                    <w:jc w:val="center"/>
                  </w:pPr>
                  <w:r>
                    <w:rPr>
                      <w:sz w:val="18"/>
                      <w:szCs w:val="18"/>
                    </w:rPr>
                    <w:t>46.375</w:t>
                  </w:r>
                </w:p>
              </w:tc>
              <w:tc>
                <w:tcPr>
                  <w:tcW w:w="1536" w:type="dxa"/>
                  <w:shd w:val="clear" w:color="auto" w:fill="F7F7F9"/>
                  <w:tcMar>
                    <w:top w:w="80" w:type="dxa"/>
                    <w:left w:w="120" w:type="dxa"/>
                    <w:bottom w:w="80" w:type="dxa"/>
                    <w:right w:w="120" w:type="dxa"/>
                  </w:tcMar>
                  <w:vAlign w:val="center"/>
                </w:tcPr>
                <w:p w:rsidR="00236089" w:rsidRDefault="007D4082">
                  <w:pPr>
                    <w:jc w:val="center"/>
                  </w:pPr>
                  <w:r>
                    <w:rPr>
                      <w:sz w:val="18"/>
                      <w:szCs w:val="18"/>
                    </w:rPr>
                    <w:t>7,4%</w:t>
                  </w:r>
                </w:p>
              </w:tc>
            </w:tr>
            <w:tr w:rsidR="00236089">
              <w:tblPrEx>
                <w:tblCellMar>
                  <w:top w:w="0" w:type="dxa"/>
                  <w:bottom w:w="0" w:type="dxa"/>
                </w:tblCellMar>
              </w:tblPrEx>
              <w:tc>
                <w:tcPr>
                  <w:tcW w:w="1780" w:type="dxa"/>
                  <w:shd w:val="clear" w:color="auto" w:fill="FFFFFF"/>
                  <w:tcMar>
                    <w:top w:w="80" w:type="dxa"/>
                    <w:left w:w="120" w:type="dxa"/>
                    <w:bottom w:w="80" w:type="dxa"/>
                    <w:right w:w="120" w:type="dxa"/>
                  </w:tcMar>
                  <w:vAlign w:val="center"/>
                </w:tcPr>
                <w:p w:rsidR="00236089" w:rsidRDefault="007D4082">
                  <w:r>
                    <w:rPr>
                      <w:sz w:val="18"/>
                      <w:szCs w:val="18"/>
                    </w:rPr>
                    <w:t>Nublado</w:t>
                  </w:r>
                </w:p>
              </w:tc>
              <w:tc>
                <w:tcPr>
                  <w:tcW w:w="1330" w:type="dxa"/>
                  <w:shd w:val="clear" w:color="auto" w:fill="FFFFFF"/>
                  <w:tcMar>
                    <w:top w:w="80" w:type="dxa"/>
                    <w:left w:w="120" w:type="dxa"/>
                    <w:bottom w:w="80" w:type="dxa"/>
                    <w:right w:w="120" w:type="dxa"/>
                  </w:tcMar>
                  <w:vAlign w:val="center"/>
                </w:tcPr>
                <w:p w:rsidR="00236089" w:rsidRDefault="007D4082">
                  <w:pPr>
                    <w:jc w:val="center"/>
                  </w:pPr>
                  <w:r>
                    <w:rPr>
                      <w:sz w:val="18"/>
                      <w:szCs w:val="18"/>
                    </w:rPr>
                    <w:t>11.435</w:t>
                  </w:r>
                </w:p>
              </w:tc>
              <w:tc>
                <w:tcPr>
                  <w:tcW w:w="1536" w:type="dxa"/>
                  <w:shd w:val="clear" w:color="auto" w:fill="FFFFFF"/>
                  <w:tcMar>
                    <w:top w:w="80" w:type="dxa"/>
                    <w:left w:w="120" w:type="dxa"/>
                    <w:bottom w:w="80" w:type="dxa"/>
                    <w:right w:w="120" w:type="dxa"/>
                  </w:tcMar>
                  <w:vAlign w:val="center"/>
                </w:tcPr>
                <w:p w:rsidR="00236089" w:rsidRDefault="007D4082">
                  <w:pPr>
                    <w:jc w:val="center"/>
                  </w:pPr>
                  <w:r>
                    <w:rPr>
                      <w:sz w:val="18"/>
                      <w:szCs w:val="18"/>
                    </w:rPr>
                    <w:t>7,3%</w:t>
                  </w:r>
                </w:p>
              </w:tc>
            </w:tr>
            <w:tr w:rsidR="00236089">
              <w:tblPrEx>
                <w:tblCellMar>
                  <w:top w:w="0" w:type="dxa"/>
                  <w:bottom w:w="0" w:type="dxa"/>
                </w:tblCellMar>
              </w:tblPrEx>
              <w:tc>
                <w:tcPr>
                  <w:tcW w:w="1780" w:type="dxa"/>
                  <w:shd w:val="clear" w:color="auto" w:fill="F7F7F9"/>
                  <w:tcMar>
                    <w:top w:w="80" w:type="dxa"/>
                    <w:left w:w="120" w:type="dxa"/>
                    <w:bottom w:w="80" w:type="dxa"/>
                    <w:right w:w="120" w:type="dxa"/>
                  </w:tcMar>
                  <w:vAlign w:val="center"/>
                </w:tcPr>
                <w:p w:rsidR="00236089" w:rsidRDefault="007D4082">
                  <w:r>
                    <w:rPr>
                      <w:sz w:val="18"/>
                      <w:szCs w:val="18"/>
                    </w:rPr>
                    <w:t>Chuva</w:t>
                  </w:r>
                </w:p>
              </w:tc>
              <w:tc>
                <w:tcPr>
                  <w:tcW w:w="1330" w:type="dxa"/>
                  <w:shd w:val="clear" w:color="auto" w:fill="F7F7F9"/>
                  <w:tcMar>
                    <w:top w:w="80" w:type="dxa"/>
                    <w:left w:w="120" w:type="dxa"/>
                    <w:bottom w:w="80" w:type="dxa"/>
                    <w:right w:w="120" w:type="dxa"/>
                  </w:tcMar>
                  <w:vAlign w:val="center"/>
                </w:tcPr>
                <w:p w:rsidR="00236089" w:rsidRDefault="007D4082">
                  <w:pPr>
                    <w:jc w:val="center"/>
                  </w:pPr>
                  <w:r>
                    <w:rPr>
                      <w:sz w:val="18"/>
                      <w:szCs w:val="18"/>
                    </w:rPr>
                    <w:t>6.438</w:t>
                  </w:r>
                </w:p>
              </w:tc>
              <w:tc>
                <w:tcPr>
                  <w:tcW w:w="1536" w:type="dxa"/>
                  <w:shd w:val="clear" w:color="auto" w:fill="F7F7F9"/>
                  <w:tcMar>
                    <w:top w:w="80" w:type="dxa"/>
                    <w:left w:w="120" w:type="dxa"/>
                    <w:bottom w:w="80" w:type="dxa"/>
                    <w:right w:w="120" w:type="dxa"/>
                  </w:tcMar>
                  <w:vAlign w:val="center"/>
                </w:tcPr>
                <w:p w:rsidR="00236089" w:rsidRDefault="007D4082">
                  <w:pPr>
                    <w:jc w:val="center"/>
                  </w:pPr>
                  <w:r>
                    <w:rPr>
                      <w:sz w:val="18"/>
                      <w:szCs w:val="18"/>
                    </w:rPr>
                    <w:t>6,2%</w:t>
                  </w:r>
                </w:p>
              </w:tc>
            </w:tr>
            <w:tr w:rsidR="00236089">
              <w:tblPrEx>
                <w:tblCellMar>
                  <w:top w:w="0" w:type="dxa"/>
                  <w:bottom w:w="0" w:type="dxa"/>
                </w:tblCellMar>
              </w:tblPrEx>
              <w:tc>
                <w:tcPr>
                  <w:tcW w:w="1780" w:type="dxa"/>
                  <w:shd w:val="clear" w:color="auto" w:fill="FFFFFF"/>
                  <w:tcMar>
                    <w:top w:w="80" w:type="dxa"/>
                    <w:left w:w="120" w:type="dxa"/>
                    <w:bottom w:w="80" w:type="dxa"/>
                    <w:right w:w="120" w:type="dxa"/>
                  </w:tcMar>
                  <w:vAlign w:val="center"/>
                </w:tcPr>
                <w:p w:rsidR="00236089" w:rsidRDefault="007D4082">
                  <w:r>
                    <w:rPr>
                      <w:sz w:val="18"/>
                      <w:szCs w:val="18"/>
                    </w:rPr>
                    <w:t>Sol</w:t>
                  </w:r>
                </w:p>
              </w:tc>
              <w:tc>
                <w:tcPr>
                  <w:tcW w:w="1330" w:type="dxa"/>
                  <w:shd w:val="clear" w:color="auto" w:fill="FFFFFF"/>
                  <w:tcMar>
                    <w:top w:w="80" w:type="dxa"/>
                    <w:left w:w="120" w:type="dxa"/>
                    <w:bottom w:w="80" w:type="dxa"/>
                    <w:right w:w="120" w:type="dxa"/>
                  </w:tcMar>
                  <w:vAlign w:val="center"/>
                </w:tcPr>
                <w:p w:rsidR="00236089" w:rsidRDefault="007D4082">
                  <w:pPr>
                    <w:jc w:val="center"/>
                  </w:pPr>
                  <w:r>
                    <w:rPr>
                      <w:sz w:val="18"/>
                      <w:szCs w:val="18"/>
                    </w:rPr>
                    <w:t>4.201</w:t>
                  </w:r>
                </w:p>
              </w:tc>
              <w:tc>
                <w:tcPr>
                  <w:tcW w:w="1536" w:type="dxa"/>
                  <w:shd w:val="clear" w:color="auto" w:fill="FFFFFF"/>
                  <w:tcMar>
                    <w:top w:w="80" w:type="dxa"/>
                    <w:left w:w="120" w:type="dxa"/>
                    <w:bottom w:w="80" w:type="dxa"/>
                    <w:right w:w="120" w:type="dxa"/>
                  </w:tcMar>
                  <w:vAlign w:val="center"/>
                </w:tcPr>
                <w:p w:rsidR="00236089" w:rsidRDefault="007D4082">
                  <w:pPr>
                    <w:jc w:val="center"/>
                  </w:pPr>
                  <w:r>
                    <w:rPr>
                      <w:sz w:val="18"/>
                      <w:szCs w:val="18"/>
                    </w:rPr>
                    <w:t>5,9%</w:t>
                  </w:r>
                </w:p>
              </w:tc>
            </w:tr>
          </w:tbl>
          <w:p w:rsidR="00236089" w:rsidRDefault="00236089"/>
        </w:tc>
        <w:tc>
          <w:tcPr>
            <w:tcW w:w="4753" w:type="dxa"/>
            <w:tcMar>
              <w:left w:w="120" w:type="dxa"/>
            </w:tcMar>
          </w:tcPr>
          <w:tbl>
            <w:tblPr>
              <w:tblW w:w="4646"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0"/>
              <w:gridCol w:w="1330"/>
              <w:gridCol w:w="1536"/>
            </w:tblGrid>
            <w:tr w:rsidR="00236089">
              <w:tblPrEx>
                <w:tblCellMar>
                  <w:top w:w="0" w:type="dxa"/>
                  <w:bottom w:w="0" w:type="dxa"/>
                </w:tblCellMar>
              </w:tblPrEx>
              <w:trPr>
                <w:tblHeader/>
              </w:trPr>
              <w:tc>
                <w:tcPr>
                  <w:tcW w:w="1780" w:type="dxa"/>
                  <w:shd w:val="clear" w:color="auto" w:fill="1F3864"/>
                  <w:tcMar>
                    <w:top w:w="100" w:type="dxa"/>
                    <w:left w:w="120" w:type="dxa"/>
                    <w:bottom w:w="100" w:type="dxa"/>
                    <w:right w:w="120" w:type="dxa"/>
                  </w:tcMar>
                  <w:vAlign w:val="center"/>
                </w:tcPr>
                <w:p w:rsidR="00236089" w:rsidRDefault="007D4082">
                  <w:r>
                    <w:rPr>
                      <w:b/>
                      <w:bCs/>
                      <w:color w:val="FFFFFF"/>
                      <w:sz w:val="18"/>
                      <w:szCs w:val="18"/>
                    </w:rPr>
                    <w:lastRenderedPageBreak/>
                    <w:t>Turno</w:t>
                  </w:r>
                </w:p>
              </w:tc>
              <w:tc>
                <w:tcPr>
                  <w:tcW w:w="133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Registros</w:t>
                  </w:r>
                </w:p>
              </w:tc>
              <w:tc>
                <w:tcPr>
                  <w:tcW w:w="1536"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 alvo</w:t>
                  </w:r>
                </w:p>
              </w:tc>
            </w:tr>
            <w:tr w:rsidR="00236089">
              <w:tblPrEx>
                <w:tblCellMar>
                  <w:top w:w="0" w:type="dxa"/>
                  <w:bottom w:w="0" w:type="dxa"/>
                </w:tblCellMar>
              </w:tblPrEx>
              <w:tc>
                <w:tcPr>
                  <w:tcW w:w="1780" w:type="dxa"/>
                  <w:shd w:val="clear" w:color="auto" w:fill="FFFFFF"/>
                  <w:tcMar>
                    <w:top w:w="80" w:type="dxa"/>
                    <w:left w:w="120" w:type="dxa"/>
                    <w:bottom w:w="80" w:type="dxa"/>
                    <w:right w:w="120" w:type="dxa"/>
                  </w:tcMar>
                  <w:vAlign w:val="center"/>
                </w:tcPr>
                <w:p w:rsidR="00236089" w:rsidRDefault="007D4082">
                  <w:r>
                    <w:rPr>
                      <w:sz w:val="18"/>
                      <w:szCs w:val="18"/>
                    </w:rPr>
                    <w:t>Amanhecer</w:t>
                  </w:r>
                </w:p>
              </w:tc>
              <w:tc>
                <w:tcPr>
                  <w:tcW w:w="1330" w:type="dxa"/>
                  <w:shd w:val="clear" w:color="auto" w:fill="FFFFFF"/>
                  <w:tcMar>
                    <w:top w:w="80" w:type="dxa"/>
                    <w:left w:w="120" w:type="dxa"/>
                    <w:bottom w:w="80" w:type="dxa"/>
                    <w:right w:w="120" w:type="dxa"/>
                  </w:tcMar>
                  <w:vAlign w:val="center"/>
                </w:tcPr>
                <w:p w:rsidR="00236089" w:rsidRDefault="007D4082">
                  <w:pPr>
                    <w:jc w:val="center"/>
                  </w:pPr>
                  <w:r>
                    <w:rPr>
                      <w:sz w:val="18"/>
                      <w:szCs w:val="18"/>
                    </w:rPr>
                    <w:t>3.447</w:t>
                  </w:r>
                </w:p>
              </w:tc>
              <w:tc>
                <w:tcPr>
                  <w:tcW w:w="1536" w:type="dxa"/>
                  <w:shd w:val="clear" w:color="auto" w:fill="FFFFFF"/>
                  <w:tcMar>
                    <w:top w:w="80" w:type="dxa"/>
                    <w:left w:w="120" w:type="dxa"/>
                    <w:bottom w:w="80" w:type="dxa"/>
                    <w:right w:w="120" w:type="dxa"/>
                  </w:tcMar>
                  <w:vAlign w:val="center"/>
                </w:tcPr>
                <w:p w:rsidR="00236089" w:rsidRDefault="007D4082">
                  <w:pPr>
                    <w:jc w:val="center"/>
                  </w:pPr>
                  <w:r>
                    <w:rPr>
                      <w:sz w:val="18"/>
                      <w:szCs w:val="18"/>
                    </w:rPr>
                    <w:t>11,2%</w:t>
                  </w:r>
                </w:p>
              </w:tc>
            </w:tr>
            <w:tr w:rsidR="00236089">
              <w:tblPrEx>
                <w:tblCellMar>
                  <w:top w:w="0" w:type="dxa"/>
                  <w:bottom w:w="0" w:type="dxa"/>
                </w:tblCellMar>
              </w:tblPrEx>
              <w:tc>
                <w:tcPr>
                  <w:tcW w:w="1780" w:type="dxa"/>
                  <w:shd w:val="clear" w:color="auto" w:fill="F7F7F9"/>
                  <w:tcMar>
                    <w:top w:w="80" w:type="dxa"/>
                    <w:left w:w="120" w:type="dxa"/>
                    <w:bottom w:w="80" w:type="dxa"/>
                    <w:right w:w="120" w:type="dxa"/>
                  </w:tcMar>
                  <w:vAlign w:val="center"/>
                </w:tcPr>
                <w:p w:rsidR="00236089" w:rsidRDefault="007D4082">
                  <w:r>
                    <w:rPr>
                      <w:sz w:val="18"/>
                      <w:szCs w:val="18"/>
                    </w:rPr>
                    <w:lastRenderedPageBreak/>
                    <w:t>Plena Noite</w:t>
                  </w:r>
                </w:p>
              </w:tc>
              <w:tc>
                <w:tcPr>
                  <w:tcW w:w="1330" w:type="dxa"/>
                  <w:shd w:val="clear" w:color="auto" w:fill="F7F7F9"/>
                  <w:tcMar>
                    <w:top w:w="80" w:type="dxa"/>
                    <w:left w:w="120" w:type="dxa"/>
                    <w:bottom w:w="80" w:type="dxa"/>
                    <w:right w:w="120" w:type="dxa"/>
                  </w:tcMar>
                  <w:vAlign w:val="center"/>
                </w:tcPr>
                <w:p w:rsidR="00236089" w:rsidRDefault="007D4082">
                  <w:pPr>
                    <w:jc w:val="center"/>
                  </w:pPr>
                  <w:r>
                    <w:rPr>
                      <w:sz w:val="18"/>
                      <w:szCs w:val="18"/>
                    </w:rPr>
                    <w:t>24.781</w:t>
                  </w:r>
                </w:p>
              </w:tc>
              <w:tc>
                <w:tcPr>
                  <w:tcW w:w="1536" w:type="dxa"/>
                  <w:shd w:val="clear" w:color="auto" w:fill="F7F7F9"/>
                  <w:tcMar>
                    <w:top w:w="80" w:type="dxa"/>
                    <w:left w:w="120" w:type="dxa"/>
                    <w:bottom w:w="80" w:type="dxa"/>
                    <w:right w:w="120" w:type="dxa"/>
                  </w:tcMar>
                  <w:vAlign w:val="center"/>
                </w:tcPr>
                <w:p w:rsidR="00236089" w:rsidRDefault="007D4082">
                  <w:pPr>
                    <w:jc w:val="center"/>
                  </w:pPr>
                  <w:r>
                    <w:rPr>
                      <w:sz w:val="18"/>
                      <w:szCs w:val="18"/>
                    </w:rPr>
                    <w:t>10,2%</w:t>
                  </w:r>
                </w:p>
              </w:tc>
            </w:tr>
            <w:tr w:rsidR="00236089">
              <w:tblPrEx>
                <w:tblCellMar>
                  <w:top w:w="0" w:type="dxa"/>
                  <w:bottom w:w="0" w:type="dxa"/>
                </w:tblCellMar>
              </w:tblPrEx>
              <w:tc>
                <w:tcPr>
                  <w:tcW w:w="1780" w:type="dxa"/>
                  <w:shd w:val="clear" w:color="auto" w:fill="FFFFFF"/>
                  <w:tcMar>
                    <w:top w:w="80" w:type="dxa"/>
                    <w:left w:w="120" w:type="dxa"/>
                    <w:bottom w:w="80" w:type="dxa"/>
                    <w:right w:w="120" w:type="dxa"/>
                  </w:tcMar>
                  <w:vAlign w:val="center"/>
                </w:tcPr>
                <w:p w:rsidR="00236089" w:rsidRDefault="007D4082">
                  <w:r>
                    <w:rPr>
                      <w:sz w:val="18"/>
                      <w:szCs w:val="18"/>
                    </w:rPr>
                    <w:t>Anoitecer</w:t>
                  </w:r>
                </w:p>
              </w:tc>
              <w:tc>
                <w:tcPr>
                  <w:tcW w:w="1330" w:type="dxa"/>
                  <w:shd w:val="clear" w:color="auto" w:fill="FFFFFF"/>
                  <w:tcMar>
                    <w:top w:w="80" w:type="dxa"/>
                    <w:left w:w="120" w:type="dxa"/>
                    <w:bottom w:w="80" w:type="dxa"/>
                    <w:right w:w="120" w:type="dxa"/>
                  </w:tcMar>
                  <w:vAlign w:val="center"/>
                </w:tcPr>
                <w:p w:rsidR="00236089" w:rsidRDefault="007D4082">
                  <w:pPr>
                    <w:jc w:val="center"/>
                  </w:pPr>
                  <w:r>
                    <w:rPr>
                      <w:sz w:val="18"/>
                      <w:szCs w:val="18"/>
                    </w:rPr>
                    <w:t>3.926</w:t>
                  </w:r>
                </w:p>
              </w:tc>
              <w:tc>
                <w:tcPr>
                  <w:tcW w:w="1536" w:type="dxa"/>
                  <w:shd w:val="clear" w:color="auto" w:fill="FFFFFF"/>
                  <w:tcMar>
                    <w:top w:w="80" w:type="dxa"/>
                    <w:left w:w="120" w:type="dxa"/>
                    <w:bottom w:w="80" w:type="dxa"/>
                    <w:right w:w="120" w:type="dxa"/>
                  </w:tcMar>
                  <w:vAlign w:val="center"/>
                </w:tcPr>
                <w:p w:rsidR="00236089" w:rsidRDefault="007D4082">
                  <w:pPr>
                    <w:jc w:val="center"/>
                  </w:pPr>
                  <w:r>
                    <w:rPr>
                      <w:sz w:val="18"/>
                      <w:szCs w:val="18"/>
                    </w:rPr>
                    <w:t>6,4%</w:t>
                  </w:r>
                </w:p>
              </w:tc>
            </w:tr>
            <w:tr w:rsidR="00236089">
              <w:tblPrEx>
                <w:tblCellMar>
                  <w:top w:w="0" w:type="dxa"/>
                  <w:bottom w:w="0" w:type="dxa"/>
                </w:tblCellMar>
              </w:tblPrEx>
              <w:tc>
                <w:tcPr>
                  <w:tcW w:w="1780" w:type="dxa"/>
                  <w:shd w:val="clear" w:color="auto" w:fill="F7F7F9"/>
                  <w:tcMar>
                    <w:top w:w="80" w:type="dxa"/>
                    <w:left w:w="120" w:type="dxa"/>
                    <w:bottom w:w="80" w:type="dxa"/>
                    <w:right w:w="120" w:type="dxa"/>
                  </w:tcMar>
                  <w:vAlign w:val="center"/>
                </w:tcPr>
                <w:p w:rsidR="00236089" w:rsidRDefault="007D4082">
                  <w:r>
                    <w:rPr>
                      <w:sz w:val="18"/>
                      <w:szCs w:val="18"/>
                    </w:rPr>
                    <w:t>Pleno Dia</w:t>
                  </w:r>
                </w:p>
              </w:tc>
              <w:tc>
                <w:tcPr>
                  <w:tcW w:w="1330" w:type="dxa"/>
                  <w:shd w:val="clear" w:color="auto" w:fill="F7F7F9"/>
                  <w:tcMar>
                    <w:top w:w="80" w:type="dxa"/>
                    <w:left w:w="120" w:type="dxa"/>
                    <w:bottom w:w="80" w:type="dxa"/>
                    <w:right w:w="120" w:type="dxa"/>
                  </w:tcMar>
                  <w:vAlign w:val="center"/>
                </w:tcPr>
                <w:p w:rsidR="00236089" w:rsidRDefault="007D4082">
                  <w:pPr>
                    <w:jc w:val="center"/>
                  </w:pPr>
                  <w:r>
                    <w:rPr>
                      <w:sz w:val="18"/>
                      <w:szCs w:val="18"/>
                    </w:rPr>
                    <w:t>40.375</w:t>
                  </w:r>
                </w:p>
              </w:tc>
              <w:tc>
                <w:tcPr>
                  <w:tcW w:w="1536" w:type="dxa"/>
                  <w:shd w:val="clear" w:color="auto" w:fill="F7F7F9"/>
                  <w:tcMar>
                    <w:top w:w="80" w:type="dxa"/>
                    <w:left w:w="120" w:type="dxa"/>
                    <w:bottom w:w="80" w:type="dxa"/>
                    <w:right w:w="120" w:type="dxa"/>
                  </w:tcMar>
                  <w:vAlign w:val="center"/>
                </w:tcPr>
                <w:p w:rsidR="00236089" w:rsidRDefault="007D4082">
                  <w:pPr>
                    <w:jc w:val="center"/>
                  </w:pPr>
                  <w:r>
                    <w:rPr>
                      <w:sz w:val="18"/>
                      <w:szCs w:val="18"/>
                    </w:rPr>
                    <w:t>5,1%</w:t>
                  </w:r>
                </w:p>
              </w:tc>
            </w:tr>
          </w:tbl>
          <w:p w:rsidR="00236089" w:rsidRDefault="00236089"/>
        </w:tc>
      </w:tr>
    </w:tbl>
    <w:p w:rsidR="00236089" w:rsidRDefault="00236089">
      <w:pPr>
        <w:spacing w:before="200"/>
      </w:pPr>
    </w:p>
    <w:p w:rsidR="00236089" w:rsidRDefault="007D4082">
      <w:pPr>
        <w:spacing w:after="160" w:line="276" w:lineRule="auto"/>
      </w:pPr>
      <w:r>
        <w:t xml:space="preserve">O padrão mais robusto em volume é o de </w:t>
      </w:r>
      <w:r>
        <w:rPr>
          <w:b/>
          <w:bCs/>
        </w:rPr>
        <w:t>turno</w:t>
      </w:r>
      <w:r>
        <w:t xml:space="preserve">: </w:t>
      </w:r>
      <w:r>
        <w:rPr>
          <w:b/>
          <w:bCs/>
        </w:rPr>
        <w:t>plena noite</w:t>
      </w:r>
      <w:r>
        <w:t xml:space="preserve"> concentra quase todo o excesso de letalidade (10,2% vs. 5,1% em pleno dia), com volume suficiente (24.781 registros) para sustentar essa leitura. Já entre condições meteorológicas, </w:t>
      </w:r>
      <w:r>
        <w:rPr>
          <w:b/>
          <w:bCs/>
        </w:rPr>
        <w:t>nevoeiro/neblina</w:t>
      </w:r>
      <w:r>
        <w:t xml:space="preserve"> </w:t>
      </w:r>
      <w:r>
        <w:t xml:space="preserve">aparece com a maior taxa (10,8%), mas tem baixo volume (553 casos) — deve ser lido com cautela. Curiosamente, </w:t>
      </w:r>
      <w:r>
        <w:rPr>
          <w:b/>
          <w:bCs/>
        </w:rPr>
        <w:t>chuva</w:t>
      </w:r>
      <w:r>
        <w:t xml:space="preserve"> apresenta letalidade abaixo da taxa global (6,2% vs. 7,2%), contrariando a hipótese intuitiva de que pista molhada aumentaria a taxa de acid</w:t>
      </w:r>
      <w:r>
        <w:t>entes fatais — possivelmente porque a chuva reduz a velocidade média dos condutores.</w:t>
      </w:r>
    </w:p>
    <w:p w:rsidR="00236089" w:rsidRDefault="007D4082">
      <w:pPr>
        <w:spacing w:before="120" w:after="60"/>
        <w:jc w:val="center"/>
      </w:pPr>
      <w:r>
        <w:rPr>
          <w:noProof/>
        </w:rPr>
        <w:drawing>
          <wp:inline distT="0" distB="0" distL="0" distR="0">
            <wp:extent cx="5762625" cy="21907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190750"/>
                    </a:xfrm>
                    <a:prstGeom prst="rect">
                      <a:avLst/>
                    </a:prstGeom>
                  </pic:spPr>
                </pic:pic>
              </a:graphicData>
            </a:graphic>
          </wp:inline>
        </w:drawing>
      </w:r>
    </w:p>
    <w:p w:rsidR="00236089" w:rsidRDefault="007D4082">
      <w:pPr>
        <w:spacing w:before="60" w:after="240"/>
      </w:pPr>
      <w:r>
        <w:rPr>
          <w:i/>
          <w:iCs/>
          <w:color w:val="666666"/>
          <w:sz w:val="18"/>
          <w:szCs w:val="18"/>
        </w:rPr>
        <w:t>Gráfico 6 — % do indicador-alvo por condição meteorológica (esquerda) e por turno (direita), com a taxa global tracejada.</w:t>
      </w:r>
    </w:p>
    <w:p w:rsidR="00236089" w:rsidRDefault="007D4082">
      <w:pPr>
        <w:pStyle w:val="Ttulo2"/>
        <w:spacing w:before="300" w:after="140"/>
      </w:pPr>
      <w:r>
        <w:rPr>
          <w:b/>
          <w:bCs/>
          <w:color w:val="1F3864"/>
          <w:sz w:val="24"/>
          <w:szCs w:val="24"/>
        </w:rPr>
        <w:t>5.4 Tipo de pista e uso do solo</w:t>
      </w:r>
    </w:p>
    <w:tbl>
      <w:tblPr>
        <w:tblW w:w="9746" w:type="dxa"/>
        <w:tblInd w:w="-10" w:type="dxa"/>
        <w:tblCellMar>
          <w:left w:w="10" w:type="dxa"/>
          <w:right w:w="10" w:type="dxa"/>
        </w:tblCellMar>
        <w:tblLook w:val="04A0" w:firstRow="1" w:lastRow="0" w:firstColumn="1" w:lastColumn="0" w:noHBand="0" w:noVBand="1"/>
      </w:tblPr>
      <w:tblGrid>
        <w:gridCol w:w="4873"/>
        <w:gridCol w:w="4873"/>
      </w:tblGrid>
      <w:tr w:rsidR="00236089">
        <w:tblPrEx>
          <w:tblCellMar>
            <w:top w:w="0" w:type="dxa"/>
            <w:bottom w:w="0" w:type="dxa"/>
          </w:tblCellMar>
        </w:tblPrEx>
        <w:tc>
          <w:tcPr>
            <w:tcW w:w="4753" w:type="dxa"/>
            <w:tcMar>
              <w:right w:w="120" w:type="dxa"/>
            </w:tcMar>
          </w:tcPr>
          <w:tbl>
            <w:tblPr>
              <w:tblW w:w="4646"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0"/>
              <w:gridCol w:w="1330"/>
              <w:gridCol w:w="1536"/>
            </w:tblGrid>
            <w:tr w:rsidR="00236089">
              <w:tblPrEx>
                <w:tblCellMar>
                  <w:top w:w="0" w:type="dxa"/>
                  <w:bottom w:w="0" w:type="dxa"/>
                </w:tblCellMar>
              </w:tblPrEx>
              <w:trPr>
                <w:tblHeader/>
              </w:trPr>
              <w:tc>
                <w:tcPr>
                  <w:tcW w:w="1780" w:type="dxa"/>
                  <w:shd w:val="clear" w:color="auto" w:fill="1F3864"/>
                  <w:tcMar>
                    <w:top w:w="100" w:type="dxa"/>
                    <w:left w:w="120" w:type="dxa"/>
                    <w:bottom w:w="100" w:type="dxa"/>
                    <w:right w:w="120" w:type="dxa"/>
                  </w:tcMar>
                  <w:vAlign w:val="center"/>
                </w:tcPr>
                <w:p w:rsidR="00236089" w:rsidRDefault="007D4082">
                  <w:r>
                    <w:rPr>
                      <w:b/>
                      <w:bCs/>
                      <w:color w:val="FFFFFF"/>
                      <w:sz w:val="18"/>
                      <w:szCs w:val="18"/>
                    </w:rPr>
                    <w:t>Tipo de pista</w:t>
                  </w:r>
                </w:p>
              </w:tc>
              <w:tc>
                <w:tcPr>
                  <w:tcW w:w="133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Registros</w:t>
                  </w:r>
                </w:p>
              </w:tc>
              <w:tc>
                <w:tcPr>
                  <w:tcW w:w="1536"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 alvo</w:t>
                  </w:r>
                </w:p>
              </w:tc>
            </w:tr>
            <w:tr w:rsidR="00236089">
              <w:tblPrEx>
                <w:tblCellMar>
                  <w:top w:w="0" w:type="dxa"/>
                  <w:bottom w:w="0" w:type="dxa"/>
                </w:tblCellMar>
              </w:tblPrEx>
              <w:tc>
                <w:tcPr>
                  <w:tcW w:w="1780" w:type="dxa"/>
                  <w:shd w:val="clear" w:color="auto" w:fill="FFFFFF"/>
                  <w:tcMar>
                    <w:top w:w="80" w:type="dxa"/>
                    <w:left w:w="120" w:type="dxa"/>
                    <w:bottom w:w="80" w:type="dxa"/>
                    <w:right w:w="120" w:type="dxa"/>
                  </w:tcMar>
                  <w:vAlign w:val="center"/>
                </w:tcPr>
                <w:p w:rsidR="00236089" w:rsidRDefault="007D4082">
                  <w:r>
                    <w:rPr>
                      <w:sz w:val="18"/>
                      <w:szCs w:val="18"/>
                    </w:rPr>
                    <w:t>Simples</w:t>
                  </w:r>
                </w:p>
              </w:tc>
              <w:tc>
                <w:tcPr>
                  <w:tcW w:w="1330" w:type="dxa"/>
                  <w:shd w:val="clear" w:color="auto" w:fill="FFFFFF"/>
                  <w:tcMar>
                    <w:top w:w="80" w:type="dxa"/>
                    <w:left w:w="120" w:type="dxa"/>
                    <w:bottom w:w="80" w:type="dxa"/>
                    <w:right w:w="120" w:type="dxa"/>
                  </w:tcMar>
                  <w:vAlign w:val="center"/>
                </w:tcPr>
                <w:p w:rsidR="00236089" w:rsidRDefault="007D4082">
                  <w:pPr>
                    <w:jc w:val="center"/>
                  </w:pPr>
                  <w:r>
                    <w:rPr>
                      <w:sz w:val="18"/>
                      <w:szCs w:val="18"/>
                    </w:rPr>
                    <w:t>34.733</w:t>
                  </w:r>
                </w:p>
              </w:tc>
              <w:tc>
                <w:tcPr>
                  <w:tcW w:w="1536" w:type="dxa"/>
                  <w:shd w:val="clear" w:color="auto" w:fill="FFFFFF"/>
                  <w:tcMar>
                    <w:top w:w="80" w:type="dxa"/>
                    <w:left w:w="120" w:type="dxa"/>
                    <w:bottom w:w="80" w:type="dxa"/>
                    <w:right w:w="120" w:type="dxa"/>
                  </w:tcMar>
                  <w:vAlign w:val="center"/>
                </w:tcPr>
                <w:p w:rsidR="00236089" w:rsidRDefault="007D4082">
                  <w:pPr>
                    <w:jc w:val="center"/>
                  </w:pPr>
                  <w:r>
                    <w:rPr>
                      <w:sz w:val="18"/>
                      <w:szCs w:val="18"/>
                    </w:rPr>
                    <w:t>9,9%</w:t>
                  </w:r>
                </w:p>
              </w:tc>
            </w:tr>
            <w:tr w:rsidR="00236089">
              <w:tblPrEx>
                <w:tblCellMar>
                  <w:top w:w="0" w:type="dxa"/>
                  <w:bottom w:w="0" w:type="dxa"/>
                </w:tblCellMar>
              </w:tblPrEx>
              <w:tc>
                <w:tcPr>
                  <w:tcW w:w="1780" w:type="dxa"/>
                  <w:shd w:val="clear" w:color="auto" w:fill="F7F7F9"/>
                  <w:tcMar>
                    <w:top w:w="80" w:type="dxa"/>
                    <w:left w:w="120" w:type="dxa"/>
                    <w:bottom w:w="80" w:type="dxa"/>
                    <w:right w:w="120" w:type="dxa"/>
                  </w:tcMar>
                  <w:vAlign w:val="center"/>
                </w:tcPr>
                <w:p w:rsidR="00236089" w:rsidRDefault="007D4082">
                  <w:r>
                    <w:rPr>
                      <w:sz w:val="18"/>
                      <w:szCs w:val="18"/>
                    </w:rPr>
                    <w:t>Dupla</w:t>
                  </w:r>
                </w:p>
              </w:tc>
              <w:tc>
                <w:tcPr>
                  <w:tcW w:w="1330" w:type="dxa"/>
                  <w:shd w:val="clear" w:color="auto" w:fill="F7F7F9"/>
                  <w:tcMar>
                    <w:top w:w="80" w:type="dxa"/>
                    <w:left w:w="120" w:type="dxa"/>
                    <w:bottom w:w="80" w:type="dxa"/>
                    <w:right w:w="120" w:type="dxa"/>
                  </w:tcMar>
                  <w:vAlign w:val="center"/>
                </w:tcPr>
                <w:p w:rsidR="00236089" w:rsidRDefault="007D4082">
                  <w:pPr>
                    <w:jc w:val="center"/>
                  </w:pPr>
                  <w:r>
                    <w:rPr>
                      <w:sz w:val="18"/>
                      <w:szCs w:val="18"/>
                    </w:rPr>
                    <w:t>30.782</w:t>
                  </w:r>
                </w:p>
              </w:tc>
              <w:tc>
                <w:tcPr>
                  <w:tcW w:w="1536" w:type="dxa"/>
                  <w:shd w:val="clear" w:color="auto" w:fill="F7F7F9"/>
                  <w:tcMar>
                    <w:top w:w="80" w:type="dxa"/>
                    <w:left w:w="120" w:type="dxa"/>
                    <w:bottom w:w="80" w:type="dxa"/>
                    <w:right w:w="120" w:type="dxa"/>
                  </w:tcMar>
                  <w:vAlign w:val="center"/>
                </w:tcPr>
                <w:p w:rsidR="00236089" w:rsidRDefault="007D4082">
                  <w:pPr>
                    <w:jc w:val="center"/>
                  </w:pPr>
                  <w:r>
                    <w:rPr>
                      <w:sz w:val="18"/>
                      <w:szCs w:val="18"/>
                    </w:rPr>
                    <w:t>4,9%</w:t>
                  </w:r>
                </w:p>
              </w:tc>
            </w:tr>
            <w:tr w:rsidR="00236089">
              <w:tblPrEx>
                <w:tblCellMar>
                  <w:top w:w="0" w:type="dxa"/>
                  <w:bottom w:w="0" w:type="dxa"/>
                </w:tblCellMar>
              </w:tblPrEx>
              <w:tc>
                <w:tcPr>
                  <w:tcW w:w="1780" w:type="dxa"/>
                  <w:shd w:val="clear" w:color="auto" w:fill="FFFFFF"/>
                  <w:tcMar>
                    <w:top w:w="80" w:type="dxa"/>
                    <w:left w:w="120" w:type="dxa"/>
                    <w:bottom w:w="80" w:type="dxa"/>
                    <w:right w:w="120" w:type="dxa"/>
                  </w:tcMar>
                  <w:vAlign w:val="center"/>
                </w:tcPr>
                <w:p w:rsidR="00236089" w:rsidRDefault="007D4082">
                  <w:r>
                    <w:rPr>
                      <w:sz w:val="18"/>
                      <w:szCs w:val="18"/>
                    </w:rPr>
                    <w:t>Múltipla</w:t>
                  </w:r>
                </w:p>
              </w:tc>
              <w:tc>
                <w:tcPr>
                  <w:tcW w:w="1330" w:type="dxa"/>
                  <w:shd w:val="clear" w:color="auto" w:fill="FFFFFF"/>
                  <w:tcMar>
                    <w:top w:w="80" w:type="dxa"/>
                    <w:left w:w="120" w:type="dxa"/>
                    <w:bottom w:w="80" w:type="dxa"/>
                    <w:right w:w="120" w:type="dxa"/>
                  </w:tcMar>
                  <w:vAlign w:val="center"/>
                </w:tcPr>
                <w:p w:rsidR="00236089" w:rsidRDefault="007D4082">
                  <w:pPr>
                    <w:jc w:val="center"/>
                  </w:pPr>
                  <w:r>
                    <w:rPr>
                      <w:sz w:val="18"/>
                      <w:szCs w:val="18"/>
                    </w:rPr>
                    <w:t>7.014</w:t>
                  </w:r>
                </w:p>
              </w:tc>
              <w:tc>
                <w:tcPr>
                  <w:tcW w:w="1536" w:type="dxa"/>
                  <w:shd w:val="clear" w:color="auto" w:fill="FFFFFF"/>
                  <w:tcMar>
                    <w:top w:w="80" w:type="dxa"/>
                    <w:left w:w="120" w:type="dxa"/>
                    <w:bottom w:w="80" w:type="dxa"/>
                    <w:right w:w="120" w:type="dxa"/>
                  </w:tcMar>
                  <w:vAlign w:val="center"/>
                </w:tcPr>
                <w:p w:rsidR="00236089" w:rsidRDefault="007D4082">
                  <w:pPr>
                    <w:jc w:val="center"/>
                  </w:pPr>
                  <w:r>
                    <w:rPr>
                      <w:sz w:val="18"/>
                      <w:szCs w:val="18"/>
                    </w:rPr>
                    <w:t>4,1%</w:t>
                  </w:r>
                </w:p>
              </w:tc>
            </w:tr>
          </w:tbl>
          <w:p w:rsidR="00236089" w:rsidRDefault="00236089"/>
        </w:tc>
        <w:tc>
          <w:tcPr>
            <w:tcW w:w="4753" w:type="dxa"/>
            <w:tcMar>
              <w:left w:w="120" w:type="dxa"/>
            </w:tcMar>
          </w:tcPr>
          <w:tbl>
            <w:tblPr>
              <w:tblW w:w="4646"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0"/>
              <w:gridCol w:w="1330"/>
              <w:gridCol w:w="1536"/>
            </w:tblGrid>
            <w:tr w:rsidR="00236089">
              <w:tblPrEx>
                <w:tblCellMar>
                  <w:top w:w="0" w:type="dxa"/>
                  <w:bottom w:w="0" w:type="dxa"/>
                </w:tblCellMar>
              </w:tblPrEx>
              <w:trPr>
                <w:tblHeader/>
              </w:trPr>
              <w:tc>
                <w:tcPr>
                  <w:tcW w:w="1780" w:type="dxa"/>
                  <w:shd w:val="clear" w:color="auto" w:fill="1F3864"/>
                  <w:tcMar>
                    <w:top w:w="100" w:type="dxa"/>
                    <w:left w:w="120" w:type="dxa"/>
                    <w:bottom w:w="100" w:type="dxa"/>
                    <w:right w:w="120" w:type="dxa"/>
                  </w:tcMar>
                  <w:vAlign w:val="center"/>
                </w:tcPr>
                <w:p w:rsidR="00236089" w:rsidRDefault="007D4082">
                  <w:r>
                    <w:rPr>
                      <w:b/>
                      <w:bCs/>
                      <w:color w:val="FFFFFF"/>
                      <w:sz w:val="18"/>
                      <w:szCs w:val="18"/>
                    </w:rPr>
                    <w:t>Uso do solo</w:t>
                  </w:r>
                </w:p>
              </w:tc>
              <w:tc>
                <w:tcPr>
                  <w:tcW w:w="133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Registros</w:t>
                  </w:r>
                </w:p>
              </w:tc>
              <w:tc>
                <w:tcPr>
                  <w:tcW w:w="1536"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 alvo</w:t>
                  </w:r>
                </w:p>
              </w:tc>
            </w:tr>
            <w:tr w:rsidR="00236089">
              <w:tblPrEx>
                <w:tblCellMar>
                  <w:top w:w="0" w:type="dxa"/>
                  <w:bottom w:w="0" w:type="dxa"/>
                </w:tblCellMar>
              </w:tblPrEx>
              <w:tc>
                <w:tcPr>
                  <w:tcW w:w="1780" w:type="dxa"/>
                  <w:shd w:val="clear" w:color="auto" w:fill="FFFFFF"/>
                  <w:tcMar>
                    <w:top w:w="80" w:type="dxa"/>
                    <w:left w:w="120" w:type="dxa"/>
                    <w:bottom w:w="80" w:type="dxa"/>
                    <w:right w:w="120" w:type="dxa"/>
                  </w:tcMar>
                  <w:vAlign w:val="center"/>
                </w:tcPr>
                <w:p w:rsidR="00236089" w:rsidRDefault="007D4082">
                  <w:r>
                    <w:rPr>
                      <w:sz w:val="18"/>
                      <w:szCs w:val="18"/>
                    </w:rPr>
                    <w:t>Rural (Não)</w:t>
                  </w:r>
                </w:p>
              </w:tc>
              <w:tc>
                <w:tcPr>
                  <w:tcW w:w="1330" w:type="dxa"/>
                  <w:shd w:val="clear" w:color="auto" w:fill="FFFFFF"/>
                  <w:tcMar>
                    <w:top w:w="80" w:type="dxa"/>
                    <w:left w:w="120" w:type="dxa"/>
                    <w:bottom w:w="80" w:type="dxa"/>
                    <w:right w:w="120" w:type="dxa"/>
                  </w:tcMar>
                  <w:vAlign w:val="center"/>
                </w:tcPr>
                <w:p w:rsidR="00236089" w:rsidRDefault="007D4082">
                  <w:pPr>
                    <w:jc w:val="center"/>
                  </w:pPr>
                  <w:r>
                    <w:rPr>
                      <w:sz w:val="18"/>
                      <w:szCs w:val="18"/>
                    </w:rPr>
                    <w:t>41.444</w:t>
                  </w:r>
                </w:p>
              </w:tc>
              <w:tc>
                <w:tcPr>
                  <w:tcW w:w="1536" w:type="dxa"/>
                  <w:shd w:val="clear" w:color="auto" w:fill="FFFFFF"/>
                  <w:tcMar>
                    <w:top w:w="80" w:type="dxa"/>
                    <w:left w:w="120" w:type="dxa"/>
                    <w:bottom w:w="80" w:type="dxa"/>
                    <w:right w:w="120" w:type="dxa"/>
                  </w:tcMar>
                  <w:vAlign w:val="center"/>
                </w:tcPr>
                <w:p w:rsidR="00236089" w:rsidRDefault="007D4082">
                  <w:pPr>
                    <w:jc w:val="center"/>
                  </w:pPr>
                  <w:r>
                    <w:rPr>
                      <w:sz w:val="18"/>
                      <w:szCs w:val="18"/>
                    </w:rPr>
                    <w:t>9,1%</w:t>
                  </w:r>
                </w:p>
              </w:tc>
            </w:tr>
            <w:tr w:rsidR="00236089">
              <w:tblPrEx>
                <w:tblCellMar>
                  <w:top w:w="0" w:type="dxa"/>
                  <w:bottom w:w="0" w:type="dxa"/>
                </w:tblCellMar>
              </w:tblPrEx>
              <w:tc>
                <w:tcPr>
                  <w:tcW w:w="1780" w:type="dxa"/>
                  <w:shd w:val="clear" w:color="auto" w:fill="F7F7F9"/>
                  <w:tcMar>
                    <w:top w:w="80" w:type="dxa"/>
                    <w:left w:w="120" w:type="dxa"/>
                    <w:bottom w:w="80" w:type="dxa"/>
                    <w:right w:w="120" w:type="dxa"/>
                  </w:tcMar>
                  <w:vAlign w:val="center"/>
                </w:tcPr>
                <w:p w:rsidR="00236089" w:rsidRDefault="007D4082">
                  <w:r>
                    <w:rPr>
                      <w:sz w:val="18"/>
                      <w:szCs w:val="18"/>
                    </w:rPr>
                    <w:t>Urbano (Sim)</w:t>
                  </w:r>
                </w:p>
              </w:tc>
              <w:tc>
                <w:tcPr>
                  <w:tcW w:w="1330" w:type="dxa"/>
                  <w:shd w:val="clear" w:color="auto" w:fill="F7F7F9"/>
                  <w:tcMar>
                    <w:top w:w="80" w:type="dxa"/>
                    <w:left w:w="120" w:type="dxa"/>
                    <w:bottom w:w="80" w:type="dxa"/>
                    <w:right w:w="120" w:type="dxa"/>
                  </w:tcMar>
                  <w:vAlign w:val="center"/>
                </w:tcPr>
                <w:p w:rsidR="00236089" w:rsidRDefault="007D4082">
                  <w:pPr>
                    <w:jc w:val="center"/>
                  </w:pPr>
                  <w:r>
                    <w:rPr>
                      <w:sz w:val="18"/>
                      <w:szCs w:val="18"/>
                    </w:rPr>
                    <w:t>31.085</w:t>
                  </w:r>
                </w:p>
              </w:tc>
              <w:tc>
                <w:tcPr>
                  <w:tcW w:w="1536" w:type="dxa"/>
                  <w:shd w:val="clear" w:color="auto" w:fill="F7F7F9"/>
                  <w:tcMar>
                    <w:top w:w="80" w:type="dxa"/>
                    <w:left w:w="120" w:type="dxa"/>
                    <w:bottom w:w="80" w:type="dxa"/>
                    <w:right w:w="120" w:type="dxa"/>
                  </w:tcMar>
                  <w:vAlign w:val="center"/>
                </w:tcPr>
                <w:p w:rsidR="00236089" w:rsidRDefault="007D4082">
                  <w:pPr>
                    <w:jc w:val="center"/>
                  </w:pPr>
                  <w:r>
                    <w:rPr>
                      <w:sz w:val="18"/>
                      <w:szCs w:val="18"/>
                    </w:rPr>
                    <w:t>4,6%</w:t>
                  </w:r>
                </w:p>
              </w:tc>
            </w:tr>
          </w:tbl>
          <w:p w:rsidR="00236089" w:rsidRDefault="00236089"/>
        </w:tc>
      </w:tr>
    </w:tbl>
    <w:p w:rsidR="00236089" w:rsidRDefault="00236089">
      <w:pPr>
        <w:spacing w:before="200"/>
      </w:pPr>
    </w:p>
    <w:tbl>
      <w:tblPr>
        <w:tblW w:w="9746" w:type="dxa"/>
        <w:tblInd w:w="-15" w:type="dxa"/>
        <w:tblBorders>
          <w:top w:val="single" w:sz="4" w:space="0" w:color="1F3864"/>
          <w:left w:val="single" w:sz="4"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46"/>
      </w:tblGrid>
      <w:tr w:rsidR="00236089">
        <w:tblPrEx>
          <w:tblCellMar>
            <w:top w:w="0" w:type="dxa"/>
            <w:bottom w:w="0" w:type="dxa"/>
          </w:tblCellMar>
        </w:tblPrEx>
        <w:tc>
          <w:tcPr>
            <w:tcW w:w="9746" w:type="dxa"/>
            <w:shd w:val="clear" w:color="auto" w:fill="F2F2F2"/>
            <w:tcMar>
              <w:top w:w="160" w:type="dxa"/>
              <w:left w:w="200" w:type="dxa"/>
              <w:bottom w:w="160" w:type="dxa"/>
              <w:right w:w="200" w:type="dxa"/>
            </w:tcMar>
          </w:tcPr>
          <w:p w:rsidR="00236089" w:rsidRDefault="007D4082">
            <w:pPr>
              <w:spacing w:after="60"/>
            </w:pPr>
            <w:r>
              <w:rPr>
                <w:b/>
                <w:bCs/>
                <w:color w:val="1F3864"/>
              </w:rPr>
              <w:t>Achados mais acionáveis do relatório</w:t>
            </w:r>
          </w:p>
          <w:p w:rsidR="00236089" w:rsidRDefault="007D4082">
            <w:r>
              <w:rPr>
                <w:sz w:val="20"/>
                <w:szCs w:val="20"/>
              </w:rPr>
              <w:t>Pistas simples (sem duplicação) têm letalidade 2x maior que pistas duplas (9,9% vs. 4,9%) — hipótese plausível: ausência de canteiro central facilita colisões frontais, o tipo de acidente mais letal da base. Da mesma forma, trechos rurais têm letalidade qu</w:t>
            </w:r>
            <w:r>
              <w:rPr>
                <w:sz w:val="20"/>
                <w:szCs w:val="20"/>
              </w:rPr>
              <w:t>ase 2x maior que trechos urbanos (9,1% vs. 4,6%), provavelmente por velocidades mais altas e tempo de resposta de socorro mais longo.</w:t>
            </w:r>
          </w:p>
        </w:tc>
      </w:tr>
    </w:tbl>
    <w:p w:rsidR="00236089" w:rsidRDefault="00236089">
      <w:pPr>
        <w:spacing w:before="200"/>
      </w:pPr>
    </w:p>
    <w:p w:rsidR="00236089" w:rsidRDefault="007D4082">
      <w:pPr>
        <w:spacing w:before="120" w:after="60"/>
        <w:jc w:val="center"/>
      </w:pPr>
      <w:r>
        <w:rPr>
          <w:noProof/>
        </w:rPr>
        <w:lastRenderedPageBreak/>
        <w:drawing>
          <wp:inline distT="0" distB="0" distL="0" distR="0">
            <wp:extent cx="6038850" cy="27432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38850" cy="2743200"/>
                    </a:xfrm>
                    <a:prstGeom prst="rect">
                      <a:avLst/>
                    </a:prstGeom>
                  </pic:spPr>
                </pic:pic>
              </a:graphicData>
            </a:graphic>
          </wp:inline>
        </w:drawing>
      </w:r>
    </w:p>
    <w:p w:rsidR="00236089" w:rsidRDefault="007D4082">
      <w:pPr>
        <w:spacing w:before="60" w:after="240"/>
      </w:pPr>
      <w:r>
        <w:rPr>
          <w:i/>
          <w:iCs/>
          <w:color w:val="666666"/>
          <w:sz w:val="18"/>
          <w:szCs w:val="18"/>
        </w:rPr>
        <w:t>Gráfico 7 — % de acidentes fatais cruzando tipo de acidente x tipo de pista. Colisão frontal em pista simples chega a 31,3% de letalidade, o maior valor da matriz.</w:t>
      </w:r>
    </w:p>
    <w:p w:rsidR="00236089" w:rsidRDefault="007D4082">
      <w:pPr>
        <w:pStyle w:val="Ttulo1"/>
        <w:pBdr>
          <w:bottom w:val="single" w:sz="8" w:space="4" w:color="1F3864"/>
        </w:pBdr>
        <w:spacing w:before="400" w:after="200"/>
      </w:pPr>
      <w:r>
        <w:rPr>
          <w:b/>
          <w:bCs/>
          <w:color w:val="1F3864"/>
          <w:sz w:val="30"/>
          <w:szCs w:val="30"/>
        </w:rPr>
        <w:t>6. Combinações de fatores e correlação</w:t>
      </w:r>
    </w:p>
    <w:p w:rsidR="00236089" w:rsidRDefault="007D4082">
      <w:pPr>
        <w:spacing w:after="160" w:line="276" w:lineRule="auto"/>
      </w:pPr>
      <w:r>
        <w:t>Cruzando tipo de acidente com tipo de pista (mínimo d</w:t>
      </w:r>
      <w:r>
        <w:t>e 100 registros por combinação), as combinações mais associadas ao alvo são:</w:t>
      </w:r>
    </w:p>
    <w:tbl>
      <w:tblPr>
        <w:tblW w:w="9746" w:type="dxa"/>
        <w:tblInd w:w="-15"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46"/>
        <w:gridCol w:w="2500"/>
        <w:gridCol w:w="1900"/>
        <w:gridCol w:w="2100"/>
      </w:tblGrid>
      <w:tr w:rsidR="00236089">
        <w:tblPrEx>
          <w:tblCellMar>
            <w:top w:w="0" w:type="dxa"/>
            <w:bottom w:w="0" w:type="dxa"/>
          </w:tblCellMar>
        </w:tblPrEx>
        <w:trPr>
          <w:tblHeader/>
        </w:trPr>
        <w:tc>
          <w:tcPr>
            <w:tcW w:w="3246" w:type="dxa"/>
            <w:shd w:val="clear" w:color="auto" w:fill="1F3864"/>
            <w:tcMar>
              <w:top w:w="100" w:type="dxa"/>
              <w:left w:w="120" w:type="dxa"/>
              <w:bottom w:w="100" w:type="dxa"/>
              <w:right w:w="120" w:type="dxa"/>
            </w:tcMar>
            <w:vAlign w:val="center"/>
          </w:tcPr>
          <w:p w:rsidR="00236089" w:rsidRDefault="007D4082">
            <w:r>
              <w:rPr>
                <w:b/>
                <w:bCs/>
                <w:color w:val="FFFFFF"/>
                <w:sz w:val="18"/>
                <w:szCs w:val="18"/>
              </w:rPr>
              <w:t>Tipo de acidente</w:t>
            </w:r>
          </w:p>
        </w:tc>
        <w:tc>
          <w:tcPr>
            <w:tcW w:w="25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Tipo de pista</w:t>
            </w:r>
          </w:p>
        </w:tc>
        <w:tc>
          <w:tcPr>
            <w:tcW w:w="19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Registros</w:t>
            </w:r>
          </w:p>
        </w:tc>
        <w:tc>
          <w:tcPr>
            <w:tcW w:w="21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 alvo</w:t>
            </w:r>
          </w:p>
        </w:tc>
      </w:tr>
      <w:tr w:rsidR="00236089">
        <w:tblPrEx>
          <w:tblCellMar>
            <w:top w:w="0" w:type="dxa"/>
            <w:bottom w:w="0" w:type="dxa"/>
          </w:tblCellMar>
        </w:tblPrEx>
        <w:tc>
          <w:tcPr>
            <w:tcW w:w="3246" w:type="dxa"/>
            <w:shd w:val="clear" w:color="auto" w:fill="FFFFFF"/>
            <w:tcMar>
              <w:top w:w="80" w:type="dxa"/>
              <w:left w:w="120" w:type="dxa"/>
              <w:bottom w:w="80" w:type="dxa"/>
              <w:right w:w="120" w:type="dxa"/>
            </w:tcMar>
            <w:vAlign w:val="center"/>
          </w:tcPr>
          <w:p w:rsidR="00236089" w:rsidRDefault="007D4082">
            <w:r>
              <w:rPr>
                <w:sz w:val="18"/>
                <w:szCs w:val="18"/>
              </w:rPr>
              <w:t>Atropelamento de pedestre</w:t>
            </w:r>
          </w:p>
        </w:tc>
        <w:tc>
          <w:tcPr>
            <w:tcW w:w="2500" w:type="dxa"/>
            <w:shd w:val="clear" w:color="auto" w:fill="FFFFFF"/>
            <w:tcMar>
              <w:top w:w="80" w:type="dxa"/>
              <w:left w:w="120" w:type="dxa"/>
              <w:bottom w:w="80" w:type="dxa"/>
              <w:right w:w="120" w:type="dxa"/>
            </w:tcMar>
            <w:vAlign w:val="center"/>
          </w:tcPr>
          <w:p w:rsidR="00236089" w:rsidRDefault="007D4082">
            <w:pPr>
              <w:jc w:val="center"/>
            </w:pPr>
            <w:r>
              <w:rPr>
                <w:sz w:val="18"/>
                <w:szCs w:val="18"/>
              </w:rPr>
              <w:t>Pista dupla</w:t>
            </w:r>
          </w:p>
        </w:tc>
        <w:tc>
          <w:tcPr>
            <w:tcW w:w="1900" w:type="dxa"/>
            <w:shd w:val="clear" w:color="auto" w:fill="FFFFFF"/>
            <w:tcMar>
              <w:top w:w="80" w:type="dxa"/>
              <w:left w:w="120" w:type="dxa"/>
              <w:bottom w:w="80" w:type="dxa"/>
              <w:right w:w="120" w:type="dxa"/>
            </w:tcMar>
            <w:vAlign w:val="center"/>
          </w:tcPr>
          <w:p w:rsidR="00236089" w:rsidRDefault="007D4082">
            <w:pPr>
              <w:jc w:val="center"/>
            </w:pPr>
            <w:r>
              <w:rPr>
                <w:sz w:val="18"/>
                <w:szCs w:val="18"/>
              </w:rPr>
              <w:t>1.438</w:t>
            </w:r>
          </w:p>
        </w:tc>
        <w:tc>
          <w:tcPr>
            <w:tcW w:w="2100" w:type="dxa"/>
            <w:shd w:val="clear" w:color="auto" w:fill="FFFFFF"/>
            <w:tcMar>
              <w:top w:w="80" w:type="dxa"/>
              <w:left w:w="120" w:type="dxa"/>
              <w:bottom w:w="80" w:type="dxa"/>
              <w:right w:w="120" w:type="dxa"/>
            </w:tcMar>
            <w:vAlign w:val="center"/>
          </w:tcPr>
          <w:p w:rsidR="00236089" w:rsidRDefault="007D4082">
            <w:pPr>
              <w:jc w:val="center"/>
            </w:pPr>
            <w:r>
              <w:rPr>
                <w:sz w:val="18"/>
                <w:szCs w:val="18"/>
              </w:rPr>
              <w:t>31,6%</w:t>
            </w:r>
          </w:p>
        </w:tc>
      </w:tr>
      <w:tr w:rsidR="00236089">
        <w:tblPrEx>
          <w:tblCellMar>
            <w:top w:w="0" w:type="dxa"/>
            <w:bottom w:w="0" w:type="dxa"/>
          </w:tblCellMar>
        </w:tblPrEx>
        <w:tc>
          <w:tcPr>
            <w:tcW w:w="3246" w:type="dxa"/>
            <w:shd w:val="clear" w:color="auto" w:fill="F7F7F9"/>
            <w:tcMar>
              <w:top w:w="80" w:type="dxa"/>
              <w:left w:w="120" w:type="dxa"/>
              <w:bottom w:w="80" w:type="dxa"/>
              <w:right w:w="120" w:type="dxa"/>
            </w:tcMar>
            <w:vAlign w:val="center"/>
          </w:tcPr>
          <w:p w:rsidR="00236089" w:rsidRDefault="007D4082">
            <w:r>
              <w:rPr>
                <w:sz w:val="18"/>
                <w:szCs w:val="18"/>
              </w:rPr>
              <w:t>Colisão frontal</w:t>
            </w:r>
          </w:p>
        </w:tc>
        <w:tc>
          <w:tcPr>
            <w:tcW w:w="2500" w:type="dxa"/>
            <w:shd w:val="clear" w:color="auto" w:fill="F7F7F9"/>
            <w:tcMar>
              <w:top w:w="80" w:type="dxa"/>
              <w:left w:w="120" w:type="dxa"/>
              <w:bottom w:w="80" w:type="dxa"/>
              <w:right w:w="120" w:type="dxa"/>
            </w:tcMar>
            <w:vAlign w:val="center"/>
          </w:tcPr>
          <w:p w:rsidR="00236089" w:rsidRDefault="007D4082">
            <w:pPr>
              <w:jc w:val="center"/>
            </w:pPr>
            <w:r>
              <w:rPr>
                <w:sz w:val="18"/>
                <w:szCs w:val="18"/>
              </w:rPr>
              <w:t>Pista simples</w:t>
            </w:r>
          </w:p>
        </w:tc>
        <w:tc>
          <w:tcPr>
            <w:tcW w:w="1900" w:type="dxa"/>
            <w:shd w:val="clear" w:color="auto" w:fill="F7F7F9"/>
            <w:tcMar>
              <w:top w:w="80" w:type="dxa"/>
              <w:left w:w="120" w:type="dxa"/>
              <w:bottom w:w="80" w:type="dxa"/>
              <w:right w:w="120" w:type="dxa"/>
            </w:tcMar>
            <w:vAlign w:val="center"/>
          </w:tcPr>
          <w:p w:rsidR="00236089" w:rsidRDefault="007D4082">
            <w:pPr>
              <w:jc w:val="center"/>
            </w:pPr>
            <w:r>
              <w:rPr>
                <w:sz w:val="18"/>
                <w:szCs w:val="18"/>
              </w:rPr>
              <w:t>4.236</w:t>
            </w:r>
          </w:p>
        </w:tc>
        <w:tc>
          <w:tcPr>
            <w:tcW w:w="2100" w:type="dxa"/>
            <w:shd w:val="clear" w:color="auto" w:fill="F7F7F9"/>
            <w:tcMar>
              <w:top w:w="80" w:type="dxa"/>
              <w:left w:w="120" w:type="dxa"/>
              <w:bottom w:w="80" w:type="dxa"/>
              <w:right w:w="120" w:type="dxa"/>
            </w:tcMar>
            <w:vAlign w:val="center"/>
          </w:tcPr>
          <w:p w:rsidR="00236089" w:rsidRDefault="007D4082">
            <w:pPr>
              <w:jc w:val="center"/>
            </w:pPr>
            <w:r>
              <w:rPr>
                <w:sz w:val="18"/>
                <w:szCs w:val="18"/>
              </w:rPr>
              <w:t>31,3%</w:t>
            </w:r>
          </w:p>
        </w:tc>
      </w:tr>
      <w:tr w:rsidR="00236089">
        <w:tblPrEx>
          <w:tblCellMar>
            <w:top w:w="0" w:type="dxa"/>
            <w:bottom w:w="0" w:type="dxa"/>
          </w:tblCellMar>
        </w:tblPrEx>
        <w:tc>
          <w:tcPr>
            <w:tcW w:w="3246" w:type="dxa"/>
            <w:shd w:val="clear" w:color="auto" w:fill="FFFFFF"/>
            <w:tcMar>
              <w:top w:w="80" w:type="dxa"/>
              <w:left w:w="120" w:type="dxa"/>
              <w:bottom w:w="80" w:type="dxa"/>
              <w:right w:w="120" w:type="dxa"/>
            </w:tcMar>
            <w:vAlign w:val="center"/>
          </w:tcPr>
          <w:p w:rsidR="00236089" w:rsidRDefault="007D4082">
            <w:r>
              <w:rPr>
                <w:sz w:val="18"/>
                <w:szCs w:val="18"/>
              </w:rPr>
              <w:t>Atropelamento de pedestre</w:t>
            </w:r>
          </w:p>
        </w:tc>
        <w:tc>
          <w:tcPr>
            <w:tcW w:w="2500" w:type="dxa"/>
            <w:shd w:val="clear" w:color="auto" w:fill="FFFFFF"/>
            <w:tcMar>
              <w:top w:w="80" w:type="dxa"/>
              <w:left w:w="120" w:type="dxa"/>
              <w:bottom w:w="80" w:type="dxa"/>
              <w:right w:w="120" w:type="dxa"/>
            </w:tcMar>
            <w:vAlign w:val="center"/>
          </w:tcPr>
          <w:p w:rsidR="00236089" w:rsidRDefault="007D4082">
            <w:pPr>
              <w:jc w:val="center"/>
            </w:pPr>
            <w:r>
              <w:rPr>
                <w:sz w:val="18"/>
                <w:szCs w:val="18"/>
              </w:rPr>
              <w:t>Pista múltipla</w:t>
            </w:r>
          </w:p>
        </w:tc>
        <w:tc>
          <w:tcPr>
            <w:tcW w:w="1900" w:type="dxa"/>
            <w:shd w:val="clear" w:color="auto" w:fill="FFFFFF"/>
            <w:tcMar>
              <w:top w:w="80" w:type="dxa"/>
              <w:left w:w="120" w:type="dxa"/>
              <w:bottom w:w="80" w:type="dxa"/>
              <w:right w:w="120" w:type="dxa"/>
            </w:tcMar>
            <w:vAlign w:val="center"/>
          </w:tcPr>
          <w:p w:rsidR="00236089" w:rsidRDefault="007D4082">
            <w:pPr>
              <w:jc w:val="center"/>
            </w:pPr>
            <w:r>
              <w:rPr>
                <w:sz w:val="18"/>
                <w:szCs w:val="18"/>
              </w:rPr>
              <w:t>331</w:t>
            </w:r>
          </w:p>
        </w:tc>
        <w:tc>
          <w:tcPr>
            <w:tcW w:w="2100" w:type="dxa"/>
            <w:shd w:val="clear" w:color="auto" w:fill="FFFFFF"/>
            <w:tcMar>
              <w:top w:w="80" w:type="dxa"/>
              <w:left w:w="120" w:type="dxa"/>
              <w:bottom w:w="80" w:type="dxa"/>
              <w:right w:w="120" w:type="dxa"/>
            </w:tcMar>
            <w:vAlign w:val="center"/>
          </w:tcPr>
          <w:p w:rsidR="00236089" w:rsidRDefault="007D4082">
            <w:pPr>
              <w:jc w:val="center"/>
            </w:pPr>
            <w:r>
              <w:rPr>
                <w:sz w:val="18"/>
                <w:szCs w:val="18"/>
              </w:rPr>
              <w:t>28,4%</w:t>
            </w:r>
          </w:p>
        </w:tc>
      </w:tr>
      <w:tr w:rsidR="00236089">
        <w:tblPrEx>
          <w:tblCellMar>
            <w:top w:w="0" w:type="dxa"/>
            <w:bottom w:w="0" w:type="dxa"/>
          </w:tblCellMar>
        </w:tblPrEx>
        <w:tc>
          <w:tcPr>
            <w:tcW w:w="3246" w:type="dxa"/>
            <w:shd w:val="clear" w:color="auto" w:fill="F7F7F9"/>
            <w:tcMar>
              <w:top w:w="80" w:type="dxa"/>
              <w:left w:w="120" w:type="dxa"/>
              <w:bottom w:w="80" w:type="dxa"/>
              <w:right w:w="120" w:type="dxa"/>
            </w:tcMar>
            <w:vAlign w:val="center"/>
          </w:tcPr>
          <w:p w:rsidR="00236089" w:rsidRDefault="007D4082">
            <w:r>
              <w:rPr>
                <w:sz w:val="18"/>
                <w:szCs w:val="18"/>
              </w:rPr>
              <w:t>Atropelamento de pedestre</w:t>
            </w:r>
          </w:p>
        </w:tc>
        <w:tc>
          <w:tcPr>
            <w:tcW w:w="2500" w:type="dxa"/>
            <w:shd w:val="clear" w:color="auto" w:fill="F7F7F9"/>
            <w:tcMar>
              <w:top w:w="80" w:type="dxa"/>
              <w:left w:w="120" w:type="dxa"/>
              <w:bottom w:w="80" w:type="dxa"/>
              <w:right w:w="120" w:type="dxa"/>
            </w:tcMar>
            <w:vAlign w:val="center"/>
          </w:tcPr>
          <w:p w:rsidR="00236089" w:rsidRDefault="007D4082">
            <w:pPr>
              <w:jc w:val="center"/>
            </w:pPr>
            <w:r>
              <w:rPr>
                <w:sz w:val="18"/>
                <w:szCs w:val="18"/>
              </w:rPr>
              <w:t>Pista simples</w:t>
            </w:r>
          </w:p>
        </w:tc>
        <w:tc>
          <w:tcPr>
            <w:tcW w:w="1900" w:type="dxa"/>
            <w:shd w:val="clear" w:color="auto" w:fill="F7F7F9"/>
            <w:tcMar>
              <w:top w:w="80" w:type="dxa"/>
              <w:left w:w="120" w:type="dxa"/>
              <w:bottom w:w="80" w:type="dxa"/>
              <w:right w:w="120" w:type="dxa"/>
            </w:tcMar>
            <w:vAlign w:val="center"/>
          </w:tcPr>
          <w:p w:rsidR="00236089" w:rsidRDefault="007D4082">
            <w:pPr>
              <w:jc w:val="center"/>
            </w:pPr>
            <w:r>
              <w:rPr>
                <w:sz w:val="18"/>
                <w:szCs w:val="18"/>
              </w:rPr>
              <w:t>1.288</w:t>
            </w:r>
          </w:p>
        </w:tc>
        <w:tc>
          <w:tcPr>
            <w:tcW w:w="2100" w:type="dxa"/>
            <w:shd w:val="clear" w:color="auto" w:fill="F7F7F9"/>
            <w:tcMar>
              <w:top w:w="80" w:type="dxa"/>
              <w:left w:w="120" w:type="dxa"/>
              <w:bottom w:w="80" w:type="dxa"/>
              <w:right w:w="120" w:type="dxa"/>
            </w:tcMar>
            <w:vAlign w:val="center"/>
          </w:tcPr>
          <w:p w:rsidR="00236089" w:rsidRDefault="007D4082">
            <w:pPr>
              <w:jc w:val="center"/>
            </w:pPr>
            <w:r>
              <w:rPr>
                <w:sz w:val="18"/>
                <w:szCs w:val="18"/>
              </w:rPr>
              <w:t>27,4%</w:t>
            </w:r>
          </w:p>
        </w:tc>
      </w:tr>
    </w:tbl>
    <w:p w:rsidR="00236089" w:rsidRDefault="007D4082">
      <w:pPr>
        <w:spacing w:after="160" w:line="276" w:lineRule="auto"/>
      </w:pPr>
      <w:r>
        <w:t>Cruzando turno com condição meteorológica, um segundo par relevante ao problema:</w:t>
      </w:r>
    </w:p>
    <w:tbl>
      <w:tblPr>
        <w:tblW w:w="9746" w:type="dxa"/>
        <w:tblInd w:w="-15"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46"/>
        <w:gridCol w:w="2500"/>
        <w:gridCol w:w="1900"/>
        <w:gridCol w:w="2100"/>
      </w:tblGrid>
      <w:tr w:rsidR="00236089">
        <w:tblPrEx>
          <w:tblCellMar>
            <w:top w:w="0" w:type="dxa"/>
            <w:bottom w:w="0" w:type="dxa"/>
          </w:tblCellMar>
        </w:tblPrEx>
        <w:trPr>
          <w:tblHeader/>
        </w:trPr>
        <w:tc>
          <w:tcPr>
            <w:tcW w:w="3246" w:type="dxa"/>
            <w:shd w:val="clear" w:color="auto" w:fill="1F3864"/>
            <w:tcMar>
              <w:top w:w="100" w:type="dxa"/>
              <w:left w:w="120" w:type="dxa"/>
              <w:bottom w:w="100" w:type="dxa"/>
              <w:right w:w="120" w:type="dxa"/>
            </w:tcMar>
            <w:vAlign w:val="center"/>
          </w:tcPr>
          <w:p w:rsidR="00236089" w:rsidRDefault="007D4082">
            <w:r>
              <w:rPr>
                <w:b/>
                <w:bCs/>
                <w:color w:val="FFFFFF"/>
                <w:sz w:val="18"/>
                <w:szCs w:val="18"/>
              </w:rPr>
              <w:t>Turno</w:t>
            </w:r>
          </w:p>
        </w:tc>
        <w:tc>
          <w:tcPr>
            <w:tcW w:w="25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Condição meteorológica</w:t>
            </w:r>
          </w:p>
        </w:tc>
        <w:tc>
          <w:tcPr>
            <w:tcW w:w="19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Registros</w:t>
            </w:r>
          </w:p>
        </w:tc>
        <w:tc>
          <w:tcPr>
            <w:tcW w:w="21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 alvo</w:t>
            </w:r>
          </w:p>
        </w:tc>
      </w:tr>
      <w:tr w:rsidR="00236089">
        <w:tblPrEx>
          <w:tblCellMar>
            <w:top w:w="0" w:type="dxa"/>
            <w:bottom w:w="0" w:type="dxa"/>
          </w:tblCellMar>
        </w:tblPrEx>
        <w:tc>
          <w:tcPr>
            <w:tcW w:w="3246" w:type="dxa"/>
            <w:shd w:val="clear" w:color="auto" w:fill="FFFFFF"/>
            <w:tcMar>
              <w:top w:w="80" w:type="dxa"/>
              <w:left w:w="120" w:type="dxa"/>
              <w:bottom w:w="80" w:type="dxa"/>
              <w:right w:w="120" w:type="dxa"/>
            </w:tcMar>
            <w:vAlign w:val="center"/>
          </w:tcPr>
          <w:p w:rsidR="00236089" w:rsidRDefault="007D4082">
            <w:r>
              <w:rPr>
                <w:sz w:val="18"/>
                <w:szCs w:val="18"/>
              </w:rPr>
              <w:t>Plena noite</w:t>
            </w:r>
          </w:p>
        </w:tc>
        <w:tc>
          <w:tcPr>
            <w:tcW w:w="2500" w:type="dxa"/>
            <w:shd w:val="clear" w:color="auto" w:fill="FFFFFF"/>
            <w:tcMar>
              <w:top w:w="80" w:type="dxa"/>
              <w:left w:w="120" w:type="dxa"/>
              <w:bottom w:w="80" w:type="dxa"/>
              <w:right w:w="120" w:type="dxa"/>
            </w:tcMar>
            <w:vAlign w:val="center"/>
          </w:tcPr>
          <w:p w:rsidR="00236089" w:rsidRDefault="007D4082">
            <w:pPr>
              <w:jc w:val="center"/>
            </w:pPr>
            <w:r>
              <w:rPr>
                <w:sz w:val="18"/>
                <w:szCs w:val="18"/>
              </w:rPr>
              <w:t>Nevoeiro/Neblina</w:t>
            </w:r>
          </w:p>
        </w:tc>
        <w:tc>
          <w:tcPr>
            <w:tcW w:w="1900" w:type="dxa"/>
            <w:shd w:val="clear" w:color="auto" w:fill="FFFFFF"/>
            <w:tcMar>
              <w:top w:w="80" w:type="dxa"/>
              <w:left w:w="120" w:type="dxa"/>
              <w:bottom w:w="80" w:type="dxa"/>
              <w:right w:w="120" w:type="dxa"/>
            </w:tcMar>
            <w:vAlign w:val="center"/>
          </w:tcPr>
          <w:p w:rsidR="00236089" w:rsidRDefault="007D4082">
            <w:pPr>
              <w:jc w:val="center"/>
            </w:pPr>
            <w:r>
              <w:rPr>
                <w:sz w:val="18"/>
                <w:szCs w:val="18"/>
              </w:rPr>
              <w:t>245</w:t>
            </w:r>
          </w:p>
        </w:tc>
        <w:tc>
          <w:tcPr>
            <w:tcW w:w="2100" w:type="dxa"/>
            <w:shd w:val="clear" w:color="auto" w:fill="FFFFFF"/>
            <w:tcMar>
              <w:top w:w="80" w:type="dxa"/>
              <w:left w:w="120" w:type="dxa"/>
              <w:bottom w:w="80" w:type="dxa"/>
              <w:right w:w="120" w:type="dxa"/>
            </w:tcMar>
            <w:vAlign w:val="center"/>
          </w:tcPr>
          <w:p w:rsidR="00236089" w:rsidRDefault="007D4082">
            <w:pPr>
              <w:jc w:val="center"/>
            </w:pPr>
            <w:r>
              <w:rPr>
                <w:sz w:val="18"/>
                <w:szCs w:val="18"/>
              </w:rPr>
              <w:t>15,1%</w:t>
            </w:r>
          </w:p>
        </w:tc>
      </w:tr>
      <w:tr w:rsidR="00236089">
        <w:tblPrEx>
          <w:tblCellMar>
            <w:top w:w="0" w:type="dxa"/>
            <w:bottom w:w="0" w:type="dxa"/>
          </w:tblCellMar>
        </w:tblPrEx>
        <w:tc>
          <w:tcPr>
            <w:tcW w:w="3246" w:type="dxa"/>
            <w:shd w:val="clear" w:color="auto" w:fill="F7F7F9"/>
            <w:tcMar>
              <w:top w:w="80" w:type="dxa"/>
              <w:left w:w="120" w:type="dxa"/>
              <w:bottom w:w="80" w:type="dxa"/>
              <w:right w:w="120" w:type="dxa"/>
            </w:tcMar>
            <w:vAlign w:val="center"/>
          </w:tcPr>
          <w:p w:rsidR="00236089" w:rsidRDefault="007D4082">
            <w:r>
              <w:rPr>
                <w:sz w:val="18"/>
                <w:szCs w:val="18"/>
              </w:rPr>
              <w:t>Amanhecer</w:t>
            </w:r>
          </w:p>
        </w:tc>
        <w:tc>
          <w:tcPr>
            <w:tcW w:w="2500" w:type="dxa"/>
            <w:shd w:val="clear" w:color="auto" w:fill="F7F7F9"/>
            <w:tcMar>
              <w:top w:w="80" w:type="dxa"/>
              <w:left w:w="120" w:type="dxa"/>
              <w:bottom w:w="80" w:type="dxa"/>
              <w:right w:w="120" w:type="dxa"/>
            </w:tcMar>
            <w:vAlign w:val="center"/>
          </w:tcPr>
          <w:p w:rsidR="00236089" w:rsidRDefault="007D4082">
            <w:pPr>
              <w:jc w:val="center"/>
            </w:pPr>
            <w:r>
              <w:rPr>
                <w:sz w:val="18"/>
                <w:szCs w:val="18"/>
              </w:rPr>
              <w:t>Céu Claro</w:t>
            </w:r>
          </w:p>
        </w:tc>
        <w:tc>
          <w:tcPr>
            <w:tcW w:w="1900" w:type="dxa"/>
            <w:shd w:val="clear" w:color="auto" w:fill="F7F7F9"/>
            <w:tcMar>
              <w:top w:w="80" w:type="dxa"/>
              <w:left w:w="120" w:type="dxa"/>
              <w:bottom w:w="80" w:type="dxa"/>
              <w:right w:w="120" w:type="dxa"/>
            </w:tcMar>
            <w:vAlign w:val="center"/>
          </w:tcPr>
          <w:p w:rsidR="00236089" w:rsidRDefault="007D4082">
            <w:pPr>
              <w:jc w:val="center"/>
            </w:pPr>
            <w:r>
              <w:rPr>
                <w:sz w:val="18"/>
                <w:szCs w:val="18"/>
              </w:rPr>
              <w:t>2.010</w:t>
            </w:r>
          </w:p>
        </w:tc>
        <w:tc>
          <w:tcPr>
            <w:tcW w:w="2100" w:type="dxa"/>
            <w:shd w:val="clear" w:color="auto" w:fill="F7F7F9"/>
            <w:tcMar>
              <w:top w:w="80" w:type="dxa"/>
              <w:left w:w="120" w:type="dxa"/>
              <w:bottom w:w="80" w:type="dxa"/>
              <w:right w:w="120" w:type="dxa"/>
            </w:tcMar>
            <w:vAlign w:val="center"/>
          </w:tcPr>
          <w:p w:rsidR="00236089" w:rsidRDefault="007D4082">
            <w:pPr>
              <w:jc w:val="center"/>
            </w:pPr>
            <w:r>
              <w:rPr>
                <w:sz w:val="18"/>
                <w:szCs w:val="18"/>
              </w:rPr>
              <w:t>12,0%</w:t>
            </w:r>
          </w:p>
        </w:tc>
      </w:tr>
      <w:tr w:rsidR="00236089">
        <w:tblPrEx>
          <w:tblCellMar>
            <w:top w:w="0" w:type="dxa"/>
            <w:bottom w:w="0" w:type="dxa"/>
          </w:tblCellMar>
        </w:tblPrEx>
        <w:tc>
          <w:tcPr>
            <w:tcW w:w="3246" w:type="dxa"/>
            <w:shd w:val="clear" w:color="auto" w:fill="FFFFFF"/>
            <w:tcMar>
              <w:top w:w="80" w:type="dxa"/>
              <w:left w:w="120" w:type="dxa"/>
              <w:bottom w:w="80" w:type="dxa"/>
              <w:right w:w="120" w:type="dxa"/>
            </w:tcMar>
            <w:vAlign w:val="center"/>
          </w:tcPr>
          <w:p w:rsidR="00236089" w:rsidRDefault="007D4082">
            <w:r>
              <w:rPr>
                <w:sz w:val="18"/>
                <w:szCs w:val="18"/>
              </w:rPr>
              <w:t>Amanhecer</w:t>
            </w:r>
          </w:p>
        </w:tc>
        <w:tc>
          <w:tcPr>
            <w:tcW w:w="2500" w:type="dxa"/>
            <w:shd w:val="clear" w:color="auto" w:fill="FFFFFF"/>
            <w:tcMar>
              <w:top w:w="80" w:type="dxa"/>
              <w:left w:w="120" w:type="dxa"/>
              <w:bottom w:w="80" w:type="dxa"/>
              <w:right w:w="120" w:type="dxa"/>
            </w:tcMar>
            <w:vAlign w:val="center"/>
          </w:tcPr>
          <w:p w:rsidR="00236089" w:rsidRDefault="007D4082">
            <w:pPr>
              <w:jc w:val="center"/>
            </w:pPr>
            <w:r>
              <w:rPr>
                <w:sz w:val="18"/>
                <w:szCs w:val="18"/>
              </w:rPr>
              <w:t>Nevoeiro/Neblina</w:t>
            </w:r>
          </w:p>
        </w:tc>
        <w:tc>
          <w:tcPr>
            <w:tcW w:w="1900" w:type="dxa"/>
            <w:shd w:val="clear" w:color="auto" w:fill="FFFFFF"/>
            <w:tcMar>
              <w:top w:w="80" w:type="dxa"/>
              <w:left w:w="120" w:type="dxa"/>
              <w:bottom w:w="80" w:type="dxa"/>
              <w:right w:w="120" w:type="dxa"/>
            </w:tcMar>
            <w:vAlign w:val="center"/>
          </w:tcPr>
          <w:p w:rsidR="00236089" w:rsidRDefault="007D4082">
            <w:pPr>
              <w:jc w:val="center"/>
            </w:pPr>
            <w:r>
              <w:rPr>
                <w:sz w:val="18"/>
                <w:szCs w:val="18"/>
              </w:rPr>
              <w:t>169</w:t>
            </w:r>
          </w:p>
        </w:tc>
        <w:tc>
          <w:tcPr>
            <w:tcW w:w="2100" w:type="dxa"/>
            <w:shd w:val="clear" w:color="auto" w:fill="FFFFFF"/>
            <w:tcMar>
              <w:top w:w="80" w:type="dxa"/>
              <w:left w:w="120" w:type="dxa"/>
              <w:bottom w:w="80" w:type="dxa"/>
              <w:right w:w="120" w:type="dxa"/>
            </w:tcMar>
            <w:vAlign w:val="center"/>
          </w:tcPr>
          <w:p w:rsidR="00236089" w:rsidRDefault="007D4082">
            <w:pPr>
              <w:jc w:val="center"/>
            </w:pPr>
            <w:r>
              <w:rPr>
                <w:sz w:val="18"/>
                <w:szCs w:val="18"/>
              </w:rPr>
              <w:t>11,2%</w:t>
            </w:r>
          </w:p>
        </w:tc>
      </w:tr>
      <w:tr w:rsidR="00236089">
        <w:tblPrEx>
          <w:tblCellMar>
            <w:top w:w="0" w:type="dxa"/>
            <w:bottom w:w="0" w:type="dxa"/>
          </w:tblCellMar>
        </w:tblPrEx>
        <w:tc>
          <w:tcPr>
            <w:tcW w:w="3246" w:type="dxa"/>
            <w:shd w:val="clear" w:color="auto" w:fill="F7F7F9"/>
            <w:tcMar>
              <w:top w:w="80" w:type="dxa"/>
              <w:left w:w="120" w:type="dxa"/>
              <w:bottom w:w="80" w:type="dxa"/>
              <w:right w:w="120" w:type="dxa"/>
            </w:tcMar>
            <w:vAlign w:val="center"/>
          </w:tcPr>
          <w:p w:rsidR="00236089" w:rsidRDefault="007D4082">
            <w:r>
              <w:rPr>
                <w:sz w:val="18"/>
                <w:szCs w:val="18"/>
              </w:rPr>
              <w:t>Plena noite</w:t>
            </w:r>
          </w:p>
        </w:tc>
        <w:tc>
          <w:tcPr>
            <w:tcW w:w="2500" w:type="dxa"/>
            <w:shd w:val="clear" w:color="auto" w:fill="F7F7F9"/>
            <w:tcMar>
              <w:top w:w="80" w:type="dxa"/>
              <w:left w:w="120" w:type="dxa"/>
              <w:bottom w:w="80" w:type="dxa"/>
              <w:right w:w="120" w:type="dxa"/>
            </w:tcMar>
            <w:vAlign w:val="center"/>
          </w:tcPr>
          <w:p w:rsidR="00236089" w:rsidRDefault="007D4082">
            <w:pPr>
              <w:jc w:val="center"/>
            </w:pPr>
            <w:r>
              <w:rPr>
                <w:sz w:val="18"/>
                <w:szCs w:val="18"/>
              </w:rPr>
              <w:t>Ignorado</w:t>
            </w:r>
          </w:p>
        </w:tc>
        <w:tc>
          <w:tcPr>
            <w:tcW w:w="1900" w:type="dxa"/>
            <w:shd w:val="clear" w:color="auto" w:fill="F7F7F9"/>
            <w:tcMar>
              <w:top w:w="80" w:type="dxa"/>
              <w:left w:w="120" w:type="dxa"/>
              <w:bottom w:w="80" w:type="dxa"/>
              <w:right w:w="120" w:type="dxa"/>
            </w:tcMar>
            <w:vAlign w:val="center"/>
          </w:tcPr>
          <w:p w:rsidR="00236089" w:rsidRDefault="007D4082">
            <w:pPr>
              <w:jc w:val="center"/>
            </w:pPr>
            <w:r>
              <w:rPr>
                <w:sz w:val="18"/>
                <w:szCs w:val="18"/>
              </w:rPr>
              <w:t>670</w:t>
            </w:r>
          </w:p>
        </w:tc>
        <w:tc>
          <w:tcPr>
            <w:tcW w:w="2100" w:type="dxa"/>
            <w:shd w:val="clear" w:color="auto" w:fill="F7F7F9"/>
            <w:tcMar>
              <w:top w:w="80" w:type="dxa"/>
              <w:left w:w="120" w:type="dxa"/>
              <w:bottom w:w="80" w:type="dxa"/>
              <w:right w:w="120" w:type="dxa"/>
            </w:tcMar>
            <w:vAlign w:val="center"/>
          </w:tcPr>
          <w:p w:rsidR="00236089" w:rsidRDefault="007D4082">
            <w:pPr>
              <w:jc w:val="center"/>
            </w:pPr>
            <w:r>
              <w:rPr>
                <w:sz w:val="18"/>
                <w:szCs w:val="18"/>
              </w:rPr>
              <w:t>10,9%</w:t>
            </w:r>
          </w:p>
        </w:tc>
      </w:tr>
    </w:tbl>
    <w:p w:rsidR="00236089" w:rsidRDefault="00236089">
      <w:pPr>
        <w:spacing w:before="240"/>
      </w:pPr>
    </w:p>
    <w:p w:rsidR="00236089" w:rsidRDefault="007D4082">
      <w:pPr>
        <w:spacing w:after="160" w:line="276" w:lineRule="auto"/>
      </w:pPr>
      <w:r>
        <w:t>A matriz de correlação de Pearson entre as variáveis numéricas e o alvo ajuda a identificar redundâncias — variáveis que compõem, por definição, a própria gravidade do evento:</w:t>
      </w:r>
    </w:p>
    <w:p w:rsidR="00236089" w:rsidRDefault="007D4082">
      <w:pPr>
        <w:spacing w:before="120" w:after="60"/>
        <w:jc w:val="center"/>
      </w:pPr>
      <w:r>
        <w:rPr>
          <w:noProof/>
        </w:rPr>
        <w:lastRenderedPageBreak/>
        <w:drawing>
          <wp:inline distT="0" distB="0" distL="0" distR="0">
            <wp:extent cx="6038850" cy="301942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38850" cy="3019425"/>
                    </a:xfrm>
                    <a:prstGeom prst="rect">
                      <a:avLst/>
                    </a:prstGeom>
                  </pic:spPr>
                </pic:pic>
              </a:graphicData>
            </a:graphic>
          </wp:inline>
        </w:drawing>
      </w:r>
    </w:p>
    <w:p w:rsidR="00236089" w:rsidRDefault="007D4082">
      <w:pPr>
        <w:spacing w:before="60" w:after="240"/>
      </w:pPr>
      <w:r>
        <w:rPr>
          <w:i/>
          <w:iCs/>
          <w:color w:val="666666"/>
          <w:sz w:val="18"/>
          <w:szCs w:val="18"/>
        </w:rPr>
        <w:t xml:space="preserve">Gráfico 8 — Matriz de correlação entre variáveis numéricas e o indicador-alvo </w:t>
      </w:r>
      <w:r>
        <w:rPr>
          <w:i/>
          <w:iCs/>
          <w:color w:val="666666"/>
          <w:sz w:val="18"/>
          <w:szCs w:val="18"/>
        </w:rPr>
        <w:t>(acidentes_fatais).</w:t>
      </w:r>
    </w:p>
    <w:p w:rsidR="00236089" w:rsidRDefault="007D4082">
      <w:pPr>
        <w:spacing w:after="160" w:line="276" w:lineRule="auto"/>
      </w:pPr>
      <w:r>
        <w:t xml:space="preserve">A correlação mais forte com o alvo é, como esperado, </w:t>
      </w:r>
      <w:r>
        <w:rPr>
          <w:b/>
          <w:bCs/>
        </w:rPr>
        <w:t>mortos</w:t>
      </w:r>
      <w:r>
        <w:t xml:space="preserve"> (0,88) — as duas variáveis são quase a mesma coisa por definição, já que um acidente fatal é definido pela existência de ao menos um morto. As demais variáveis (pessoas, veícul</w:t>
      </w:r>
      <w:r>
        <w:t xml:space="preserve">os, feridos) têm correlação fraca ou próxima de zero com o alvo, reforçando que </w:t>
      </w:r>
      <w:r>
        <w:rPr>
          <w:b/>
          <w:bCs/>
        </w:rPr>
        <w:t>o número de mortos não decorre simplesmente de acidentes com mais pessoas ou veículos envolvidos</w:t>
      </w:r>
      <w:r>
        <w:t>, mas de fatores qualitativos como tipo de colisão, tipo de pista e turno, discu</w:t>
      </w:r>
      <w:r>
        <w:t>tidos nas seções anteriores.</w:t>
      </w:r>
    </w:p>
    <w:p w:rsidR="00236089" w:rsidRDefault="007D4082">
      <w:pPr>
        <w:pStyle w:val="Ttulo1"/>
        <w:pBdr>
          <w:bottom w:val="single" w:sz="8" w:space="4" w:color="1F3864"/>
        </w:pBdr>
        <w:spacing w:before="400" w:after="200"/>
      </w:pPr>
      <w:r>
        <w:rPr>
          <w:b/>
          <w:bCs/>
          <w:color w:val="1F3864"/>
          <w:sz w:val="30"/>
          <w:szCs w:val="30"/>
        </w:rPr>
        <w:t>7. Síntese, hipóteses e limitações</w:t>
      </w:r>
    </w:p>
    <w:p w:rsidR="00236089" w:rsidRDefault="007D4082">
      <w:pPr>
        <w:spacing w:after="160" w:line="276" w:lineRule="auto"/>
      </w:pPr>
      <w:r>
        <w:t>A tabela abaixo retoma os fatores de risco levantados a priori (ver aba de atividade) e confronta cada hipótese com a evidência encontrada na base:</w:t>
      </w:r>
    </w:p>
    <w:tbl>
      <w:tblPr>
        <w:tblW w:w="9746" w:type="dxa"/>
        <w:tblInd w:w="-15"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2646"/>
        <w:gridCol w:w="3400"/>
        <w:gridCol w:w="2000"/>
      </w:tblGrid>
      <w:tr w:rsidR="00236089">
        <w:tblPrEx>
          <w:tblCellMar>
            <w:top w:w="0" w:type="dxa"/>
            <w:bottom w:w="0" w:type="dxa"/>
          </w:tblCellMar>
        </w:tblPrEx>
        <w:trPr>
          <w:tblHeader/>
        </w:trPr>
        <w:tc>
          <w:tcPr>
            <w:tcW w:w="1700" w:type="dxa"/>
            <w:shd w:val="clear" w:color="auto" w:fill="1F3864"/>
            <w:tcMar>
              <w:top w:w="100" w:type="dxa"/>
              <w:left w:w="120" w:type="dxa"/>
              <w:bottom w:w="100" w:type="dxa"/>
              <w:right w:w="120" w:type="dxa"/>
            </w:tcMar>
            <w:vAlign w:val="center"/>
          </w:tcPr>
          <w:p w:rsidR="00236089" w:rsidRDefault="007D4082">
            <w:r>
              <w:rPr>
                <w:b/>
                <w:bCs/>
                <w:color w:val="FFFFFF"/>
                <w:sz w:val="18"/>
                <w:szCs w:val="18"/>
              </w:rPr>
              <w:t>Fator</w:t>
            </w:r>
          </w:p>
        </w:tc>
        <w:tc>
          <w:tcPr>
            <w:tcW w:w="2646"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Hipótese a priori</w:t>
            </w:r>
          </w:p>
        </w:tc>
        <w:tc>
          <w:tcPr>
            <w:tcW w:w="34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Evidência encontrada</w:t>
            </w:r>
          </w:p>
        </w:tc>
        <w:tc>
          <w:tcPr>
            <w:tcW w:w="2000" w:type="dxa"/>
            <w:shd w:val="clear" w:color="auto" w:fill="1F3864"/>
            <w:tcMar>
              <w:top w:w="100" w:type="dxa"/>
              <w:left w:w="120" w:type="dxa"/>
              <w:bottom w:w="100" w:type="dxa"/>
              <w:right w:w="120" w:type="dxa"/>
            </w:tcMar>
            <w:vAlign w:val="center"/>
          </w:tcPr>
          <w:p w:rsidR="00236089" w:rsidRDefault="007D4082">
            <w:pPr>
              <w:jc w:val="center"/>
            </w:pPr>
            <w:r>
              <w:rPr>
                <w:b/>
                <w:bCs/>
                <w:color w:val="FFFFFF"/>
                <w:sz w:val="18"/>
                <w:szCs w:val="18"/>
              </w:rPr>
              <w:t>Confirmada?</w:t>
            </w:r>
          </w:p>
        </w:tc>
      </w:tr>
      <w:tr w:rsidR="00236089">
        <w:tblPrEx>
          <w:tblCellMar>
            <w:top w:w="0" w:type="dxa"/>
            <w:bottom w:w="0" w:type="dxa"/>
          </w:tblCellMar>
        </w:tblPrEx>
        <w:tc>
          <w:tcPr>
            <w:tcW w:w="1700" w:type="dxa"/>
            <w:shd w:val="clear" w:color="auto" w:fill="FFFFFF"/>
            <w:tcMar>
              <w:top w:w="80" w:type="dxa"/>
              <w:left w:w="120" w:type="dxa"/>
              <w:bottom w:w="80" w:type="dxa"/>
              <w:right w:w="120" w:type="dxa"/>
            </w:tcMar>
            <w:vAlign w:val="center"/>
          </w:tcPr>
          <w:p w:rsidR="00236089" w:rsidRDefault="007D4082">
            <w:r>
              <w:rPr>
                <w:sz w:val="18"/>
                <w:szCs w:val="18"/>
              </w:rPr>
              <w:t>Turno (fase do dia)</w:t>
            </w:r>
          </w:p>
        </w:tc>
        <w:tc>
          <w:tcPr>
            <w:tcW w:w="2646" w:type="dxa"/>
            <w:shd w:val="clear" w:color="auto" w:fill="FFFFFF"/>
            <w:tcMar>
              <w:top w:w="80" w:type="dxa"/>
              <w:left w:w="120" w:type="dxa"/>
              <w:bottom w:w="80" w:type="dxa"/>
              <w:right w:w="120" w:type="dxa"/>
            </w:tcMar>
            <w:vAlign w:val="center"/>
          </w:tcPr>
          <w:p w:rsidR="00236089" w:rsidRDefault="007D4082">
            <w:pPr>
              <w:jc w:val="center"/>
            </w:pPr>
            <w:r>
              <w:rPr>
                <w:sz w:val="18"/>
                <w:szCs w:val="18"/>
              </w:rPr>
              <w:t>Período noturno aumenta o risco (condutor com sono)</w:t>
            </w:r>
          </w:p>
        </w:tc>
        <w:tc>
          <w:tcPr>
            <w:tcW w:w="3400" w:type="dxa"/>
            <w:shd w:val="clear" w:color="auto" w:fill="FFFFFF"/>
            <w:tcMar>
              <w:top w:w="80" w:type="dxa"/>
              <w:left w:w="120" w:type="dxa"/>
              <w:bottom w:w="80" w:type="dxa"/>
              <w:right w:w="120" w:type="dxa"/>
            </w:tcMar>
            <w:vAlign w:val="center"/>
          </w:tcPr>
          <w:p w:rsidR="00236089" w:rsidRDefault="007D4082">
            <w:pPr>
              <w:jc w:val="center"/>
            </w:pPr>
            <w:r>
              <w:rPr>
                <w:sz w:val="18"/>
                <w:szCs w:val="18"/>
              </w:rPr>
              <w:t>Plena noite 10,2% e amanhecer 11,2% vs. pleno dia 5,1%</w:t>
            </w:r>
          </w:p>
        </w:tc>
        <w:tc>
          <w:tcPr>
            <w:tcW w:w="2000" w:type="dxa"/>
            <w:shd w:val="clear" w:color="auto" w:fill="FFFFFF"/>
            <w:tcMar>
              <w:top w:w="80" w:type="dxa"/>
              <w:left w:w="120" w:type="dxa"/>
              <w:bottom w:w="80" w:type="dxa"/>
              <w:right w:w="120" w:type="dxa"/>
            </w:tcMar>
            <w:vAlign w:val="center"/>
          </w:tcPr>
          <w:p w:rsidR="00236089" w:rsidRDefault="007D4082">
            <w:pPr>
              <w:jc w:val="center"/>
            </w:pPr>
            <w:r>
              <w:rPr>
                <w:sz w:val="18"/>
                <w:szCs w:val="18"/>
              </w:rPr>
              <w:t>Sim</w:t>
            </w:r>
          </w:p>
        </w:tc>
      </w:tr>
      <w:tr w:rsidR="00236089">
        <w:tblPrEx>
          <w:tblCellMar>
            <w:top w:w="0" w:type="dxa"/>
            <w:bottom w:w="0" w:type="dxa"/>
          </w:tblCellMar>
        </w:tblPrEx>
        <w:tc>
          <w:tcPr>
            <w:tcW w:w="1700" w:type="dxa"/>
            <w:shd w:val="clear" w:color="auto" w:fill="F7F7F9"/>
            <w:tcMar>
              <w:top w:w="80" w:type="dxa"/>
              <w:left w:w="120" w:type="dxa"/>
              <w:bottom w:w="80" w:type="dxa"/>
              <w:right w:w="120" w:type="dxa"/>
            </w:tcMar>
            <w:vAlign w:val="center"/>
          </w:tcPr>
          <w:p w:rsidR="00236089" w:rsidRDefault="007D4082">
            <w:r>
              <w:rPr>
                <w:sz w:val="18"/>
                <w:szCs w:val="18"/>
              </w:rPr>
              <w:t>Tipo de acidente</w:t>
            </w:r>
          </w:p>
        </w:tc>
        <w:tc>
          <w:tcPr>
            <w:tcW w:w="2646" w:type="dxa"/>
            <w:shd w:val="clear" w:color="auto" w:fill="F7F7F9"/>
            <w:tcMar>
              <w:top w:w="80" w:type="dxa"/>
              <w:left w:w="120" w:type="dxa"/>
              <w:bottom w:w="80" w:type="dxa"/>
              <w:right w:w="120" w:type="dxa"/>
            </w:tcMar>
            <w:vAlign w:val="center"/>
          </w:tcPr>
          <w:p w:rsidR="00236089" w:rsidRDefault="007D4082">
            <w:pPr>
              <w:jc w:val="center"/>
            </w:pPr>
            <w:r>
              <w:rPr>
                <w:sz w:val="18"/>
                <w:szCs w:val="18"/>
              </w:rPr>
              <w:t>Colisão frontal tende a ser mais grave</w:t>
            </w:r>
          </w:p>
        </w:tc>
        <w:tc>
          <w:tcPr>
            <w:tcW w:w="3400" w:type="dxa"/>
            <w:shd w:val="clear" w:color="auto" w:fill="F7F7F9"/>
            <w:tcMar>
              <w:top w:w="80" w:type="dxa"/>
              <w:left w:w="120" w:type="dxa"/>
              <w:bottom w:w="80" w:type="dxa"/>
              <w:right w:w="120" w:type="dxa"/>
            </w:tcMar>
            <w:vAlign w:val="center"/>
          </w:tcPr>
          <w:p w:rsidR="00236089" w:rsidRDefault="007D4082">
            <w:pPr>
              <w:jc w:val="center"/>
            </w:pPr>
            <w:r>
              <w:rPr>
                <w:sz w:val="18"/>
                <w:szCs w:val="18"/>
              </w:rPr>
              <w:t>Colisão frontal: 29,5% de letalidade (4,1x a taxa global)</w:t>
            </w:r>
          </w:p>
        </w:tc>
        <w:tc>
          <w:tcPr>
            <w:tcW w:w="2000" w:type="dxa"/>
            <w:shd w:val="clear" w:color="auto" w:fill="F7F7F9"/>
            <w:tcMar>
              <w:top w:w="80" w:type="dxa"/>
              <w:left w:w="120" w:type="dxa"/>
              <w:bottom w:w="80" w:type="dxa"/>
              <w:right w:w="120" w:type="dxa"/>
            </w:tcMar>
            <w:vAlign w:val="center"/>
          </w:tcPr>
          <w:p w:rsidR="00236089" w:rsidRDefault="007D4082">
            <w:pPr>
              <w:jc w:val="center"/>
            </w:pPr>
            <w:r>
              <w:rPr>
                <w:sz w:val="18"/>
                <w:szCs w:val="18"/>
              </w:rPr>
              <w:t>Sim</w:t>
            </w:r>
          </w:p>
        </w:tc>
      </w:tr>
      <w:tr w:rsidR="00236089">
        <w:tblPrEx>
          <w:tblCellMar>
            <w:top w:w="0" w:type="dxa"/>
            <w:bottom w:w="0" w:type="dxa"/>
          </w:tblCellMar>
        </w:tblPrEx>
        <w:tc>
          <w:tcPr>
            <w:tcW w:w="1700" w:type="dxa"/>
            <w:shd w:val="clear" w:color="auto" w:fill="FFFFFF"/>
            <w:tcMar>
              <w:top w:w="80" w:type="dxa"/>
              <w:left w:w="120" w:type="dxa"/>
              <w:bottom w:w="80" w:type="dxa"/>
              <w:right w:w="120" w:type="dxa"/>
            </w:tcMar>
            <w:vAlign w:val="center"/>
          </w:tcPr>
          <w:p w:rsidR="00236089" w:rsidRDefault="007D4082">
            <w:r>
              <w:rPr>
                <w:sz w:val="18"/>
                <w:szCs w:val="18"/>
              </w:rPr>
              <w:t>Condição meteorológica</w:t>
            </w:r>
          </w:p>
        </w:tc>
        <w:tc>
          <w:tcPr>
            <w:tcW w:w="2646" w:type="dxa"/>
            <w:shd w:val="clear" w:color="auto" w:fill="FFFFFF"/>
            <w:tcMar>
              <w:top w:w="80" w:type="dxa"/>
              <w:left w:w="120" w:type="dxa"/>
              <w:bottom w:w="80" w:type="dxa"/>
              <w:right w:w="120" w:type="dxa"/>
            </w:tcMar>
            <w:vAlign w:val="center"/>
          </w:tcPr>
          <w:p w:rsidR="00236089" w:rsidRDefault="007D4082">
            <w:pPr>
              <w:jc w:val="center"/>
            </w:pPr>
            <w:r>
              <w:rPr>
                <w:sz w:val="18"/>
                <w:szCs w:val="18"/>
              </w:rPr>
              <w:t>Chuva deixa a pista mais perigosa</w:t>
            </w:r>
          </w:p>
        </w:tc>
        <w:tc>
          <w:tcPr>
            <w:tcW w:w="3400" w:type="dxa"/>
            <w:shd w:val="clear" w:color="auto" w:fill="FFFFFF"/>
            <w:tcMar>
              <w:top w:w="80" w:type="dxa"/>
              <w:left w:w="120" w:type="dxa"/>
              <w:bottom w:w="80" w:type="dxa"/>
              <w:right w:w="120" w:type="dxa"/>
            </w:tcMar>
            <w:vAlign w:val="center"/>
          </w:tcPr>
          <w:p w:rsidR="00236089" w:rsidRDefault="007D4082">
            <w:pPr>
              <w:jc w:val="center"/>
            </w:pPr>
            <w:r>
              <w:rPr>
                <w:sz w:val="18"/>
                <w:szCs w:val="18"/>
              </w:rPr>
              <w:t>Chuva: 6,2% de letalidade, abaixo da taxa global (7,2%)</w:t>
            </w:r>
          </w:p>
        </w:tc>
        <w:tc>
          <w:tcPr>
            <w:tcW w:w="2000" w:type="dxa"/>
            <w:shd w:val="clear" w:color="auto" w:fill="FFFFFF"/>
            <w:tcMar>
              <w:top w:w="80" w:type="dxa"/>
              <w:left w:w="120" w:type="dxa"/>
              <w:bottom w:w="80" w:type="dxa"/>
              <w:right w:w="120" w:type="dxa"/>
            </w:tcMar>
            <w:vAlign w:val="center"/>
          </w:tcPr>
          <w:p w:rsidR="00236089" w:rsidRDefault="007D4082">
            <w:pPr>
              <w:jc w:val="center"/>
            </w:pPr>
            <w:r>
              <w:rPr>
                <w:sz w:val="18"/>
                <w:szCs w:val="18"/>
              </w:rPr>
              <w:t>Não confirmada</w:t>
            </w:r>
          </w:p>
        </w:tc>
      </w:tr>
      <w:tr w:rsidR="00236089">
        <w:tblPrEx>
          <w:tblCellMar>
            <w:top w:w="0" w:type="dxa"/>
            <w:bottom w:w="0" w:type="dxa"/>
          </w:tblCellMar>
        </w:tblPrEx>
        <w:tc>
          <w:tcPr>
            <w:tcW w:w="1700" w:type="dxa"/>
            <w:shd w:val="clear" w:color="auto" w:fill="F7F7F9"/>
            <w:tcMar>
              <w:top w:w="80" w:type="dxa"/>
              <w:left w:w="120" w:type="dxa"/>
              <w:bottom w:w="80" w:type="dxa"/>
              <w:right w:w="120" w:type="dxa"/>
            </w:tcMar>
            <w:vAlign w:val="center"/>
          </w:tcPr>
          <w:p w:rsidR="00236089" w:rsidRDefault="007D4082">
            <w:r>
              <w:rPr>
                <w:sz w:val="18"/>
                <w:szCs w:val="18"/>
              </w:rPr>
              <w:t>Dia da semana</w:t>
            </w:r>
          </w:p>
        </w:tc>
        <w:tc>
          <w:tcPr>
            <w:tcW w:w="2646" w:type="dxa"/>
            <w:shd w:val="clear" w:color="auto" w:fill="F7F7F9"/>
            <w:tcMar>
              <w:top w:w="80" w:type="dxa"/>
              <w:left w:w="120" w:type="dxa"/>
              <w:bottom w:w="80" w:type="dxa"/>
              <w:right w:w="120" w:type="dxa"/>
            </w:tcMar>
            <w:vAlign w:val="center"/>
          </w:tcPr>
          <w:p w:rsidR="00236089" w:rsidRDefault="007D4082">
            <w:pPr>
              <w:jc w:val="center"/>
            </w:pPr>
            <w:r>
              <w:rPr>
                <w:sz w:val="18"/>
                <w:szCs w:val="18"/>
              </w:rPr>
              <w:t>Fins de semana têm mais álcool ao volante</w:t>
            </w:r>
          </w:p>
        </w:tc>
        <w:tc>
          <w:tcPr>
            <w:tcW w:w="3400" w:type="dxa"/>
            <w:shd w:val="clear" w:color="auto" w:fill="F7F7F9"/>
            <w:tcMar>
              <w:top w:w="80" w:type="dxa"/>
              <w:left w:w="120" w:type="dxa"/>
              <w:bottom w:w="80" w:type="dxa"/>
              <w:right w:w="120" w:type="dxa"/>
            </w:tcMar>
            <w:vAlign w:val="center"/>
          </w:tcPr>
          <w:p w:rsidR="00236089" w:rsidRDefault="007D4082">
            <w:pPr>
              <w:jc w:val="center"/>
            </w:pPr>
            <w:r>
              <w:rPr>
                <w:sz w:val="18"/>
                <w:szCs w:val="18"/>
              </w:rPr>
              <w:t>Sábado 8,2% e domingo 8,9% vs. ~6,4–6,8% em dias úteis</w:t>
            </w:r>
          </w:p>
        </w:tc>
        <w:tc>
          <w:tcPr>
            <w:tcW w:w="2000" w:type="dxa"/>
            <w:shd w:val="clear" w:color="auto" w:fill="F7F7F9"/>
            <w:tcMar>
              <w:top w:w="80" w:type="dxa"/>
              <w:left w:w="120" w:type="dxa"/>
              <w:bottom w:w="80" w:type="dxa"/>
              <w:right w:w="120" w:type="dxa"/>
            </w:tcMar>
            <w:vAlign w:val="center"/>
          </w:tcPr>
          <w:p w:rsidR="00236089" w:rsidRDefault="007D4082">
            <w:pPr>
              <w:jc w:val="center"/>
            </w:pPr>
            <w:r>
              <w:rPr>
                <w:sz w:val="18"/>
                <w:szCs w:val="18"/>
              </w:rPr>
              <w:t>Sim</w:t>
            </w:r>
          </w:p>
        </w:tc>
      </w:tr>
      <w:tr w:rsidR="00236089">
        <w:tblPrEx>
          <w:tblCellMar>
            <w:top w:w="0" w:type="dxa"/>
            <w:bottom w:w="0" w:type="dxa"/>
          </w:tblCellMar>
        </w:tblPrEx>
        <w:tc>
          <w:tcPr>
            <w:tcW w:w="1700" w:type="dxa"/>
            <w:shd w:val="clear" w:color="auto" w:fill="FFFFFF"/>
            <w:tcMar>
              <w:top w:w="80" w:type="dxa"/>
              <w:left w:w="120" w:type="dxa"/>
              <w:bottom w:w="80" w:type="dxa"/>
              <w:right w:w="120" w:type="dxa"/>
            </w:tcMar>
            <w:vAlign w:val="center"/>
          </w:tcPr>
          <w:p w:rsidR="00236089" w:rsidRDefault="007D4082">
            <w:r>
              <w:rPr>
                <w:sz w:val="18"/>
                <w:szCs w:val="18"/>
              </w:rPr>
              <w:t>Causa do acidente</w:t>
            </w:r>
          </w:p>
        </w:tc>
        <w:tc>
          <w:tcPr>
            <w:tcW w:w="2646" w:type="dxa"/>
            <w:shd w:val="clear" w:color="auto" w:fill="FFFFFF"/>
            <w:tcMar>
              <w:top w:w="80" w:type="dxa"/>
              <w:left w:w="120" w:type="dxa"/>
              <w:bottom w:w="80" w:type="dxa"/>
              <w:right w:w="120" w:type="dxa"/>
            </w:tcMar>
            <w:vAlign w:val="center"/>
          </w:tcPr>
          <w:p w:rsidR="00236089" w:rsidRDefault="007D4082">
            <w:pPr>
              <w:jc w:val="center"/>
            </w:pPr>
            <w:r>
              <w:rPr>
                <w:sz w:val="18"/>
                <w:szCs w:val="18"/>
              </w:rPr>
              <w:t>Falta de atenção gera reação tardia/fatal</w:t>
            </w:r>
          </w:p>
        </w:tc>
        <w:tc>
          <w:tcPr>
            <w:tcW w:w="3400" w:type="dxa"/>
            <w:shd w:val="clear" w:color="auto" w:fill="FFFFFF"/>
            <w:tcMar>
              <w:top w:w="80" w:type="dxa"/>
              <w:left w:w="120" w:type="dxa"/>
              <w:bottom w:w="80" w:type="dxa"/>
              <w:right w:w="120" w:type="dxa"/>
            </w:tcMar>
            <w:vAlign w:val="center"/>
          </w:tcPr>
          <w:p w:rsidR="00236089" w:rsidRDefault="007D4082">
            <w:pPr>
              <w:jc w:val="center"/>
            </w:pPr>
            <w:r>
              <w:rPr>
                <w:sz w:val="18"/>
                <w:szCs w:val="18"/>
              </w:rPr>
              <w:t>Ausência de reação: 6,8%; reação tardia: 4,9% — ambas próximas ou abaixo da taxa global</w:t>
            </w:r>
          </w:p>
        </w:tc>
        <w:tc>
          <w:tcPr>
            <w:tcW w:w="2000" w:type="dxa"/>
            <w:shd w:val="clear" w:color="auto" w:fill="FFFFFF"/>
            <w:tcMar>
              <w:top w:w="80" w:type="dxa"/>
              <w:left w:w="120" w:type="dxa"/>
              <w:bottom w:w="80" w:type="dxa"/>
              <w:right w:w="120" w:type="dxa"/>
            </w:tcMar>
            <w:vAlign w:val="center"/>
          </w:tcPr>
          <w:p w:rsidR="00236089" w:rsidRDefault="007D4082">
            <w:pPr>
              <w:jc w:val="center"/>
            </w:pPr>
            <w:r>
              <w:rPr>
                <w:sz w:val="18"/>
                <w:szCs w:val="18"/>
              </w:rPr>
              <w:t>Não confirmada</w:t>
            </w:r>
          </w:p>
        </w:tc>
      </w:tr>
    </w:tbl>
    <w:p w:rsidR="00236089" w:rsidRDefault="00236089">
      <w:pPr>
        <w:spacing w:before="240"/>
      </w:pPr>
    </w:p>
    <w:p w:rsidR="00236089" w:rsidRDefault="007D4082">
      <w:pPr>
        <w:spacing w:after="160" w:line="276" w:lineRule="auto"/>
      </w:pPr>
      <w:r>
        <w:rPr>
          <w:b/>
          <w:bCs/>
        </w:rPr>
        <w:t xml:space="preserve">Achado que mais surpreende: </w:t>
      </w:r>
      <w:r>
        <w:t>duas das cinco hipóteses levantadas antes da análise não se confirmaram nos dados de 2025. Chuva reduz, em vez de aumentar, a letalidade — provavelmente por levar a velocidades mais baixas. E as causas de maior volume (falhas de atenção do condutor) não sã</w:t>
      </w:r>
      <w:r>
        <w:t xml:space="preserve">o as mais letais: pedestres na via e condução na contramão, apesar de bem menos frequentes, concentram desproporcionalmente as mortes. Isso reforça o padrão central deste relatório: </w:t>
      </w:r>
      <w:r>
        <w:rPr>
          <w:b/>
          <w:bCs/>
        </w:rPr>
        <w:t>volume e letalidade raramente contam a mesma história.</w:t>
      </w:r>
    </w:p>
    <w:p w:rsidR="00236089" w:rsidRDefault="00236089" w:rsidP="0021696C">
      <w:pPr>
        <w:pStyle w:val="PargrafodaLista"/>
        <w:spacing w:after="200"/>
        <w:ind w:left="720"/>
      </w:pPr>
      <w:bookmarkStart w:id="0" w:name="_GoBack"/>
      <w:bookmarkEnd w:id="0"/>
    </w:p>
    <w:sectPr w:rsidR="00236089">
      <w:headerReference w:type="default" r:id="rId17"/>
      <w:footerReference w:type="default" r:id="rId1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4082" w:rsidRDefault="007D4082">
      <w:r>
        <w:separator/>
      </w:r>
    </w:p>
  </w:endnote>
  <w:endnote w:type="continuationSeparator" w:id="0">
    <w:p w:rsidR="007D4082" w:rsidRDefault="007D4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6089" w:rsidRDefault="007D4082">
    <w:pPr>
      <w:jc w:val="center"/>
    </w:pPr>
    <w:r>
      <w:rPr>
        <w:color w:val="666666"/>
        <w:sz w:val="15"/>
        <w:szCs w:val="15"/>
      </w:rPr>
      <w:t xml:space="preserve">Página </w:t>
    </w:r>
    <w:r>
      <w:rPr>
        <w:color w:val="666666"/>
        <w:sz w:val="15"/>
        <w:szCs w:val="15"/>
      </w:rPr>
      <w:fldChar w:fldCharType="begin"/>
    </w:r>
    <w:r>
      <w:rPr>
        <w:color w:val="666666"/>
        <w:sz w:val="15"/>
        <w:szCs w:val="15"/>
      </w:rPr>
      <w:instrText>PAGE</w:instrText>
    </w:r>
    <w:r w:rsidR="0021696C">
      <w:rPr>
        <w:color w:val="666666"/>
        <w:sz w:val="15"/>
        <w:szCs w:val="15"/>
      </w:rPr>
      <w:fldChar w:fldCharType="separate"/>
    </w:r>
    <w:r w:rsidR="0021696C">
      <w:rPr>
        <w:noProof/>
        <w:color w:val="666666"/>
        <w:sz w:val="15"/>
        <w:szCs w:val="15"/>
      </w:rPr>
      <w:t>1</w:t>
    </w:r>
    <w:r>
      <w:rPr>
        <w:color w:val="666666"/>
        <w:sz w:val="15"/>
        <w:szCs w:val="15"/>
      </w:rPr>
      <w:fldChar w:fldCharType="end"/>
    </w:r>
    <w:r>
      <w:rPr>
        <w:color w:val="666666"/>
        <w:sz w:val="15"/>
        <w:szCs w:val="15"/>
      </w:rPr>
      <w:t xml:space="preserve"> de </w:t>
    </w:r>
    <w:r>
      <w:rPr>
        <w:color w:val="666666"/>
        <w:sz w:val="15"/>
        <w:szCs w:val="15"/>
      </w:rPr>
      <w:fldChar w:fldCharType="begin"/>
    </w:r>
    <w:r>
      <w:rPr>
        <w:color w:val="666666"/>
        <w:sz w:val="15"/>
        <w:szCs w:val="15"/>
      </w:rPr>
      <w:instrText>NUMPAGES</w:instrText>
    </w:r>
    <w:r w:rsidR="0021696C">
      <w:rPr>
        <w:color w:val="666666"/>
        <w:sz w:val="15"/>
        <w:szCs w:val="15"/>
      </w:rPr>
      <w:fldChar w:fldCharType="separate"/>
    </w:r>
    <w:r w:rsidR="0021696C">
      <w:rPr>
        <w:noProof/>
        <w:color w:val="666666"/>
        <w:sz w:val="15"/>
        <w:szCs w:val="15"/>
      </w:rPr>
      <w:t>9</w:t>
    </w:r>
    <w:r>
      <w:rPr>
        <w:color w:val="666666"/>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4082" w:rsidRDefault="007D4082">
      <w:r>
        <w:separator/>
      </w:r>
    </w:p>
  </w:footnote>
  <w:footnote w:type="continuationSeparator" w:id="0">
    <w:p w:rsidR="007D4082" w:rsidRDefault="007D40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6089" w:rsidRDefault="007D4082">
    <w:pPr>
      <w:pBdr>
        <w:bottom w:val="single" w:sz="4" w:space="4" w:color="BFBFBF"/>
      </w:pBdr>
      <w:jc w:val="right"/>
    </w:pPr>
    <w:r>
      <w:rPr>
        <w:color w:val="666666"/>
        <w:sz w:val="15"/>
        <w:szCs w:val="15"/>
      </w:rPr>
      <w:t>Análise Acidentes PRF 2025 · Aponti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885D91"/>
    <w:multiLevelType w:val="hybridMultilevel"/>
    <w:tmpl w:val="85AEC42C"/>
    <w:lvl w:ilvl="0" w:tplc="693A3532">
      <w:start w:val="1"/>
      <w:numFmt w:val="bullet"/>
      <w:lvlText w:val="●"/>
      <w:lvlJc w:val="left"/>
      <w:pPr>
        <w:ind w:left="720" w:hanging="360"/>
      </w:pPr>
    </w:lvl>
    <w:lvl w:ilvl="1" w:tplc="101A1FEC">
      <w:start w:val="1"/>
      <w:numFmt w:val="bullet"/>
      <w:lvlText w:val="○"/>
      <w:lvlJc w:val="left"/>
      <w:pPr>
        <w:ind w:left="1440" w:hanging="360"/>
      </w:pPr>
    </w:lvl>
    <w:lvl w:ilvl="2" w:tplc="07FED5EE">
      <w:start w:val="1"/>
      <w:numFmt w:val="bullet"/>
      <w:lvlText w:val="■"/>
      <w:lvlJc w:val="left"/>
      <w:pPr>
        <w:ind w:left="2160" w:hanging="360"/>
      </w:pPr>
    </w:lvl>
    <w:lvl w:ilvl="3" w:tplc="A51E188A">
      <w:start w:val="1"/>
      <w:numFmt w:val="bullet"/>
      <w:lvlText w:val="●"/>
      <w:lvlJc w:val="left"/>
      <w:pPr>
        <w:ind w:left="2880" w:hanging="360"/>
      </w:pPr>
    </w:lvl>
    <w:lvl w:ilvl="4" w:tplc="A9E684D0">
      <w:start w:val="1"/>
      <w:numFmt w:val="bullet"/>
      <w:lvlText w:val="○"/>
      <w:lvlJc w:val="left"/>
      <w:pPr>
        <w:ind w:left="3600" w:hanging="360"/>
      </w:pPr>
    </w:lvl>
    <w:lvl w:ilvl="5" w:tplc="9B024974">
      <w:start w:val="1"/>
      <w:numFmt w:val="bullet"/>
      <w:lvlText w:val="■"/>
      <w:lvlJc w:val="left"/>
      <w:pPr>
        <w:ind w:left="4320" w:hanging="360"/>
      </w:pPr>
    </w:lvl>
    <w:lvl w:ilvl="6" w:tplc="390ABB12">
      <w:start w:val="1"/>
      <w:numFmt w:val="bullet"/>
      <w:lvlText w:val="●"/>
      <w:lvlJc w:val="left"/>
      <w:pPr>
        <w:ind w:left="5040" w:hanging="360"/>
      </w:pPr>
    </w:lvl>
    <w:lvl w:ilvl="7" w:tplc="1806215A">
      <w:start w:val="1"/>
      <w:numFmt w:val="bullet"/>
      <w:lvlText w:val="●"/>
      <w:lvlJc w:val="left"/>
      <w:pPr>
        <w:ind w:left="5760" w:hanging="360"/>
      </w:pPr>
    </w:lvl>
    <w:lvl w:ilvl="8" w:tplc="EF3680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089"/>
    <w:rsid w:val="0021696C"/>
    <w:rsid w:val="00236089"/>
    <w:rsid w:val="007D40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25D8EC-3957-4DC0-9BB0-40F8B1FDF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2044</Words>
  <Characters>11043</Characters>
  <Application>Microsoft Office Word</Application>
  <DocSecurity>0</DocSecurity>
  <Lines>92</Lines>
  <Paragraphs>26</Paragraphs>
  <ScaleCrop>false</ScaleCrop>
  <Company/>
  <LinksUpToDate>false</LinksUpToDate>
  <CharactersWithSpaces>13061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Conta da Microsoft</cp:lastModifiedBy>
  <cp:revision>2</cp:revision>
  <dcterms:created xsi:type="dcterms:W3CDTF">2026-09-01T23:51:00Z</dcterms:created>
  <dcterms:modified xsi:type="dcterms:W3CDTF">2026-09-05T22:20:00Z</dcterms:modified>
</cp:coreProperties>
</file>