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76B87"/>
          <w:sz w:val="22"/>
          <w:szCs w:val="22"/>
        </w:rPr>
        <w:t xml:space="preserve">Compiladores - LangC#</w:t>
      </w:r>
    </w:p>
    <w:p>
      <w:pPr>
        <w:pBdr>
          <w:bottom w:val="single" w:color="176B87" w:sz="6" w:space="1"/>
        </w:pBdr>
        <w:spacing w:after="40"/>
      </w:pPr>
      <w:r>
        <w:rPr>
          <w:b/>
          <w:bCs/>
          <w:sz w:val="40"/>
          <w:szCs w:val="40"/>
        </w:rPr>
        <w:t xml:space="preserve">Etapa 5 - Analisador Semantico e Tabela de Simbolos</w:t>
      </w:r>
    </w:p>
    <w:p>
      <w:pPr>
        <w:spacing w:after="120"/>
      </w:pPr>
      <w:r>
        <w:rPr>
          <w:i/>
          <w:iCs/>
        </w:rPr>
        <w:t xml:space="preserve">Relatorio das acoes semanticas, da gramatica com as acoes inseridas, da estrutura da tabela de simbolos e dos erros semanticos tratados pelo compilador.</w:t>
      </w:r>
    </w:p>
    <w:p>
      <w:pPr>
        <w:spacing w:after="120"/>
      </w:pPr>
      <w:r>
        <w:t xml:space="preserve"/>
      </w:r>
    </w:p>
    <w:p>
      <w:pPr>
        <w:pStyle w:val="Heading1"/>
      </w:pPr>
      <w:r>
        <w:t xml:space="preserve">1. Objetivo</w:t>
      </w:r>
    </w:p>
    <w:p>
      <w:pPr>
        <w:spacing w:after="120"/>
      </w:pPr>
      <w:r>
        <w:t xml:space="preserve">Este documento descreve a etapa de analise semantica do compilador da linguagem LangC#. A analise semantica recebe a sequencia de tokens validada pela analise sintatica e verifica condicoes que nao podem ser expressas apenas pela gramatica: declaracao de identificadores antes do uso, unicidade de nomes em um escopo, compatibilidade de tipos e coerencia das chamadas de funcao. Todo erro semantico encontrado e reportado ao usuario com a respectiva linha do programa fonte.</w:t>
      </w:r>
    </w:p>
    <w:p>
      <w:pPr>
        <w:spacing w:after="120"/>
      </w:pPr>
      <w:r>
        <w:t xml:space="preserve">A implementacao adota duas frentes complementares: (a) um conjunto de acoes semanticas executadas junto ao analisador sintatico LL(1), por meio de marcadores inseridos na gramatica; e (b) um analisador semantico dedicado, que percorre novamente os tokens e completa as verificacoes mais detalhadas (return, contagem e tipo de argumentos de chamadas).</w:t>
      </w:r>
    </w:p>
    <w:p>
      <w:pPr>
        <w:pStyle w:val="Heading1"/>
      </w:pPr>
      <w:r>
        <w:t xml:space="preserve">2. Estrutura da Tabela de Simbolos</w:t>
      </w:r>
    </w:p>
    <w:p>
      <w:pPr>
        <w:spacing w:after="120"/>
      </w:pPr>
      <w:r>
        <w:t xml:space="preserve">Cada identificador do programa e representado por um registro (Simbolo) com os campos abaixo. Os quatro primeiros (Nome, Categoria, Tipo e Nivel) seguem o modelo pedido em AcoesSemantico.pdf; os demais foram acrescentados para enriquecer os relatorios.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CCCCCC" w:sz="1"/>
              <w:left w:val="single" w:color="CCCCCC" w:sz="1"/>
              <w:bottom w:val="single" w:color="CCCCCC" w:sz="1"/>
              <w:right w:val="single" w:color="CCCCCC" w:sz="1"/>
            </w:tcBorders>
            <w:shd w:fill="176B87" w:val="clear"/>
            <w:tcMar>
              <w:top w:type="dxa" w:w="60"/>
              <w:left w:type="dxa" w:w="120"/>
              <w:bottom w:type="dxa" w:w="60"/>
              <w:right w:type="dxa" w:w="120"/>
            </w:tcMar>
          </w:tcPr>
          <w:p>
            <w:r>
              <w:rPr>
                <w:b/>
                <w:bCs/>
                <w:color w:val="FFFFFF"/>
                <w:sz w:val="18"/>
                <w:szCs w:val="18"/>
              </w:rPr>
              <w:t xml:space="preserve">Campo</w:t>
            </w:r>
          </w:p>
        </w:tc>
        <w:tc>
          <w:tcPr>
            <w:tcW w:type="dxa" w:w="7660"/>
            <w:tcBorders>
              <w:top w:val="single" w:color="CCCCCC" w:sz="1"/>
              <w:left w:val="single" w:color="CCCCCC" w:sz="1"/>
              <w:bottom w:val="single" w:color="CCCCCC" w:sz="1"/>
              <w:right w:val="single" w:color="CCCCCC" w:sz="1"/>
            </w:tcBorders>
            <w:shd w:fill="176B87" w:val="clear"/>
            <w:tcMar>
              <w:top w:type="dxa" w:w="60"/>
              <w:left w:type="dxa" w:w="120"/>
              <w:bottom w:type="dxa" w:w="60"/>
              <w:right w:type="dxa" w:w="120"/>
            </w:tcMar>
          </w:tcPr>
          <w:p>
            <w:r>
              <w:rPr>
                <w:b/>
                <w:bCs/>
                <w:color w:val="FFFFFF"/>
                <w:sz w:val="18"/>
                <w:szCs w:val="18"/>
              </w:rPr>
              <w:t xml:space="preserve">Descricao</w:t>
            </w:r>
          </w:p>
        </w:tc>
      </w:tr>
      <w:tr>
        <w:tc>
          <w:tcPr>
            <w:tcW w:type="dxa" w:w="17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Nome</w:t>
            </w:r>
          </w:p>
        </w:tc>
        <w:tc>
          <w:tcPr>
            <w:tcW w:type="dxa" w:w="76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Lexema do identificador (ex.: soma, total, a).</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Categoria</w:t>
            </w:r>
          </w:p>
        </w:tc>
        <w:tc>
          <w:tcPr>
            <w:tcW w:type="dxa" w:w="7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funcao, parametro ou variavel.</w:t>
            </w:r>
          </w:p>
        </w:tc>
      </w:tr>
      <w:tr>
        <w:tc>
          <w:tcPr>
            <w:tcW w:type="dxa" w:w="17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Tipo</w:t>
            </w:r>
          </w:p>
        </w:tc>
        <w:tc>
          <w:tcPr>
            <w:tcW w:type="dxa" w:w="76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int ou float (para funcao, e o tipo de retorno).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Nivel</w:t>
            </w:r>
          </w:p>
        </w:tc>
        <w:tc>
          <w:tcPr>
            <w:tcW w:type="dxa" w:w="7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0 = global (funcoes); 1 = corpo de funcao (parametros e variaveis locais).</w:t>
            </w:r>
          </w:p>
        </w:tc>
      </w:tr>
      <w:tr>
        <w:tc>
          <w:tcPr>
            <w:tcW w:type="dxa" w:w="17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Escopo</w:t>
            </w:r>
          </w:p>
        </w:tc>
        <w:tc>
          <w:tcPr>
            <w:tcW w:type="dxa" w:w="76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Nome do escopo onde o simbolo vive (global ou o nome da funcao).</w:t>
            </w:r>
          </w:p>
        </w:tc>
      </w:tr>
      <w:tr>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Linha</w:t>
            </w:r>
          </w:p>
        </w:tc>
        <w:tc>
          <w:tcPr>
            <w:tcW w:type="dxa" w:w="7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Linha do programa fonte em que o identificador foi declarado.</w:t>
            </w:r>
          </w:p>
        </w:tc>
      </w:tr>
      <w:tr>
        <w:tc>
          <w:tcPr>
            <w:tcW w:type="dxa" w:w="17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Parametros</w:t>
            </w:r>
          </w:p>
        </w:tc>
        <w:tc>
          <w:tcPr>
            <w:tcW w:type="dxa" w:w="76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Para funcoes, a lista de tipos dos parametros, usada na checagem de chamadas.</w:t>
            </w:r>
          </w:p>
        </w:tc>
      </w:tr>
    </w:tbl>
    <w:p>
      <w:pPr>
        <w:pStyle w:val="Heading2"/>
      </w:pPr>
      <w:r>
        <w:t xml:space="preserve">2.1 Como a tabela e organizada</w:t>
      </w:r>
    </w:p>
    <w:p>
      <w:pPr>
        <w:spacing w:after="120"/>
      </w:pPr>
      <w:r>
        <w:t xml:space="preserve">A tabela e mantida de duas formas, atualizadas em conjunto:</w:t>
      </w:r>
    </w:p>
    <w:p>
      <w:pPr>
        <w:pStyle w:val="ListParagraph"/>
        <w:numPr>
          <w:ilvl w:val="0"/>
          <w:numId w:val="2"/>
        </w:numPr>
        <w:spacing w:after="60"/>
      </w:pPr>
      <w:r>
        <w:rPr>
          <w:b/>
          <w:bCs/>
        </w:rPr>
        <w:t xml:space="preserve">Pilha de escopos</w:t>
      </w:r>
      <w:r>
        <w:t xml:space="preserve">: uma lista de dicionarios (nome -&gt; Simbolo). A posicao 0 e o escopo global (funcoes). Ao entrar em uma funcao, um novo dicionario e empilhado; ao sair, ele e desempilhado.</w:t>
      </w:r>
    </w:p>
    <w:p>
      <w:pPr>
        <w:pStyle w:val="ListParagraph"/>
        <w:numPr>
          <w:ilvl w:val="0"/>
          <w:numId w:val="2"/>
        </w:numPr>
        <w:spacing w:after="60"/>
      </w:pPr>
      <w:r>
        <w:rPr>
          <w:b/>
          <w:bCs/>
        </w:rPr>
        <w:t xml:space="preserve">Lista linearizada</w:t>
      </w:r>
      <w:r>
        <w:t xml:space="preserve">: acumula todos os simbolos ja declarados, na ordem de insercao, e e usada para exibir a tabela e gerar os snapshots.</w:t>
      </w:r>
    </w:p>
    <w:p>
      <w:pPr>
        <w:pStyle w:val="Heading2"/>
      </w:pPr>
      <w:r>
        <w:t xml:space="preserve">2.2 Insercao de elementos</w:t>
      </w:r>
    </w:p>
    <w:p>
      <w:pPr>
        <w:spacing w:after="120"/>
      </w:pPr>
      <w:r>
        <w:t xml:space="preserve">A insercao e feita pela rotina _declarar. O fluxo e:</w:t>
      </w:r>
    </w:p>
    <w:p>
      <w:pPr>
        <w:pStyle w:val="ListParagraph"/>
        <w:numPr>
          <w:ilvl w:val="0"/>
          <w:numId w:val="2"/>
        </w:numPr>
        <w:spacing w:after="60"/>
      </w:pPr>
      <w:r>
        <w:t xml:space="preserve">Verifica se o nome ja existe no escopo do topo da pilha; se existir, dispara erro de redeclaracao com a linha.</w:t>
      </w:r>
    </w:p>
    <w:p>
      <w:pPr>
        <w:pStyle w:val="ListParagraph"/>
        <w:numPr>
          <w:ilvl w:val="0"/>
          <w:numId w:val="2"/>
        </w:numPr>
        <w:spacing w:after="60"/>
      </w:pPr>
      <w:r>
        <w:t xml:space="preserve">Caso contrario, grava o Simbolo no dicionario do escopo atual e o anexa a lista linearizada.</w:t>
      </w:r>
    </w:p>
    <w:p>
      <w:pPr>
        <w:pStyle w:val="ListParagraph"/>
        <w:numPr>
          <w:ilvl w:val="0"/>
          <w:numId w:val="2"/>
        </w:numPr>
        <w:spacing w:after="60"/>
      </w:pPr>
      <w:r>
        <w:t xml:space="preserve">Registra um evento e tira um snapshot do estado completo da tabela naquele instante.</w:t>
      </w:r>
    </w:p>
    <w:p>
      <w:pPr>
        <w:spacing w:after="120"/>
      </w:pPr>
      <w:r>
        <w:t xml:space="preserve">Funcoes sao inseridas diretamente no escopo global (nivel 0); parametros e variaveis locais, no escopo da funcao (nivel 1).</w:t>
      </w:r>
    </w:p>
    <w:p>
      <w:pPr>
        <w:pStyle w:val="Heading2"/>
      </w:pPr>
      <w:r>
        <w:t xml:space="preserve">2.3 Remocao e consulta</w:t>
      </w:r>
    </w:p>
    <w:p>
      <w:pPr>
        <w:spacing w:after="120"/>
      </w:pPr>
      <w:r>
        <w:t xml:space="preserve">A remocao ocorre ao final de cada funcao: o dicionario do escopo local e desempilhado, de modo que parametros e variaveis locais deixam de ser visiveis (a funcao, por estar no escopo global, permanece). A consulta (_buscar) percorre a pilha de escopos do topo para a base, retornando o primeiro Simbolo encontrado; assim um nome local tem prioridade sobre um global, implementando o sombreamento de escopo.</w:t>
      </w:r>
    </w:p>
    <w:p>
      <w:pPr>
        <w:pStyle w:val="Heading1"/>
      </w:pPr>
      <w:r>
        <w:t xml:space="preserve">3. Acoes Semanticas Definidas</w:t>
      </w:r>
    </w:p>
    <w:p>
      <w:pPr>
        <w:spacing w:after="120"/>
      </w:pPr>
      <w:r>
        <w:t xml:space="preserve">Foram definidas sete acoes semanticas, identificadas por marcadores @ inseridos na gramatica. Elas sao executadas pelo analisador sintatico LL(1) no momento em que o marcador correspondente e desempilhado. A tabela resume cada acao; as subsecoes detalham o funcionamento.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tblHeader/>
        </w:trPr>
        <w:tc>
          <w:tcPr>
            <w:tcW w:type="dxa" w:w="2100"/>
            <w:tcBorders>
              <w:top w:val="single" w:color="CCCCCC" w:sz="1"/>
              <w:left w:val="single" w:color="CCCCCC" w:sz="1"/>
              <w:bottom w:val="single" w:color="CCCCCC" w:sz="1"/>
              <w:right w:val="single" w:color="CCCCCC" w:sz="1"/>
            </w:tcBorders>
            <w:shd w:fill="176B87" w:val="clear"/>
            <w:tcMar>
              <w:top w:type="dxa" w:w="60"/>
              <w:left w:type="dxa" w:w="120"/>
              <w:bottom w:type="dxa" w:w="60"/>
              <w:right w:type="dxa" w:w="120"/>
            </w:tcMar>
          </w:tcPr>
          <w:p>
            <w:r>
              <w:rPr>
                <w:b/>
                <w:bCs/>
                <w:color w:val="FFFFFF"/>
                <w:sz w:val="18"/>
                <w:szCs w:val="18"/>
              </w:rPr>
              <w:t xml:space="preserve">Marcador</w:t>
            </w:r>
          </w:p>
        </w:tc>
        <w:tc>
          <w:tcPr>
            <w:tcW w:type="dxa" w:w="2600"/>
            <w:tcBorders>
              <w:top w:val="single" w:color="CCCCCC" w:sz="1"/>
              <w:left w:val="single" w:color="CCCCCC" w:sz="1"/>
              <w:bottom w:val="single" w:color="CCCCCC" w:sz="1"/>
              <w:right w:val="single" w:color="CCCCCC" w:sz="1"/>
            </w:tcBorders>
            <w:shd w:fill="176B87" w:val="clear"/>
            <w:tcMar>
              <w:top w:type="dxa" w:w="60"/>
              <w:left w:type="dxa" w:w="120"/>
              <w:bottom w:type="dxa" w:w="60"/>
              <w:right w:type="dxa" w:w="120"/>
            </w:tcMar>
          </w:tcPr>
          <w:p>
            <w:r>
              <w:rPr>
                <w:b/>
                <w:bCs/>
                <w:color w:val="FFFFFF"/>
                <w:sz w:val="18"/>
                <w:szCs w:val="18"/>
              </w:rPr>
              <w:t xml:space="preserve">Onde atua</w:t>
            </w:r>
          </w:p>
        </w:tc>
        <w:tc>
          <w:tcPr>
            <w:tcW w:type="dxa" w:w="4660"/>
            <w:tcBorders>
              <w:top w:val="single" w:color="CCCCCC" w:sz="1"/>
              <w:left w:val="single" w:color="CCCCCC" w:sz="1"/>
              <w:bottom w:val="single" w:color="CCCCCC" w:sz="1"/>
              <w:right w:val="single" w:color="CCCCCC" w:sz="1"/>
            </w:tcBorders>
            <w:shd w:fill="176B87" w:val="clear"/>
            <w:tcMar>
              <w:top w:type="dxa" w:w="60"/>
              <w:left w:type="dxa" w:w="120"/>
              <w:bottom w:type="dxa" w:w="60"/>
              <w:right w:type="dxa" w:w="120"/>
            </w:tcMar>
          </w:tcPr>
          <w:p>
            <w:r>
              <w:rPr>
                <w:b/>
                <w:bCs/>
                <w:color w:val="FFFFFF"/>
                <w:sz w:val="18"/>
                <w:szCs w:val="18"/>
              </w:rPr>
              <w:t xml:space="preserve">Funcao</w:t>
            </w:r>
          </w:p>
        </w:tc>
      </w:tr>
      <w:tr>
        <w:tc>
          <w:tcPr>
            <w:tcW w:type="dxa" w:w="21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@decl_funcao</w:t>
            </w:r>
          </w:p>
        </w:tc>
        <w:tc>
          <w:tcPr>
            <w:tcW w:type="dxa" w:w="26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Cabecalho da funcao</w:t>
            </w:r>
          </w:p>
        </w:tc>
        <w:tc>
          <w:tcPr>
            <w:tcW w:type="dxa" w:w="46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Insere a funcao no escopo global e abre o escopo local.</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@fim_funcao</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Fim da funcao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Remove o escopo local da pilha.</w:t>
            </w:r>
          </w:p>
        </w:tc>
      </w:tr>
      <w:tr>
        <w:tc>
          <w:tcPr>
            <w:tcW w:type="dxa" w:w="21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@decl_parametro</w:t>
            </w:r>
          </w:p>
        </w:tc>
        <w:tc>
          <w:tcPr>
            <w:tcW w:type="dxa" w:w="26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Cada parametro</w:t>
            </w:r>
          </w:p>
        </w:tc>
        <w:tc>
          <w:tcPr>
            <w:tcW w:type="dxa" w:w="46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Insere o parametro no escopo da funcao.</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@decl_variavel</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Declaracao local</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Insere a variavel no escopo atual.</w:t>
            </w:r>
          </w:p>
        </w:tc>
      </w:tr>
      <w:tr>
        <w:tc>
          <w:tcPr>
            <w:tcW w:type="dxa" w:w="21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@usa_lhs</w:t>
            </w:r>
          </w:p>
        </w:tc>
        <w:tc>
          <w:tcPr>
            <w:tcW w:type="dxa" w:w="26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Lado esquerdo de '='</w:t>
            </w:r>
          </w:p>
        </w:tc>
        <w:tc>
          <w:tcPr>
            <w:tcW w:type="dxa" w:w="46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Confere se a variavel existe e guarda seu tipo.</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@usa_id</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Uso de id em expressao</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Confere se o identificador foi declarado.</w:t>
            </w:r>
          </w:p>
        </w:tc>
      </w:tr>
      <w:tr>
        <w:tc>
          <w:tcPr>
            <w:tcW w:type="dxa" w:w="21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@checa_atrib</w:t>
            </w:r>
          </w:p>
        </w:tc>
        <w:tc>
          <w:tcPr>
            <w:tcW w:type="dxa" w:w="26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Apos a expressao da atribuicao</w:t>
            </w:r>
          </w:p>
        </w:tc>
        <w:tc>
          <w:tcPr>
            <w:tcW w:type="dxa" w:w="46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Compara o tipo da variavel com o tipo da expressao.</w:t>
            </w:r>
          </w:p>
        </w:tc>
      </w:tr>
    </w:tbl>
    <w:p>
      <w:pPr>
        <w:pStyle w:val="Heading2"/>
      </w:pPr>
      <w:r>
        <w:t xml:space="preserve">3.1 @decl_funcao - declaracao de funcao</w:t>
      </w:r>
    </w:p>
    <w:p>
      <w:pPr>
        <w:spacing w:after="120"/>
      </w:pPr>
      <w:r>
        <w:t xml:space="preserve">Disparada logo apos reconhecer o tipo de retorno e o nome da funcao. Verifica se o nome ja existe no escopo global; se existir, dispara 'funcao ja declarada'. Caso contrario, cria o Simbolo da funcao (categoria funcao, nivel 0), insere no escopo global, empilha um novo escopo local e marca o nivel atual como 1.</w:t>
      </w:r>
    </w:p>
    <w:p>
      <w:pPr>
        <w:pStyle w:val="Heading2"/>
      </w:pPr>
      <w:r>
        <w:t xml:space="preserve">3.2 @fim_funcao - encerramento de escopo</w:t>
      </w:r>
    </w:p>
    <w:p>
      <w:pPr>
        <w:spacing w:after="120"/>
      </w:pPr>
      <w:r>
        <w:t xml:space="preserve">Disparada apos o bloco da funcao. Desempilha o escopo local (removendo parametros e variaveis locais da tabela ativa) e retorna o nivel atual para 0. Registra a remocao no log de eventos.</w:t>
      </w:r>
    </w:p>
    <w:p>
      <w:pPr>
        <w:pStyle w:val="Heading2"/>
      </w:pPr>
      <w:r>
        <w:t xml:space="preserve">3.3 @decl_parametro - declaracao de parametro</w:t>
      </w:r>
    </w:p>
    <w:p>
      <w:pPr>
        <w:spacing w:after="120"/>
      </w:pPr>
      <w:r>
        <w:t xml:space="preserve">Disparada apos cada par 'tipo id' da lista de parametros. Cria o Simbolo (categoria parametro, nivel 1), insere no escopo da funcao via _declarar (detectando parametros repetidos) e acrescenta o tipo na assinatura da funcao.</w:t>
      </w:r>
    </w:p>
    <w:p>
      <w:pPr>
        <w:pStyle w:val="Heading2"/>
      </w:pPr>
      <w:r>
        <w:t xml:space="preserve">3.4 @decl_variavel - declaracao de variavel local</w:t>
      </w:r>
    </w:p>
    <w:p>
      <w:pPr>
        <w:spacing w:after="120"/>
      </w:pPr>
      <w:r>
        <w:t xml:space="preserve">Disparada apos 'tipo id' de uma declaracao local. Cria o Simbolo (categoria variavel) no nivel atual e o insere via _declarar, que detecta redeclaracao no mesmo escopo.</w:t>
      </w:r>
    </w:p>
    <w:p>
      <w:pPr>
        <w:pStyle w:val="Heading2"/>
      </w:pPr>
      <w:r>
        <w:t xml:space="preserve">3.5 @usa_lhs - uso na atribuicao</w:t>
      </w:r>
    </w:p>
    <w:p>
      <w:pPr>
        <w:spacing w:after="120"/>
      </w:pPr>
      <w:r>
        <w:t xml:space="preserve">Disparada apos o identificador que aparece antes de '='. Consulta a tabela: se o nome nao existe, dispara 'usado antes da declaracao'; se for uma funcao, dispara 'funcao nao pode receber atribuicao'. Guarda o tipo do lado esquerdo para a checagem de compatibilidade.</w:t>
      </w:r>
    </w:p>
    <w:p>
      <w:pPr>
        <w:pStyle w:val="Heading2"/>
      </w:pPr>
      <w:r>
        <w:t xml:space="preserve">3.6 @usa_id - uso em expressao</w:t>
      </w:r>
    </w:p>
    <w:p>
      <w:pPr>
        <w:spacing w:after="120"/>
      </w:pPr>
      <w:r>
        <w:t xml:space="preserve">Disparada apos um identificador dentro de uma expressao. Se o proximo token for '(', trata-se de chamada de funcao (apenas confere se a funcao existe). Caso contrario, confere se a variavel/parametro foi declarado, disparando 'usado antes da declaracao' quando ausente.</w:t>
      </w:r>
    </w:p>
    <w:p>
      <w:pPr>
        <w:pStyle w:val="Heading2"/>
      </w:pPr>
      <w:r>
        <w:t xml:space="preserve">3.7 @checa_atrib - compatibilidade de tipos</w:t>
      </w:r>
    </w:p>
    <w:p>
      <w:pPr>
        <w:spacing w:after="120"/>
      </w:pPr>
      <w:r>
        <w:t xml:space="preserve">Disparada apos a expressao do lado direito da atribuicao. Recupera a fatia de tokens da expressao e calcula seu tipo com um avaliador que segue a precedencia da linguagem (relacional, aditivo, multiplicativo, fator e chamada). Operadores exigem operandos do mesmo tipo (sem conversao implicita entre int e float); operadores relacionais resultam em int. Se o tipo da variavel for diferente do tipo da expressao, dispara 'tipos incompativeis em atribuicao', com a linha.</w:t>
      </w:r>
    </w:p>
    <w:p>
      <w:pPr>
        <w:pStyle w:val="Heading1"/>
      </w:pPr>
      <w:r>
        <w:t xml:space="preserve">4. Gramatica com as Acoes Semanticas Inseridas</w:t>
      </w:r>
    </w:p>
    <w:p>
      <w:pPr>
        <w:spacing w:after="120"/>
      </w:pPr>
      <w:r>
        <w:t xml:space="preserve">As producoes abaixo sao as da gramatica LL(1) da linguagem, com os marcadores semanticos inseridos nos pontos em que cada acao deve ser executada (somente as producoes alteradas sao mostradas com destaque; as demais permanecem como na etapa sintatica).</w:t>
      </w:r>
    </w:p>
    <w:p>
      <w:pPr>
        <w:shd w:fill="F4F6F8" w:val="clear"/>
        <w:spacing w:after="0"/>
      </w:pPr>
      <w:r>
        <w:rPr>
          <w:rFonts w:ascii="Consolas" w:cs="Consolas" w:eastAsia="Consolas" w:hAnsi="Consolas"/>
          <w:sz w:val="18"/>
          <w:szCs w:val="18"/>
        </w:rPr>
        <w:t xml:space="preserve">5   FUNCTION    -&gt; TYPE id @decl_funcao ( PARAM_LIST_OPT ) BLOCK @fim_funcao</w:t>
      </w:r>
    </w:p>
    <w:p>
      <w:pPr>
        <w:shd w:fill="F4F6F8" w:val="clear"/>
        <w:spacing w:after="0"/>
      </w:pPr>
      <w:r>
        <w:rPr>
          <w:rFonts w:ascii="Consolas" w:cs="Consolas" w:eastAsia="Consolas" w:hAnsi="Consolas"/>
          <w:sz w:val="18"/>
          <w:szCs w:val="18"/>
        </w:rPr>
        <w:t xml:space="preserve">11  PARAM       -&gt; TYPE id @decl_parametro</w:t>
      </w:r>
    </w:p>
    <w:p>
      <w:pPr>
        <w:shd w:fill="F4F6F8" w:val="clear"/>
        <w:spacing w:after="0"/>
      </w:pPr>
      <w:r>
        <w:rPr>
          <w:rFonts w:ascii="Consolas" w:cs="Consolas" w:eastAsia="Consolas" w:hAnsi="Consolas"/>
          <w:sz w:val="18"/>
          <w:szCs w:val="18"/>
        </w:rPr>
        <w:t xml:space="preserve">18  VAR_DECL    -&gt; TYPE id @decl_variavel ;</w:t>
      </w:r>
    </w:p>
    <w:p>
      <w:pPr>
        <w:shd w:fill="F4F6F8" w:val="clear"/>
        <w:spacing w:after="0"/>
      </w:pPr>
      <w:r>
        <w:rPr>
          <w:rFonts w:ascii="Consolas" w:cs="Consolas" w:eastAsia="Consolas" w:hAnsi="Consolas"/>
          <w:sz w:val="18"/>
          <w:szCs w:val="18"/>
        </w:rPr>
        <w:t xml:space="preserve">30  ASSIGN_STMT -&gt; id @usa_lhs = EXPR @checa_atrib ;</w:t>
      </w:r>
    </w:p>
    <w:p>
      <w:pPr>
        <w:shd w:fill="F4F6F8" w:val="clear"/>
        <w:spacing w:after="0"/>
      </w:pPr>
      <w:r>
        <w:rPr>
          <w:rFonts w:ascii="Consolas" w:cs="Consolas" w:eastAsia="Consolas" w:hAnsi="Consolas"/>
          <w:sz w:val="18"/>
          <w:szCs w:val="18"/>
        </w:rPr>
        <w:t xml:space="preserve">56  FACTOR      -&gt; id @usa_id FACTOR_TAIL</w:t>
      </w:r>
    </w:p>
    <w:p>
      <w:pPr>
        <w:spacing w:after="120"/>
      </w:pPr>
      <w:r>
        <w:rPr>
          <w:b/>
          <w:bCs/>
        </w:rPr>
        <w:t xml:space="preserve">Restante da gramatica (inalterado, resumido):</w:t>
      </w:r>
    </w:p>
    <w:p>
      <w:pPr>
        <w:shd w:fill="F4F6F8" w:val="clear"/>
        <w:spacing w:after="0"/>
      </w:pPr>
      <w:r>
        <w:rPr>
          <w:rFonts w:ascii="Consolas" w:cs="Consolas" w:eastAsia="Consolas" w:hAnsi="Consolas"/>
          <w:sz w:val="18"/>
          <w:szCs w:val="18"/>
        </w:rPr>
        <w:t xml:space="preserve">1   PROGRAM            -&gt; FUNCTION_LIST</w:t>
      </w:r>
    </w:p>
    <w:p>
      <w:pPr>
        <w:shd w:fill="F4F6F8" w:val="clear"/>
        <w:spacing w:after="0"/>
      </w:pPr>
      <w:r>
        <w:rPr>
          <w:rFonts w:ascii="Consolas" w:cs="Consolas" w:eastAsia="Consolas" w:hAnsi="Consolas"/>
          <w:sz w:val="18"/>
          <w:szCs w:val="18"/>
        </w:rPr>
        <w:t xml:space="preserve">2   FUNCTION_LIST      -&gt; FUNCTION FUNCTION_LIST_TAIL</w:t>
      </w:r>
    </w:p>
    <w:p>
      <w:pPr>
        <w:shd w:fill="F4F6F8" w:val="clear"/>
        <w:spacing w:after="0"/>
      </w:pPr>
      <w:r>
        <w:rPr>
          <w:rFonts w:ascii="Consolas" w:cs="Consolas" w:eastAsia="Consolas" w:hAnsi="Consolas"/>
          <w:sz w:val="18"/>
          <w:szCs w:val="18"/>
        </w:rPr>
        <w:t xml:space="preserve">12  BLOCK              -&gt; { DECL_LIST_OPT STMT_LIST_OPT }</w:t>
      </w:r>
    </w:p>
    <w:p>
      <w:pPr>
        <w:shd w:fill="F4F6F8" w:val="clear"/>
        <w:spacing w:after="0"/>
      </w:pPr>
      <w:r>
        <w:rPr>
          <w:rFonts w:ascii="Consolas" w:cs="Consolas" w:eastAsia="Consolas" w:hAnsi="Consolas"/>
          <w:sz w:val="18"/>
          <w:szCs w:val="18"/>
        </w:rPr>
        <w:t xml:space="preserve">31  RETURN_STMT        -&gt; return EXPR ;</w:t>
      </w:r>
    </w:p>
    <w:p>
      <w:pPr>
        <w:shd w:fill="F4F6F8" w:val="clear"/>
        <w:spacing w:after="0"/>
      </w:pPr>
      <w:r>
        <w:rPr>
          <w:rFonts w:ascii="Consolas" w:cs="Consolas" w:eastAsia="Consolas" w:hAnsi="Consolas"/>
          <w:sz w:val="18"/>
          <w:szCs w:val="18"/>
        </w:rPr>
        <w:t xml:space="preserve">32  PRINT_STMT         -&gt; print ( EXPR ) ;</w:t>
      </w:r>
    </w:p>
    <w:p>
      <w:pPr>
        <w:shd w:fill="F4F6F8" w:val="clear"/>
        <w:spacing w:after="0"/>
      </w:pPr>
      <w:r>
        <w:rPr>
          <w:rFonts w:ascii="Consolas" w:cs="Consolas" w:eastAsia="Consolas" w:hAnsi="Consolas"/>
          <w:sz w:val="18"/>
          <w:szCs w:val="18"/>
        </w:rPr>
        <w:t xml:space="preserve">33  IF_STMT            -&gt; if ( EXPR ) STMT ELSE_PART</w:t>
      </w:r>
    </w:p>
    <w:p>
      <w:pPr>
        <w:shd w:fill="F4F6F8" w:val="clear"/>
        <w:spacing w:after="0"/>
      </w:pPr>
      <w:r>
        <w:rPr>
          <w:rFonts w:ascii="Consolas" w:cs="Consolas" w:eastAsia="Consolas" w:hAnsi="Consolas"/>
          <w:sz w:val="18"/>
          <w:szCs w:val="18"/>
        </w:rPr>
        <w:t xml:space="preserve">36  WHILE_STMT         -&gt; while ( EXPR ) STMT</w:t>
      </w:r>
    </w:p>
    <w:p>
      <w:pPr>
        <w:shd w:fill="F4F6F8" w:val="clear"/>
        <w:spacing w:after="0"/>
      </w:pPr>
      <w:r>
        <w:rPr>
          <w:rFonts w:ascii="Consolas" w:cs="Consolas" w:eastAsia="Consolas" w:hAnsi="Consolas"/>
          <w:sz w:val="18"/>
          <w:szCs w:val="18"/>
        </w:rPr>
        <w:t xml:space="preserve">37  EXPR  -&gt; REL_EXPR    38 REL_EXPR -&gt; ADD_EXPR REL_EXPR_TAIL</w:t>
      </w:r>
    </w:p>
    <w:p>
      <w:pPr>
        <w:shd w:fill="F4F6F8" w:val="clear"/>
        <w:spacing w:after="0"/>
      </w:pPr>
      <w:r>
        <w:rPr>
          <w:rFonts w:ascii="Consolas" w:cs="Consolas" w:eastAsia="Consolas" w:hAnsi="Consolas"/>
          <w:sz w:val="18"/>
          <w:szCs w:val="18"/>
        </w:rPr>
        <w:t xml:space="preserve">47  ADD_EXPR -&gt; MUL_EXPR ADD_EXPR_TAIL   51 MUL_EXPR -&gt; FACTOR MUL_EXPR_TAIL</w:t>
      </w:r>
    </w:p>
    <w:p>
      <w:pPr>
        <w:shd w:fill="F4F6F8" w:val="clear"/>
        <w:spacing w:after="0"/>
      </w:pPr>
      <w:r>
        <w:rPr>
          <w:rFonts w:ascii="Consolas" w:cs="Consolas" w:eastAsia="Consolas" w:hAnsi="Consolas"/>
          <w:sz w:val="18"/>
          <w:szCs w:val="18"/>
        </w:rPr>
        <w:t xml:space="preserve">57  FACTOR -&gt; num    58 FACTOR_TAIL -&gt; ( ARG_LIST_OPT )</w:t>
      </w:r>
    </w:p>
    <w:p>
      <w:pPr>
        <w:shd w:fill="F4F6F8" w:val="clear"/>
        <w:spacing w:after="0"/>
      </w:pPr>
      <w:r>
        <w:rPr>
          <w:rFonts w:ascii="Consolas" w:cs="Consolas" w:eastAsia="Consolas" w:hAnsi="Consolas"/>
          <w:sz w:val="18"/>
          <w:szCs w:val="18"/>
        </w:rPr>
        <w:t xml:space="preserve">65  TYPE -&gt; int      66 TYPE -&gt; float</w:t>
      </w:r>
    </w:p>
    <w:p>
      <w:pPr>
        <w:spacing w:after="120"/>
      </w:pPr>
      <w:r>
        <w:rPr>
          <w:i/>
          <w:iCs/>
        </w:rPr>
        <w:t xml:space="preserve">A gramatica completa e numerada esta em docs/tabelas_e4.md.</w:t>
      </w:r>
    </w:p>
    <w:p>
      <w:pPr>
        <w:pStyle w:val="Heading1"/>
      </w:pPr>
      <w:r>
        <w:t xml:space="preserve">5. Regras Implementadas Junto ao Analisador Sintatico</w:t>
      </w:r>
    </w:p>
    <w:p>
      <w:pPr>
        <w:spacing w:after="120"/>
      </w:pPr>
      <w:r>
        <w:t xml:space="preserve">As sete acoes acima rodam dentro do parser LL(1) tabular: quando o topo da pilha de analise e um marcador @, o parser executa a acao em vez de tratar o simbolo como terminal/nao-terminal. Atendendo ao requisito de pelo menos tres regras integradas ao analisador sintatico, destacam-se:</w:t>
      </w:r>
    </w:p>
    <w:p>
      <w:pPr>
        <w:pStyle w:val="ListParagraph"/>
        <w:numPr>
          <w:ilvl w:val="0"/>
          <w:numId w:val="2"/>
        </w:numPr>
        <w:spacing w:after="60"/>
      </w:pPr>
      <w:r>
        <w:rPr>
          <w:b/>
          <w:bCs/>
        </w:rPr>
        <w:t xml:space="preserve">Regra 1 - Insercao/redeclaracao</w:t>
      </w:r>
      <w:r>
        <w:t xml:space="preserve"> (@decl_funcao, @decl_parametro, @decl_variavel): popula a tabela durante o reconhecimento e acusa nomes repetidos no mesmo escopo.</w:t>
      </w:r>
    </w:p>
    <w:p>
      <w:pPr>
        <w:pStyle w:val="ListParagraph"/>
        <w:numPr>
          <w:ilvl w:val="0"/>
          <w:numId w:val="2"/>
        </w:numPr>
        <w:spacing w:after="60"/>
      </w:pPr>
      <w:r>
        <w:rPr>
          <w:b/>
          <w:bCs/>
        </w:rPr>
        <w:t xml:space="preserve">Regra 2 - Uso antes da declaracao</w:t>
      </w:r>
      <w:r>
        <w:t xml:space="preserve"> (@usa_lhs, @usa_id): cada identificador usado e consultado na tabela no instante em que e reconhecido.</w:t>
      </w:r>
    </w:p>
    <w:p>
      <w:pPr>
        <w:pStyle w:val="ListParagraph"/>
        <w:numPr>
          <w:ilvl w:val="0"/>
          <w:numId w:val="2"/>
        </w:numPr>
        <w:spacing w:after="60"/>
      </w:pPr>
      <w:r>
        <w:rPr>
          <w:b/>
          <w:bCs/>
        </w:rPr>
        <w:t xml:space="preserve">Regra 3 - Compatibilidade de tipos</w:t>
      </w:r>
      <w:r>
        <w:t xml:space="preserve"> (@checa_atrib): compara o tipo da variavel com o tipo sintetizado da expressao no fim da atribuicao.</w:t>
      </w:r>
    </w:p>
    <w:p>
      <w:pPr>
        <w:spacing w:after="120"/>
      </w:pPr>
      <w:r>
        <w:t xml:space="preserve">Como a tabela e construida durante a analise sintatica, o compilador tambem registra um snapshot do estado completo da tabela a cada insercao. Esses snapshots aparecem no relatorio HTML na secao 'Tabela de simbolos a cada modificacao', cumprindo a exigencia de exibir a tabela sempre que ela for alterada.</w:t>
      </w:r>
    </w:p>
    <w:p>
      <w:pPr>
        <w:pStyle w:val="Heading1"/>
      </w:pPr>
      <w:r>
        <w:t xml:space="preserve">6. Erros Semanticos Tratados</w:t>
      </w:r>
    </w:p>
    <w:p>
      <w:pPr>
        <w:spacing w:after="120"/>
      </w:pPr>
      <w:r>
        <w:t xml:space="preserve">Todo erro semantico interrompe a compilacao e e informado com a linha do programa fonte. A tabela lista os erros, sua origem e a mensagem produzida.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CCCCCC" w:sz="1"/>
              <w:left w:val="single" w:color="CCCCCC" w:sz="1"/>
              <w:bottom w:val="single" w:color="CCCCCC" w:sz="1"/>
              <w:right w:val="single" w:color="CCCCCC" w:sz="1"/>
            </w:tcBorders>
            <w:shd w:fill="176B87" w:val="clear"/>
            <w:tcMar>
              <w:top w:type="dxa" w:w="60"/>
              <w:left w:type="dxa" w:w="120"/>
              <w:bottom w:type="dxa" w:w="60"/>
              <w:right w:type="dxa" w:w="120"/>
            </w:tcMar>
          </w:tcPr>
          <w:p>
            <w:r>
              <w:rPr>
                <w:b/>
                <w:bCs/>
                <w:color w:val="FFFFFF"/>
                <w:sz w:val="18"/>
                <w:szCs w:val="18"/>
              </w:rPr>
              <w:t xml:space="preserve">Erro</w:t>
            </w:r>
          </w:p>
        </w:tc>
        <w:tc>
          <w:tcPr>
            <w:tcW w:type="dxa" w:w="2400"/>
            <w:tcBorders>
              <w:top w:val="single" w:color="CCCCCC" w:sz="1"/>
              <w:left w:val="single" w:color="CCCCCC" w:sz="1"/>
              <w:bottom w:val="single" w:color="CCCCCC" w:sz="1"/>
              <w:right w:val="single" w:color="CCCCCC" w:sz="1"/>
            </w:tcBorders>
            <w:shd w:fill="176B87" w:val="clear"/>
            <w:tcMar>
              <w:top w:type="dxa" w:w="60"/>
              <w:left w:type="dxa" w:w="120"/>
              <w:bottom w:type="dxa" w:w="60"/>
              <w:right w:type="dxa" w:w="120"/>
            </w:tcMar>
          </w:tcPr>
          <w:p>
            <w:r>
              <w:rPr>
                <w:b/>
                <w:bCs/>
                <w:color w:val="FFFFFF"/>
                <w:sz w:val="18"/>
                <w:szCs w:val="18"/>
              </w:rPr>
              <w:t xml:space="preserve">Origem</w:t>
            </w:r>
          </w:p>
        </w:tc>
        <w:tc>
          <w:tcPr>
            <w:tcW w:type="dxa" w:w="4460"/>
            <w:tcBorders>
              <w:top w:val="single" w:color="CCCCCC" w:sz="1"/>
              <w:left w:val="single" w:color="CCCCCC" w:sz="1"/>
              <w:bottom w:val="single" w:color="CCCCCC" w:sz="1"/>
              <w:right w:val="single" w:color="CCCCCC" w:sz="1"/>
            </w:tcBorders>
            <w:shd w:fill="176B87" w:val="clear"/>
            <w:tcMar>
              <w:top w:type="dxa" w:w="60"/>
              <w:left w:type="dxa" w:w="120"/>
              <w:bottom w:type="dxa" w:w="60"/>
              <w:right w:type="dxa" w:w="120"/>
            </w:tcMar>
          </w:tcPr>
          <w:p>
            <w:r>
              <w:rPr>
                <w:b/>
                <w:bCs/>
                <w:color w:val="FFFFFF"/>
                <w:sz w:val="18"/>
                <w:szCs w:val="18"/>
              </w:rPr>
              <w:t xml:space="preserve">Mensagem (modelo)</w:t>
            </w:r>
          </w:p>
        </w:tc>
      </w:tr>
      <w:tr>
        <w:tc>
          <w:tcPr>
            <w:tcW w:type="dxa" w:w="25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Funcao duplicada</w:t>
            </w:r>
          </w:p>
        </w:tc>
        <w:tc>
          <w:tcPr>
            <w:tcW w:type="dxa" w:w="24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@decl_funcao</w:t>
            </w:r>
          </w:p>
        </w:tc>
        <w:tc>
          <w:tcPr>
            <w:tcW w:type="dxa" w:w="44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Linha X: funcao 'f' ja declarada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Redeclaracao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@decl_parametro / @decl_variavel</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Linha X: identificador 'id' ja declarado neste escopo</w:t>
            </w:r>
          </w:p>
        </w:tc>
      </w:tr>
      <w:tr>
        <w:tc>
          <w:tcPr>
            <w:tcW w:type="dxa" w:w="25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Uso antes da declaracao</w:t>
            </w:r>
          </w:p>
        </w:tc>
        <w:tc>
          <w:tcPr>
            <w:tcW w:type="dxa" w:w="24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@usa_lhs / @usa_id</w:t>
            </w:r>
          </w:p>
        </w:tc>
        <w:tc>
          <w:tcPr>
            <w:tcW w:type="dxa" w:w="44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Linha X: identificador 'id' usado antes da declaracao</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Atribuicao a funcao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@usa_lhs</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Linha X: funcao 'f' nao pode receber atribuicao</w:t>
            </w:r>
          </w:p>
        </w:tc>
      </w:tr>
      <w:tr>
        <w:tc>
          <w:tcPr>
            <w:tcW w:type="dxa" w:w="25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Chamada de funcao inexistente</w:t>
            </w:r>
          </w:p>
        </w:tc>
        <w:tc>
          <w:tcPr>
            <w:tcW w:type="dxa" w:w="24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@usa_id</w:t>
            </w:r>
          </w:p>
        </w:tc>
        <w:tc>
          <w:tcPr>
            <w:tcW w:type="dxa" w:w="44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Linha X: funcao 'f' nao declarada</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Tipos incompativeis na atribuicao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@checa_atrib</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Linha X: tipos incompativeis em atribuicao para 'id': esperado T, recebido U</w:t>
            </w:r>
          </w:p>
        </w:tc>
      </w:tr>
      <w:tr>
        <w:tc>
          <w:tcPr>
            <w:tcW w:type="dxa" w:w="25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Operandos de tipos diferentes</w:t>
            </w:r>
          </w:p>
        </w:tc>
        <w:tc>
          <w:tcPr>
            <w:tcW w:type="dxa" w:w="24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avaliador de tipos</w:t>
            </w:r>
          </w:p>
        </w:tc>
        <w:tc>
          <w:tcPr>
            <w:tcW w:type="dxa" w:w="44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Linha X: operador 'op': operandos T e U incompativeis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Assinatura inconsistente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analisador dedicado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Linha X: assinatura inconsistente para funcao 'f'</w:t>
            </w:r>
          </w:p>
        </w:tc>
      </w:tr>
      <w:tr>
        <w:tc>
          <w:tcPr>
            <w:tcW w:type="dxa" w:w="25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Return de tipo incorreto</w:t>
            </w:r>
          </w:p>
        </w:tc>
        <w:tc>
          <w:tcPr>
            <w:tcW w:type="dxa" w:w="24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analisador dedicado</w:t>
            </w:r>
          </w:p>
        </w:tc>
        <w:tc>
          <w:tcPr>
            <w:tcW w:type="dxa" w:w="44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Linha X: tipos incompativeis em return: esperado T, recebido U</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Numero de argumentos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analisador dedicado</w:t>
            </w:r>
          </w:p>
        </w:tc>
        <w:tc>
          <w:tcPr>
            <w:tcW w:type="dxa" w:w="44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Linha X: funcao 'f' espera N argumento(s), mas recebeu M</w:t>
            </w:r>
          </w:p>
        </w:tc>
      </w:tr>
      <w:tr>
        <w:tc>
          <w:tcPr>
            <w:tcW w:type="dxa" w:w="25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Tipo de argumento</w:t>
            </w:r>
          </w:p>
        </w:tc>
        <w:tc>
          <w:tcPr>
            <w:tcW w:type="dxa" w:w="24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analisador dedicado</w:t>
            </w:r>
          </w:p>
        </w:tc>
        <w:tc>
          <w:tcPr>
            <w:tcW w:type="dxa" w:w="44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Linha X: argumento i de 'f' espera T, recebeu U</w:t>
            </w:r>
          </w:p>
        </w:tc>
      </w:tr>
    </w:tbl>
    <w:p>
      <w:pPr>
        <w:pStyle w:val="Heading1"/>
      </w:pPr>
      <w:r>
        <w:t xml:space="preserve">7. Arquivos de Exemplo</w:t>
      </w:r>
    </w:p>
    <w:p>
      <w:pPr>
        <w:spacing w:after="120"/>
      </w:pPr>
      <w:r>
        <w:t xml:space="preserve">Os exemplos da fase semantica estao em examples/semantico/. Tres ou mais exercitam erros e dois sao programas validos.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660"/>
        <w:gridCol w:w="2000"/>
      </w:tblGrid>
      <w:tr>
        <w:trPr>
          <w:tblHeader/>
        </w:trPr>
        <w:tc>
          <w:tcPr>
            <w:tcW w:type="dxa" w:w="2700"/>
            <w:tcBorders>
              <w:top w:val="single" w:color="CCCCCC" w:sz="1"/>
              <w:left w:val="single" w:color="CCCCCC" w:sz="1"/>
              <w:bottom w:val="single" w:color="CCCCCC" w:sz="1"/>
              <w:right w:val="single" w:color="CCCCCC" w:sz="1"/>
            </w:tcBorders>
            <w:shd w:fill="176B87" w:val="clear"/>
            <w:tcMar>
              <w:top w:type="dxa" w:w="60"/>
              <w:left w:type="dxa" w:w="120"/>
              <w:bottom w:type="dxa" w:w="60"/>
              <w:right w:type="dxa" w:w="120"/>
            </w:tcMar>
          </w:tcPr>
          <w:p>
            <w:r>
              <w:rPr>
                <w:b/>
                <w:bCs/>
                <w:color w:val="FFFFFF"/>
                <w:sz w:val="18"/>
                <w:szCs w:val="18"/>
              </w:rPr>
              <w:t xml:space="preserve">Arquivo</w:t>
            </w:r>
          </w:p>
        </w:tc>
        <w:tc>
          <w:tcPr>
            <w:tcW w:type="dxa" w:w="4660"/>
            <w:tcBorders>
              <w:top w:val="single" w:color="CCCCCC" w:sz="1"/>
              <w:left w:val="single" w:color="CCCCCC" w:sz="1"/>
              <w:bottom w:val="single" w:color="CCCCCC" w:sz="1"/>
              <w:right w:val="single" w:color="CCCCCC" w:sz="1"/>
            </w:tcBorders>
            <w:shd w:fill="176B87" w:val="clear"/>
            <w:tcMar>
              <w:top w:type="dxa" w:w="60"/>
              <w:left w:type="dxa" w:w="120"/>
              <w:bottom w:type="dxa" w:w="60"/>
              <w:right w:type="dxa" w:w="120"/>
            </w:tcMar>
          </w:tcPr>
          <w:p>
            <w:r>
              <w:rPr>
                <w:b/>
                <w:bCs/>
                <w:color w:val="FFFFFF"/>
                <w:sz w:val="18"/>
                <w:szCs w:val="18"/>
              </w:rPr>
              <w:t xml:space="preserve">O que demonstra</w:t>
            </w:r>
          </w:p>
        </w:tc>
        <w:tc>
          <w:tcPr>
            <w:tcW w:type="dxa" w:w="2000"/>
            <w:tcBorders>
              <w:top w:val="single" w:color="CCCCCC" w:sz="1"/>
              <w:left w:val="single" w:color="CCCCCC" w:sz="1"/>
              <w:bottom w:val="single" w:color="CCCCCC" w:sz="1"/>
              <w:right w:val="single" w:color="CCCCCC" w:sz="1"/>
            </w:tcBorders>
            <w:shd w:fill="176B87" w:val="clear"/>
            <w:tcMar>
              <w:top w:type="dxa" w:w="60"/>
              <w:left w:type="dxa" w:w="120"/>
              <w:bottom w:type="dxa" w:w="60"/>
              <w:right w:type="dxa" w:w="120"/>
            </w:tcMar>
          </w:tcPr>
          <w:p>
            <w:r>
              <w:rPr>
                <w:b/>
                <w:bCs/>
                <w:color w:val="FFFFFF"/>
                <w:sz w:val="18"/>
                <w:szCs w:val="18"/>
              </w:rPr>
              <w:t xml:space="preserve">Resultado</w:t>
            </w:r>
          </w:p>
        </w:tc>
      </w:tr>
      <w:tr>
        <w:tc>
          <w:tcPr>
            <w:tcW w:type="dxa" w:w="27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5_tipos_ok.txt</w:t>
            </w:r>
          </w:p>
        </w:tc>
        <w:tc>
          <w:tcPr>
            <w:tcW w:type="dxa" w:w="46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Funcao com parametros, chamada e tipos coerentes.</w:t>
            </w:r>
          </w:p>
        </w:tc>
        <w:tc>
          <w:tcPr>
            <w:tcW w:type="dxa" w:w="20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OK</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10_completo_ok.txt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while, chamada de funcao, expressoes e tipos coerentes.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OK</w:t>
            </w:r>
          </w:p>
        </w:tc>
      </w:tr>
      <w:tr>
        <w:tc>
          <w:tcPr>
            <w:tcW w:type="dxa" w:w="27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6_erro_semantico_tipo.txt</w:t>
            </w:r>
          </w:p>
        </w:tc>
        <w:tc>
          <w:tcPr>
            <w:tcW w:type="dxa" w:w="46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float recebe int (atribuicao incompativel).</w:t>
            </w:r>
          </w:p>
        </w:tc>
        <w:tc>
          <w:tcPr>
            <w:tcW w:type="dxa" w:w="20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ERRO linha 3</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7_erro_uso_antes_decl.txt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Uso de identificador nao declarado.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ERRO linha 4</w:t>
            </w:r>
          </w:p>
        </w:tc>
      </w:tr>
      <w:tr>
        <w:tc>
          <w:tcPr>
            <w:tcW w:type="dxa" w:w="27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8_erro_redeclaracao.txt</w:t>
            </w:r>
          </w:p>
        </w:tc>
        <w:tc>
          <w:tcPr>
            <w:tcW w:type="dxa" w:w="466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Variavel declarada duas vezes no mesmo escopo.</w:t>
            </w:r>
          </w:p>
        </w:tc>
        <w:tc>
          <w:tcPr>
            <w:tcW w:type="dxa" w:w="2000"/>
            <w:tcBorders>
              <w:top w:val="single" w:color="CCCCCC" w:sz="1"/>
              <w:left w:val="single" w:color="CCCCCC" w:sz="1"/>
              <w:bottom w:val="single" w:color="CCCCCC" w:sz="1"/>
              <w:right w:val="single" w:color="CCCCCC" w:sz="1"/>
            </w:tcBorders>
            <w:shd w:fill="EEF3F6" w:val="clear"/>
            <w:tcMar>
              <w:top w:type="dxa" w:w="60"/>
              <w:left w:type="dxa" w:w="120"/>
              <w:bottom w:type="dxa" w:w="60"/>
              <w:right w:type="dxa" w:w="120"/>
            </w:tcMar>
          </w:tcPr>
          <w:p>
            <w:r>
              <w:rPr>
                <w:sz w:val="18"/>
                <w:szCs w:val="18"/>
              </w:rPr>
              <w:t xml:space="preserve">ERRO linha 4</w:t>
            </w:r>
          </w:p>
        </w:tc>
      </w:tr>
      <w:tr>
        <w:tc>
          <w:tcPr>
            <w:tcW w:type="dxa" w:w="2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9_erro_tipo_expressao.txt</w:t>
            </w:r>
          </w:p>
        </w:tc>
        <w:tc>
          <w:tcPr>
            <w:tcW w:type="dxa" w:w="4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Soma de inteiros atribuida a float.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18"/>
                <w:szCs w:val="18"/>
              </w:rPr>
              <w:t xml:space="preserve">ERRO linha 4</w:t>
            </w:r>
          </w:p>
        </w:tc>
      </w:tr>
    </w:tbl>
    <w:p>
      <w:pPr>
        <w:pStyle w:val="Heading1"/>
      </w:pPr>
      <w:r>
        <w:t xml:space="preserve">8. Mudancas em Relacao a Etapa Anterior</w:t>
      </w:r>
    </w:p>
    <w:p>
      <w:pPr>
        <w:spacing w:after="120"/>
      </w:pPr>
      <w:r>
        <w:t xml:space="preserve">Em relacao a etapa sintatica (E4), as mudancas significativas foram:</w:t>
      </w:r>
    </w:p>
    <w:p>
      <w:pPr>
        <w:pStyle w:val="ListParagraph"/>
        <w:numPr>
          <w:ilvl w:val="0"/>
          <w:numId w:val="2"/>
        </w:numPr>
        <w:spacing w:after="60"/>
      </w:pPr>
      <w:r>
        <w:t xml:space="preserve">Insercao de marcadores de acao semantica (@...) na gramatica e no parser LL(1) tabular, permitindo executar verificacoes durante o reconhecimento.</w:t>
      </w:r>
    </w:p>
    <w:p>
      <w:pPr>
        <w:pStyle w:val="ListParagraph"/>
        <w:numPr>
          <w:ilvl w:val="0"/>
          <w:numId w:val="2"/>
        </w:numPr>
        <w:spacing w:after="60"/>
      </w:pPr>
      <w:r>
        <w:t xml:space="preserve">Construcao incremental da tabela de simbolos pelo proprio parser, com snapshots a cada modificacao.</w:t>
      </w:r>
    </w:p>
    <w:p>
      <w:pPr>
        <w:pStyle w:val="ListParagraph"/>
        <w:numPr>
          <w:ilvl w:val="0"/>
          <w:numId w:val="2"/>
        </w:numPr>
        <w:spacing w:after="60"/>
      </w:pPr>
      <w:r>
        <w:t xml:space="preserve">Tratamento de erros semanticos com numero de linha (redeclaracao, uso antes da declaracao, incompatibilidade de tipos, funcao duplicada e atribuicao a funcao).</w:t>
      </w:r>
    </w:p>
    <w:p>
      <w:pPr>
        <w:pStyle w:val="ListParagraph"/>
        <w:numPr>
          <w:ilvl w:val="0"/>
          <w:numId w:val="2"/>
        </w:numPr>
        <w:spacing w:after="60"/>
      </w:pPr>
      <w:r>
        <w:t xml:space="preserve">Adicao de um analisador semantico dedicado, que completa as verificacoes de return e de chamadas de funcao.</w:t>
      </w:r>
    </w:p>
    <w:p>
      <w:pPr>
        <w:pStyle w:val="ListParagraph"/>
        <w:numPr>
          <w:ilvl w:val="0"/>
          <w:numId w:val="2"/>
        </w:numPr>
        <w:spacing w:after="60"/>
      </w:pPr>
      <w:r>
        <w:t xml:space="preserve">Novos exemplos semanticos cobrindo casos validos e cada categoria de erro.</w:t>
      </w:r>
    </w:p>
    <w:p>
      <w:pPr>
        <w:spacing w:after="120"/>
      </w:pPr>
      <w:r>
        <w:t xml:space="preserve">Justificativa: o requisito da etapa exige acoes semanticas (no minimo cinco), pelo menos tres delas integradas ao analisador sintatico, e a exibicao da tabela de simbolos sempre que ela for modificada. A abordagem com marcadores na gramatica atende diretamente a esses pontos, mantendo a analise sintatica tabular ja entregue.</w:t>
      </w:r>
    </w:p>
    <w:p>
      <w:pPr>
        <w:pStyle w:val="Heading1"/>
      </w:pPr>
      <w:r>
        <w:t xml:space="preserve">9. Como Executar</w:t>
      </w:r>
    </w:p>
    <w:p>
      <w:pPr>
        <w:shd w:fill="F4F6F8" w:val="clear"/>
        <w:spacing w:after="0"/>
      </w:pPr>
      <w:r>
        <w:rPr>
          <w:rFonts w:ascii="Consolas" w:cs="Consolas" w:eastAsia="Consolas" w:hAnsi="Consolas"/>
          <w:sz w:val="18"/>
          <w:szCs w:val="18"/>
        </w:rPr>
        <w:t xml:space="preserve"># Compila todos os exemplos e gera os relatorios HTML</w:t>
      </w:r>
    </w:p>
    <w:p>
      <w:pPr>
        <w:shd w:fill="F4F6F8" w:val="clear"/>
        <w:spacing w:after="0"/>
      </w:pPr>
      <w:r>
        <w:rPr>
          <w:rFonts w:ascii="Consolas" w:cs="Consolas" w:eastAsia="Consolas" w:hAnsi="Consolas"/>
          <w:sz w:val="18"/>
          <w:szCs w:val="18"/>
        </w:rPr>
        <w:t xml:space="preserve">python src/compilador.py</w:t>
      </w:r>
    </w:p>
    <w:p>
      <w:pPr>
        <w:shd w:fill="F4F6F8" w:val="clear"/>
        <w:spacing w:after="0"/>
      </w:pPr>
      <w:r>
        <w:rPr>
          <w:rFonts w:ascii="Consolas" w:cs="Consolas" w:eastAsia="Consolas" w:hAnsi="Consolas"/>
          <w:sz w:val="18"/>
          <w:szCs w:val="18"/>
        </w:rPr>
        <w:t xml:space="preserve"> </w:t>
      </w:r>
    </w:p>
    <w:p>
      <w:pPr>
        <w:shd w:fill="F4F6F8" w:val="clear"/>
        <w:spacing w:after="0"/>
      </w:pPr>
      <w:r>
        <w:rPr>
          <w:rFonts w:ascii="Consolas" w:cs="Consolas" w:eastAsia="Consolas" w:hAnsi="Consolas"/>
          <w:sz w:val="18"/>
          <w:szCs w:val="18"/>
        </w:rPr>
        <w:t xml:space="preserve"># Compila um arquivo especifico</w:t>
      </w:r>
    </w:p>
    <w:p>
      <w:pPr>
        <w:shd w:fill="F4F6F8" w:val="clear"/>
        <w:spacing w:after="0"/>
      </w:pPr>
      <w:r>
        <w:rPr>
          <w:rFonts w:ascii="Consolas" w:cs="Consolas" w:eastAsia="Consolas" w:hAnsi="Consolas"/>
          <w:sz w:val="18"/>
          <w:szCs w:val="18"/>
        </w:rPr>
        <w:t xml:space="preserve">python src/compilador.py examples/semantico/8_erro_redeclaracao.txt</w:t>
      </w:r>
    </w:p>
    <w:p>
      <w:pPr>
        <w:shd w:fill="F4F6F8" w:val="clear"/>
        <w:spacing w:after="0"/>
      </w:pPr>
      <w:r>
        <w:rPr>
          <w:rFonts w:ascii="Consolas" w:cs="Consolas" w:eastAsia="Consolas" w:hAnsi="Consolas"/>
          <w:sz w:val="18"/>
          <w:szCs w:val="18"/>
        </w:rPr>
        <w:t xml:space="preserve"> </w:t>
      </w:r>
    </w:p>
    <w:p>
      <w:pPr>
        <w:shd w:fill="F4F6F8" w:val="clear"/>
        <w:spacing w:after="0"/>
      </w:pPr>
      <w:r>
        <w:rPr>
          <w:rFonts w:ascii="Consolas" w:cs="Consolas" w:eastAsia="Consolas" w:hAnsi="Consolas"/>
          <w:sz w:val="18"/>
          <w:szCs w:val="18"/>
        </w:rPr>
        <w:t xml:space="preserve"># Sem abrir o navegador</w:t>
      </w:r>
    </w:p>
    <w:p>
      <w:pPr>
        <w:shd w:fill="F4F6F8" w:val="clear"/>
        <w:spacing w:after="0"/>
      </w:pPr>
      <w:r>
        <w:rPr>
          <w:rFonts w:ascii="Consolas" w:cs="Consolas" w:eastAsia="Consolas" w:hAnsi="Consolas"/>
          <w:sz w:val="18"/>
          <w:szCs w:val="18"/>
        </w:rPr>
        <w:t xml:space="preserve">python src/compilador.py --nao-abrir-html</w:t>
      </w:r>
    </w:p>
    <w:p>
      <w:pPr>
        <w:spacing w:after="120"/>
      </w:pPr>
      <w:r>
        <w:rPr>
          <w:i/>
          <w:iCs/>
        </w:rPr>
        <w:t xml:space="preserve">Os relatorios sao gravados em outputs/reports/ (incluindo a secao com a tabela de simbolos a cada modificacao) e o indice em outputs/reports/index.html.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Compiladores LangC# - Etapa 5 - pagina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1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76B87"/>
      <w:sz w:val="30"/>
      <w:szCs w:val="30"/>
    </w:rPr>
  </w:style>
  <w:style w:type="paragraph" w:styleId="Heading2">
    <w:name w:val="Heading 2"/>
    <w:basedOn w:val="Normal"/>
    <w:next w:val="Normal"/>
    <w:qFormat/>
    <w:pPr>
      <w:spacing w:after="100" w:before="160"/>
      <w:outlineLvl w:val="1"/>
    </w:pPr>
    <w:rPr>
      <w:rFonts w:ascii="Arial" w:cs="Arial" w:eastAsia="Arial" w:hAnsi="Arial"/>
      <w:b/>
      <w:bCs/>
      <w:color w:val="1821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2026-06-26T01:51:18.692Z</dcterms:created>
  <dcterms:modified xsi:type="dcterms:W3CDTF">2026-06-26T01:51:18.692Z</dcterms:modified>
</cp:coreProperties>
</file>

<file path=docProps/custom.xml><?xml version="1.0" encoding="utf-8"?>
<Properties xmlns="http://schemas.openxmlformats.org/officeDocument/2006/custom-properties" xmlns:vt="http://schemas.openxmlformats.org/officeDocument/2006/docPropsVTypes"/>
</file>