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auto" w:val="clear"/>
        <w:spacing w:before="0" w:line="240" w:lineRule="auto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96037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auto" w:val="clear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rtl w:val="0"/>
        </w:rPr>
        <w:t xml:space="preserve">Universidade de São Paulo </w:t>
      </w:r>
    </w:p>
    <w:p w:rsidR="00000000" w:rsidDel="00000000" w:rsidP="00000000" w:rsidRDefault="00000000" w:rsidRPr="00000000" w14:paraId="00000003">
      <w:pPr>
        <w:widowControl w:val="0"/>
        <w:shd w:fill="auto" w:val="clear"/>
        <w:spacing w:before="58.3203125" w:line="240" w:lineRule="auto"/>
        <w:ind w:left="0" w:firstLine="0"/>
        <w:jc w:val="center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rtl w:val="0"/>
        </w:rPr>
        <w:t xml:space="preserve">Instituto de Geociências </w:t>
      </w:r>
    </w:p>
    <w:p w:rsidR="00000000" w:rsidDel="00000000" w:rsidP="00000000" w:rsidRDefault="00000000" w:rsidRPr="00000000" w14:paraId="00000004">
      <w:pPr>
        <w:widowControl w:val="0"/>
        <w:shd w:fill="auto" w:val="clear"/>
        <w:spacing w:before="1741.318359375"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 Aplicado em Geologia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auto" w:val="clear"/>
        <w:spacing w:before="727.919921875" w:line="366.77069664001465" w:lineRule="auto"/>
        <w:ind w:left="0" w:right="804.775390625" w:firstLine="0"/>
        <w:jc w:val="center"/>
        <w:rPr>
          <w:rFonts w:ascii="Calibri" w:cs="Calibri" w:eastAsia="Calibri" w:hAnsi="Calibri"/>
          <w:b w:val="1"/>
          <w:color w:val="0070c0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1.920000076293945"/>
          <w:szCs w:val="31.920000076293945"/>
          <w:rtl w:val="0"/>
        </w:rPr>
        <w:t xml:space="preserve">PROSPECÇÃO DE ÁREAS POTENCIAIS DE DEPÓSITOS DE GRAFITA NO SISTEMA DE NAPPES SOCORRO-GUAXUPÉ COM AUXÍLIO DE TÉCNICAS DE APRENDIZAGEM DE MÁQUINA E SENSORES REMOTOS.</w:t>
      </w:r>
    </w:p>
    <w:p w:rsidR="00000000" w:rsidDel="00000000" w:rsidP="00000000" w:rsidRDefault="00000000" w:rsidRPr="00000000" w14:paraId="00000006">
      <w:pPr>
        <w:widowControl w:val="0"/>
        <w:shd w:fill="auto" w:val="clear"/>
        <w:spacing w:before="394.720458984375" w:line="240" w:lineRule="auto"/>
        <w:ind w:left="4040.6797790527344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hd w:fill="auto" w:val="clear"/>
        <w:spacing w:before="394.720458984375" w:line="240" w:lineRule="auto"/>
        <w:ind w:left="4040.6797790527344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auto" w:val="clear"/>
        <w:spacing w:before="394.720458984375" w:line="240" w:lineRule="auto"/>
        <w:ind w:left="4040.6797790527344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auto" w:val="clear"/>
        <w:spacing w:before="394.720458984375" w:line="240" w:lineRule="auto"/>
        <w:ind w:lef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0A">
      <w:pPr>
        <w:widowControl w:val="0"/>
        <w:shd w:fill="auto" w:val="clear"/>
        <w:spacing w:before="55.9197998046875"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Gabriel Góes Rocha de Lima </w:t>
      </w:r>
    </w:p>
    <w:p w:rsidR="00000000" w:rsidDel="00000000" w:rsidP="00000000" w:rsidRDefault="00000000" w:rsidRPr="00000000" w14:paraId="0000000B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auto" w:val="clear"/>
        <w:spacing w:before="55.9197998046875" w:line="240" w:lineRule="auto"/>
        <w:ind w:left="3192.280120849609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auto" w:val="clear"/>
        <w:spacing w:before="55.9197998046875"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Maio de 2022</w:t>
      </w:r>
    </w:p>
    <w:p w:rsidR="00000000" w:rsidDel="00000000" w:rsidP="00000000" w:rsidRDefault="00000000" w:rsidRPr="00000000" w14:paraId="00000013">
      <w:pPr>
        <w:widowControl w:val="0"/>
        <w:shd w:fill="auto" w:val="clear"/>
        <w:spacing w:before="55.9197998046875"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auto" w:val="clear"/>
        <w:spacing w:before="55.9197998046875"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</w:pPr>
      <w:bookmarkStart w:colFirst="0" w:colLast="0" w:name="_sto5y2xjpq4p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widowControl w:val="0"/>
        <w:shd w:fill="auto" w:val="clear"/>
        <w:spacing w:before="55.9197998046875"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minério de grafita tem ganhado destaque nos últimos anos com a perspectiva do aumento da demanda deste bem devido às novas descobertas tecnológicas na área da nanotecnologia com o desenvolvimento de fibras resistentes, baterias elétricas, supercondutores etc. É possível desenvolver grafeno com qualquer material carbonoso, porém, o minério de grafita pode possuir alta pureza, diminuindo os custos de produção destes novos materiais tecnológicos. Com o aumento da demanda deste commodity, cresce a necessidade de encontrar novos depósitos com viabilidade econômica, levando em conta a localização, tamanho, pureza e outros fatores.</w:t>
      </w:r>
    </w:p>
    <w:p w:rsidR="00000000" w:rsidDel="00000000" w:rsidP="00000000" w:rsidRDefault="00000000" w:rsidRPr="00000000" w14:paraId="00000017">
      <w:pPr>
        <w:widowControl w:val="0"/>
        <w:shd w:fill="auto" w:val="clear"/>
        <w:spacing w:before="55.9197998046875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auto" w:val="clear"/>
        <w:spacing w:before="55.9197998046875"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9">
      <w:pPr>
        <w:pStyle w:val="Heading1"/>
        <w:widowControl w:val="0"/>
        <w:numPr>
          <w:ilvl w:val="0"/>
          <w:numId w:val="1"/>
        </w:numPr>
        <w:shd w:fill="auto" w:val="clear"/>
        <w:spacing w:before="55.9197998046875" w:line="240" w:lineRule="auto"/>
        <w:ind w:left="720" w:hanging="360"/>
        <w:jc w:val="left"/>
        <w:rPr/>
      </w:pPr>
      <w:bookmarkStart w:colFirst="0" w:colLast="0" w:name="_ywauwqmmkj52" w:id="1"/>
      <w:bookmarkEnd w:id="1"/>
      <w:r w:rsidDel="00000000" w:rsidR="00000000" w:rsidRPr="00000000">
        <w:rPr>
          <w:rtl w:val="0"/>
        </w:rPr>
        <w:t xml:space="preserve">Definição do Problema</w:t>
      </w:r>
    </w:p>
    <w:p w:rsidR="00000000" w:rsidDel="00000000" w:rsidP="00000000" w:rsidRDefault="00000000" w:rsidRPr="00000000" w14:paraId="0000001A">
      <w:pPr>
        <w:widowControl w:val="0"/>
        <w:shd w:fill="auto" w:val="clear"/>
        <w:spacing w:before="55.9197998046875" w:line="240" w:lineRule="auto"/>
        <w:ind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after="0" w:afterAutospacing="0"/>
      </w:pPr>
      <w:bookmarkStart w:colFirst="0" w:colLast="0" w:name="_e8iujg662zyq" w:id="2"/>
      <w:bookmarkEnd w:id="2"/>
      <w:r w:rsidDel="00000000" w:rsidR="00000000" w:rsidRPr="00000000">
        <w:rPr>
          <w:rtl w:val="0"/>
        </w:rPr>
        <w:t xml:space="preserve">Dificuldades do projeto</w:t>
      </w:r>
    </w:p>
    <w:p w:rsidR="00000000" w:rsidDel="00000000" w:rsidP="00000000" w:rsidRDefault="00000000" w:rsidRPr="00000000" w14:paraId="0000001C">
      <w:pPr>
        <w:pStyle w:val="Heading2"/>
        <w:widowControl w:val="0"/>
        <w:numPr>
          <w:ilvl w:val="1"/>
          <w:numId w:val="1"/>
        </w:numPr>
        <w:shd w:fill="auto" w:val="clear"/>
        <w:spacing w:after="0" w:afterAutospacing="0" w:before="0" w:beforeAutospacing="0" w:line="240" w:lineRule="auto"/>
        <w:ind w:left="1440" w:hanging="360"/>
        <w:jc w:val="left"/>
        <w:rPr/>
      </w:pPr>
      <w:bookmarkStart w:colFirst="0" w:colLast="0" w:name="_fydmcd5yhjr0" w:id="3"/>
      <w:bookmarkEnd w:id="3"/>
      <w:r w:rsidDel="00000000" w:rsidR="00000000" w:rsidRPr="00000000">
        <w:rPr>
          <w:rtl w:val="0"/>
        </w:rPr>
        <w:t xml:space="preserve">Classificação das dificuldades</w:t>
      </w:r>
    </w:p>
    <w:p w:rsidR="00000000" w:rsidDel="00000000" w:rsidP="00000000" w:rsidRDefault="00000000" w:rsidRPr="00000000" w14:paraId="0000001D">
      <w:pPr>
        <w:pStyle w:val="Heading2"/>
        <w:widowControl w:val="0"/>
        <w:numPr>
          <w:ilvl w:val="1"/>
          <w:numId w:val="1"/>
        </w:numPr>
        <w:shd w:fill="auto" w:val="clear"/>
        <w:spacing w:before="0" w:beforeAutospacing="0" w:line="240" w:lineRule="auto"/>
        <w:ind w:left="1440" w:hanging="360"/>
        <w:jc w:val="left"/>
        <w:rPr/>
      </w:pPr>
      <w:bookmarkStart w:colFirst="0" w:colLast="0" w:name="_8pjf2b6zotkr" w:id="4"/>
      <w:bookmarkEnd w:id="4"/>
      <w:r w:rsidDel="00000000" w:rsidR="00000000" w:rsidRPr="00000000">
        <w:rPr>
          <w:rtl w:val="0"/>
        </w:rPr>
        <w:t xml:space="preserve">Práticas atuais da academia e indústria para contornar as dificuldades</w:t>
      </w:r>
    </w:p>
    <w:p w:rsidR="00000000" w:rsidDel="00000000" w:rsidP="00000000" w:rsidRDefault="00000000" w:rsidRPr="00000000" w14:paraId="0000001E">
      <w:pPr>
        <w:widowControl w:val="0"/>
        <w:shd w:fill="auto" w:val="clear"/>
        <w:spacing w:before="55.9197998046875" w:line="240" w:lineRule="auto"/>
        <w:ind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numPr>
          <w:ilvl w:val="0"/>
          <w:numId w:val="1"/>
        </w:numPr>
        <w:shd w:fill="auto" w:val="clear"/>
        <w:spacing w:before="55.9197998046875" w:line="240" w:lineRule="auto"/>
        <w:ind w:left="720" w:hanging="360"/>
        <w:jc w:val="left"/>
        <w:rPr/>
      </w:pPr>
      <w:bookmarkStart w:colFirst="0" w:colLast="0" w:name="_kuzq96b0wggh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before="55.9197998046875"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Neste projeto, temos como objetivo a identificação de área potências para mineralização de minério de grafita com dados públicos disponibilizados pela SGB e agências espaciais, construindo correlações entre litologias portadoras do minério e os atributos descritos pelos dados públicos com o auxílio das técnicas de aprendizagem de máquina como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Random Forests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Support Vector Machines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before="55.9197998046875" w:lin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numPr>
          <w:ilvl w:val="0"/>
          <w:numId w:val="1"/>
        </w:numPr>
        <w:shd w:fill="auto" w:val="clear"/>
        <w:spacing w:after="0" w:afterAutospacing="0" w:before="55.9197998046875" w:line="240" w:lineRule="auto"/>
        <w:ind w:left="720" w:hanging="360"/>
        <w:jc w:val="left"/>
        <w:rPr/>
      </w:pPr>
      <w:bookmarkStart w:colFirst="0" w:colLast="0" w:name="_htpkcdy62u1y" w:id="6"/>
      <w:bookmarkEnd w:id="6"/>
      <w:r w:rsidDel="00000000" w:rsidR="00000000" w:rsidRPr="00000000">
        <w:rPr>
          <w:rtl w:val="0"/>
        </w:rPr>
        <w:t xml:space="preserve">Revisão bibliográfica preliminar</w:t>
      </w:r>
    </w:p>
    <w:p w:rsidR="00000000" w:rsidDel="00000000" w:rsidP="00000000" w:rsidRDefault="00000000" w:rsidRPr="00000000" w14:paraId="00000023">
      <w:pPr>
        <w:pStyle w:val="Heading1"/>
        <w:widowControl w:val="0"/>
        <w:numPr>
          <w:ilvl w:val="0"/>
          <w:numId w:val="1"/>
        </w:numPr>
        <w:shd w:fill="auto" w:val="clear"/>
        <w:spacing w:after="0" w:afterAutospacing="0" w:before="0" w:beforeAutospacing="0" w:line="240" w:lineRule="auto"/>
        <w:ind w:left="720" w:hanging="360"/>
        <w:jc w:val="left"/>
        <w:rPr/>
      </w:pPr>
      <w:bookmarkStart w:colFirst="0" w:colLast="0" w:name="_ptxw2w74vifz" w:id="7"/>
      <w:bookmarkEnd w:id="7"/>
      <w:r w:rsidDel="00000000" w:rsidR="00000000" w:rsidRPr="00000000">
        <w:rPr>
          <w:rtl w:val="0"/>
        </w:rPr>
        <w:t xml:space="preserve">Método</w:t>
      </w:r>
    </w:p>
    <w:p w:rsidR="00000000" w:rsidDel="00000000" w:rsidP="00000000" w:rsidRDefault="00000000" w:rsidRPr="00000000" w14:paraId="00000024">
      <w:pPr>
        <w:pStyle w:val="Heading1"/>
        <w:widowControl w:val="0"/>
        <w:numPr>
          <w:ilvl w:val="0"/>
          <w:numId w:val="1"/>
        </w:numPr>
        <w:shd w:fill="auto" w:val="clear"/>
        <w:spacing w:after="0" w:afterAutospacing="0" w:before="0" w:beforeAutospacing="0" w:line="240" w:lineRule="auto"/>
        <w:ind w:left="720" w:hanging="360"/>
        <w:jc w:val="left"/>
        <w:rPr/>
      </w:pPr>
      <w:bookmarkStart w:colFirst="0" w:colLast="0" w:name="_xefml9ueh72e" w:id="8"/>
      <w:bookmarkEnd w:id="8"/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 w:before="0" w:beforeAutospacing="0"/>
      </w:pPr>
      <w:bookmarkStart w:colFirst="0" w:colLast="0" w:name="_41afkiw1nw52" w:id="9"/>
      <w:bookmarkEnd w:id="9"/>
      <w:r w:rsidDel="00000000" w:rsidR="00000000" w:rsidRPr="00000000">
        <w:rPr>
          <w:rtl w:val="0"/>
        </w:rPr>
        <w:t xml:space="preserve">Próximas etapas</w:t>
      </w:r>
    </w:p>
    <w:p w:rsidR="00000000" w:rsidDel="00000000" w:rsidP="00000000" w:rsidRDefault="00000000" w:rsidRPr="00000000" w14:paraId="00000026">
      <w:pPr>
        <w:pStyle w:val="Heading1"/>
        <w:widowControl w:val="0"/>
        <w:numPr>
          <w:ilvl w:val="0"/>
          <w:numId w:val="1"/>
        </w:numPr>
        <w:shd w:fill="auto" w:val="clear"/>
        <w:spacing w:before="0" w:beforeAutospacing="0" w:line="240" w:lineRule="auto"/>
        <w:ind w:left="720" w:hanging="360"/>
        <w:jc w:val="left"/>
        <w:rPr/>
      </w:pPr>
      <w:bookmarkStart w:colFirst="0" w:colLast="0" w:name="_dnlfjxh8ky59" w:id="10"/>
      <w:bookmarkEnd w:id="1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before="55.9197998046875" w:line="240" w:lineRule="auto"/>
        <w:ind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hd w:fill="ffffff" w:val="clear"/>
        <w:spacing w:before="240"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auto" w:val="clear"/>
      <w:spacing w:before="55.9197998046875" w:line="240" w:lineRule="auto"/>
      <w:ind w:left="720" w:hanging="360"/>
      <w:jc w:val="left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hd w:fill="auto" w:val="clear"/>
      <w:spacing w:before="55.9197998046875" w:line="240" w:lineRule="auto"/>
      <w:ind w:left="1440" w:hanging="360"/>
      <w:jc w:val="left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lineRule="auto"/>
      <w:ind w:left="360"/>
    </w:pPr>
    <w:rPr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