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Courier New" w:cs="Courier New" w:eastAsia="Courier New" w:hAnsi="Courier New"/>
              <w:sz w:val="52"/>
              <w:szCs w:val="52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52"/>
              <w:szCs w:val="52"/>
              <w:rtl w:val="0"/>
            </w:rPr>
            <w:t xml:space="preserve">Web Hacking</w:t>
          </w:r>
        </w:p>
      </w:sdtContent>
    </w:sdt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XSS REFLECTED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Web hacking</w:t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XSS REFLECTED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i6xhe29nfty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falhas.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curso da Crowsec. 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25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Aluno: Gabriel Oliveira Souza</w:t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xss ……………………………………………………………….. 1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Como explorar a falha? ………………………………………………….1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xss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Cross Site Scripting é uma falha onde um atacante pode executar códigos arbitrátios javascript em um determinado endpoint de uma aplicação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Como explorar a falha?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Laboratório Crowsec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33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Podemos perceber que o formulário possui alguns endpoints, e um deles é o nome do usuário, onde o mesmo é refletido em uma frase.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409575</wp:posOffset>
            </wp:positionV>
            <wp:extent cx="5176838" cy="657225"/>
            <wp:effectExtent b="0" l="0" r="0" t="0"/>
            <wp:wrapNone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1936913</wp:posOffset>
            </wp:positionH>
            <wp:positionV relativeFrom="paragraph">
              <wp:posOffset>704850</wp:posOffset>
            </wp:positionV>
            <wp:extent cx="1856403" cy="1185863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40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276225</wp:posOffset>
            </wp:positionV>
            <wp:extent cx="538163" cy="200025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Sendo assim, podemos explorar melhor a falha, utilizando o seguinte comando abaixo.</w:t>
      </w:r>
    </w:p>
    <w:p w:rsidR="00000000" w:rsidDel="00000000" w:rsidP="00000000" w:rsidRDefault="00000000" w:rsidRPr="00000000" w14:paraId="00000060">
      <w:pPr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ab/>
        <w:tab/>
        <w:tab/>
        <w:t xml:space="preserve">&lt;script&gt;alert(document.domain)&lt;/script&gt;</w:t>
      </w:r>
    </w:p>
    <w:p w:rsidR="00000000" w:rsidDel="00000000" w:rsidP="00000000" w:rsidRDefault="00000000" w:rsidRPr="00000000" w14:paraId="00000061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Gabriel"&gt;&lt;script&gt;alert(document.domain)&lt;/script&gt;&lt;!--</w:t>
      </w:r>
    </w:p>
    <w:p w:rsidR="00000000" w:rsidDel="00000000" w:rsidP="00000000" w:rsidRDefault="00000000" w:rsidRPr="00000000" w14:paraId="00000062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Sendo assim, podemos obter a flag para resolver o laboratório.</w:t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76850" cy="27908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2578987</wp:posOffset>
            </wp:positionV>
            <wp:extent cx="1585913" cy="200025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Setembro</w:t>
    </w:r>
  </w:p>
  <w:p w:rsidR="00000000" w:rsidDel="00000000" w:rsidP="00000000" w:rsidRDefault="00000000" w:rsidRPr="00000000" w14:paraId="0000006A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09/2021</w:t>
    </w:r>
  </w:p>
  <w:p w:rsidR="00000000" w:rsidDel="00000000" w:rsidP="00000000" w:rsidRDefault="00000000" w:rsidRPr="00000000" w14:paraId="0000006B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qz3oIKf0zfkp6SdbMkJiboizA==">AMUW2mXUGM1A7B4NQAvLSMJ2627h8dffDJSM5EV99QzhL4x0Fcmzlpn1yqh/8E/m4QvJnLASkn9+TumMKvD65vMWd0AVnkyGR0aaoEAVjVQ3uuPBmltJSfgRyRl7aayo+bcwMVieMj1GY7M9orl6OaMJhjk3QvtBAQ==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