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PORTSWIGGER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OAuth 2.0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PORTSWIGGER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5og91dy0ksi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OAuth 2.0</w:t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OAuth 2.0. 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Aluno: Gabriel Oliveira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O que é OAuth 2.0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1.1 </w:t>
        <w:tab/>
        <w:t xml:space="preserve">Arquitetura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</w:t>
        <w:tab/>
        <w:t xml:space="preserve">Laboratórios</w:t>
      </w:r>
    </w:p>
    <w:p w:rsidR="00000000" w:rsidDel="00000000" w:rsidP="00000000" w:rsidRDefault="00000000" w:rsidRPr="00000000" w14:paraId="00000032">
      <w:pPr>
        <w:pageBreakBefore w:val="0"/>
        <w:ind w:left="0" w:firstLine="720"/>
        <w:jc w:val="left"/>
        <w:rPr>
          <w:b w:val="1"/>
        </w:rPr>
      </w:pPr>
      <w:r w:rsidDel="00000000" w:rsidR="00000000" w:rsidRPr="00000000">
        <w:rPr>
          <w:sz w:val="34"/>
          <w:szCs w:val="34"/>
          <w:rtl w:val="0"/>
        </w:rPr>
        <w:t xml:space="preserve">2.1</w:t>
      </w:r>
      <w:r w:rsidDel="00000000" w:rsidR="00000000" w:rsidRPr="00000000">
        <w:rPr>
          <w:b w:val="1"/>
          <w:sz w:val="34"/>
          <w:szCs w:val="3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Authentication bypass via OAuth implicit flow</w:t>
      </w:r>
    </w:p>
    <w:p w:rsidR="00000000" w:rsidDel="00000000" w:rsidP="00000000" w:rsidRDefault="00000000" w:rsidRPr="00000000" w14:paraId="00000033">
      <w:pPr>
        <w:pageBreakBefore w:val="0"/>
        <w:ind w:left="0" w:firstLine="72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2.2</w:t>
        <w:tab/>
      </w:r>
    </w:p>
    <w:p w:rsidR="00000000" w:rsidDel="00000000" w:rsidP="00000000" w:rsidRDefault="00000000" w:rsidRPr="00000000" w14:paraId="00000034">
      <w:pPr>
        <w:pageBreakBefore w:val="0"/>
        <w:ind w:left="0"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</w:t>
      </w: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O que é OAuth 2.0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 usuário pode realizar diversos modos de cadastro dentro de um web site, os mais comuns vistos pela web são os logins através do facebook e google. Neste relatório falaremos sobre o OAuth, que é bastante utilizado para realizar esses logins sem a necessidade de perder tempo realizando um cadastro.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941550</wp:posOffset>
            </wp:positionH>
            <wp:positionV relativeFrom="paragraph">
              <wp:posOffset>1333500</wp:posOffset>
            </wp:positionV>
            <wp:extent cx="3848100" cy="168592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OAuth é um protocolo de autenticação onde o usuário pode utilizá-lo para realizar logins em determinados tipos de web sites ou aplicações web. O mesmo se comporta como um autenticador, sendo assim, facilitando a vida do usuário final, ou seja, não sendo necessário realizar o processo de cadastro em um determinado  site.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 </w:t>
        <w:tab/>
        <w:t xml:space="preserve">Arquitetura</w:t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570075</wp:posOffset>
            </wp:positionH>
            <wp:positionV relativeFrom="paragraph">
              <wp:posOffset>142875</wp:posOffset>
            </wp:positionV>
            <wp:extent cx="4591050" cy="32575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entendermos o funcionamente, foi feita a arquitetura acima para uma facilidade na compreenção do assunto. A arquitetura nos mostra 3 etapas a serem seguindas, que são elas: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1º - </w:t>
      </w:r>
      <w:r w:rsidDel="00000000" w:rsidR="00000000" w:rsidRPr="00000000">
        <w:rPr>
          <w:sz w:val="32"/>
          <w:szCs w:val="32"/>
          <w:rtl w:val="0"/>
        </w:rPr>
        <w:t xml:space="preserve">A aplicação do cliente envia uma requisição solicitando uma autorização para a utilização dos dados, sendo assim, o usuário realiza a aprovação do mesmo e assim então a aplicação terá essa autorização para realizar a utilização de dados.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67325" cy="1095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2º - </w:t>
      </w:r>
      <w:r w:rsidDel="00000000" w:rsidR="00000000" w:rsidRPr="00000000">
        <w:rPr>
          <w:sz w:val="32"/>
          <w:szCs w:val="32"/>
          <w:rtl w:val="0"/>
        </w:rPr>
        <w:t xml:space="preserve">Após a aprovação da primeira parte da arquitetura, o cliente envia uma requisição ao servidor de autenticação, e o mesmo irá responder com um token de acesso.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91125" cy="2486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3º -  </w:t>
      </w:r>
      <w:r w:rsidDel="00000000" w:rsidR="00000000" w:rsidRPr="00000000">
        <w:rPr>
          <w:sz w:val="32"/>
          <w:szCs w:val="32"/>
          <w:rtl w:val="0"/>
        </w:rPr>
        <w:t xml:space="preserve">Com o cliente recebendo o token de acesso, a aplicação web porderá utilizar o token para realizar o login.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126736</wp:posOffset>
            </wp:positionV>
            <wp:extent cx="4591050" cy="325755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</w:t>
        <w:tab/>
        <w:t xml:space="preserve">Laboratórios</w:t>
      </w:r>
    </w:p>
    <w:p w:rsidR="00000000" w:rsidDel="00000000" w:rsidP="00000000" w:rsidRDefault="00000000" w:rsidRPr="00000000" w14:paraId="0000008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2.1</w:t>
      </w:r>
      <w:r w:rsidDel="00000000" w:rsidR="00000000" w:rsidRPr="00000000">
        <w:rPr>
          <w:b w:val="1"/>
          <w:sz w:val="34"/>
          <w:szCs w:val="3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Authentication bypass via OAuth implicit flow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Neste laboratório nosso objetivo é logar na conta de outro usuário utilizando o mecanismo de autenticação OAuth. Ao realizarmos o login no usuário e senha que nos foi dado pelo enunciado do exercícios, utilizaremos o burp para capturar essas requisições e analisar mais aprofundamente o que está sendo realizado.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Capturando a sessão e verificando a requisição abaixo, percebemos o seguinte: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requisição é no método POST, ou seja, estamos enviando dados ao servidor de autenticação da plataforma e estamos inserindo 3 campos básicos: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Email</w:t>
      </w:r>
    </w:p>
    <w:p w:rsidR="00000000" w:rsidDel="00000000" w:rsidP="00000000" w:rsidRDefault="00000000" w:rsidRPr="00000000" w14:paraId="0000009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Username</w:t>
      </w:r>
    </w:p>
    <w:p w:rsidR="00000000" w:rsidDel="00000000" w:rsidP="00000000" w:rsidRDefault="00000000" w:rsidRPr="00000000" w14:paraId="0000009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Token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Como nosso objetivo é entrar na conta de um usuário qualquer obtendo somente o e-mail do mesmo, o campo ‘email’ é interessante para a gente. Ao realizar uma modificação na requisição, inserindo o e-mail do usuário alvo, percebemos que é conseguimos realizar o login na conta do mesmo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739828</wp:posOffset>
            </wp:positionV>
            <wp:extent cx="3181350" cy="1257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219075</wp:posOffset>
            </wp:positionV>
            <wp:extent cx="3724275" cy="714375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Setembro</w:t>
    </w:r>
  </w:p>
  <w:p w:rsidR="00000000" w:rsidDel="00000000" w:rsidP="00000000" w:rsidRDefault="00000000" w:rsidRPr="00000000" w14:paraId="000000A6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09/2021</w:t>
    </w:r>
  </w:p>
  <w:p w:rsidR="00000000" w:rsidDel="00000000" w:rsidP="00000000" w:rsidRDefault="00000000" w:rsidRPr="00000000" w14:paraId="000000A7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ageBreakBefore w:val="0"/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