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Auditoria de configuração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Existem dois tipos de auditoria: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PCA (</w:t>
      </w: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Auditoria de Configuração Física):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é responsável por identificar os componente de um produto que serão implantados provindos do repositório do projeto.</w:t>
      </w:r>
    </w:p>
    <w:p w:rsidR="00000000" w:rsidDel="00000000" w:rsidP="00000000" w:rsidRDefault="00000000" w:rsidRPr="00000000" w14:paraId="00000006">
      <w:pPr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Os passos são: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12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Identificar a baseline a ser implantada (geralmente é apenas um nome e/ou número, mas também pode ser uma lista completa de todos os componentes e suas respectivas versões).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" w:before="0" w:beforeAutospacing="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Confirmar que todos os artefatos necessários, conforme especificado pelo Caso de Desenvolvimento, estão presentes na baseline. Liste os artefatos ausentes em Descobertas da Auditoria de Configuração.</w:t>
      </w:r>
    </w:p>
    <w:p w:rsidR="00000000" w:rsidDel="00000000" w:rsidP="00000000" w:rsidRDefault="00000000" w:rsidRPr="00000000" w14:paraId="00000009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FCA (Auditoria de Configuração Funcional):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 confirma que uma baseline atende aos requisitos estabelecidos para ela.</w:t>
      </w:r>
    </w:p>
    <w:p w:rsidR="00000000" w:rsidDel="00000000" w:rsidP="00000000" w:rsidRDefault="00000000" w:rsidRPr="00000000" w14:paraId="0000000A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Os passos são: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12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Preparar um relatório que liste cada requisito estabelecido para a baseline, seu procedimento de teste correspondente e o resultado de teste (aprovado/reprovado) da baseline.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Confirmar que cada requisito passou por um ou mais testes e que o resultado de todos esses testes foi 'aprovado'. Em Descobertas da Auditoria de Configuração, liste quaisquer requisitos que não tenham passado por procedimentos de teste e os requisitos que estão com teste incompleto ou que foram reprovados.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0" w:before="0" w:beforeAutospacing="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Gerar uma lista das CRs estabelecidas para essa baseline. Confirme que cada CR foi fechada. Em Descobertas da Auditoria de Configuração, liste quaisquer CRs que não estão fechadas.</w:t>
      </w:r>
    </w:p>
    <w:p w:rsidR="00000000" w:rsidDel="00000000" w:rsidP="00000000" w:rsidRDefault="00000000" w:rsidRPr="00000000" w14:paraId="0000000E">
      <w:pPr>
        <w:ind w:left="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b w:val="1"/>
          <w:color w:val="222222"/>
          <w:sz w:val="21"/>
          <w:szCs w:val="21"/>
          <w:highlight w:val="white"/>
          <w:rtl w:val="0"/>
        </w:rPr>
        <w:t xml:space="preserve">Reportando descobertas encontradas no FCA: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12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Identificar ações corretivas. Talvez, isso requeira a entrevista de vários membros da equipe do projeto para que a origem da discrepância e as ações apropriadas sejam identificadas.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Para artefatos ausentes, a ação apropriada é geralmente controlar a configuração do artefato ou criar uma CR ou tarefa que produzirá o artefato ausente.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No caso de requisitos não testados ou reprovados no teste, o requisito pode ser estabelecido para uma baseline posterior ou negociado para ser removido do conjunto de requisitos.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Para CRs em aberto, a CR pode ser simplesmente fechada, testada ou adiada para uma baseline posterior.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" w:before="0" w:beforeAutospacing="0" w:lineRule="auto"/>
        <w:ind w:left="720" w:hanging="360"/>
        <w:rPr>
          <w:color w:val="222222"/>
          <w:sz w:val="21"/>
          <w:szCs w:val="21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Para cada ação corretiva, atribua uma responsabilidade e determine uma data de conclusão.</w:t>
      </w:r>
    </w:p>
    <w:p w:rsidR="00000000" w:rsidDel="00000000" w:rsidP="00000000" w:rsidRDefault="00000000" w:rsidRPr="00000000" w14:paraId="00000015">
      <w:pPr>
        <w:ind w:left="720" w:firstLine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