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Regras de negócio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</w:t>
      </w:r>
      <w:r>
        <w:rPr/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Atendente precisa entregar a comanda para o cliente.</w:t>
        <w:br/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2-Anotar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RN0002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Em caso de perda da comanda, o atendente faz uma nova perguntando ao cliente o que foi solicitado pelo mesmo.</w:t>
        <w:br/>
        <w:t xml:space="preserve">O processo que originou foi: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2-Anotar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2-Anotar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RN0004 -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Contagem – DFD Gerenciar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pagamento dos fornecedores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abrir o caixa e anotar o valor inicial do caixa e Gerente ao fechar o caixa precisa anotar o saldo final dele.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1-Abrir Caixa – DFD Gerir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RN0007 - </w:t>
      </w:r>
      <w:r>
        <w:rPr>
          <w:rFonts w:eastAsia="Times New Roman" w:cs="Times New Roman" w:ascii="Times New Roman" w:hAnsi="Times New Roman"/>
          <w:sz w:val="24"/>
          <w:szCs w:val="24"/>
        </w:rPr>
        <w:t>Toda vez que troca o operador de caixa, precisa ser feita a soma de toda a quantia existente no caixa.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1-Abrir Caixa – DFD Gerir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RN0008 - </w:t>
      </w:r>
      <w:r>
        <w:rPr>
          <w:rFonts w:eastAsia="Times New Roman" w:cs="Times New Roman" w:ascii="Times New Roman" w:hAnsi="Times New Roman"/>
          <w:sz w:val="24"/>
          <w:szCs w:val="24"/>
        </w:rPr>
        <w:t>Gerente precisa retirar o dinheiro do caixa ao fechar o caixa. Se for encontrado diferença no caixa, o Gerente precisa comunicar ao proprietário. Feito isso, o proprietário fará uma investigação para averiguar o motivo da diferença.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2-Fechar Caixa – DFD Gerir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RN0009 -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faturamento do estabelecimento.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faturamento – DFD Realizar planejamento financeiro.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RN00010 -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pagamento de todas as contas.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3-Realizar pagamento de impostos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armazenar as notas fiscais geradas numa pasta de notas fiscais, 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24"/>
          <w:szCs w:val="24"/>
        </w:rPr>
        <w:t>ara assim ter um melhor controle na hora de realizar o pagamento dos fornecedores.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 precisa verificar essa pasta diariamente.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pagamento dos fornecedores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RN00012 -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armazenar todas as duplicatas e boletos bancários gerados numa pasta de boletos bancários/duplicatas. Para assim ter um melhor controle na hora de realizar o pagamento das contas geradas pelo estabelecimento. Ele precisa verificar essa pasta diariamente.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pagamento dos fornecedores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receber a folha de pagamento do contador para realizar o pagamento do salário aos funcionários.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2-Realizar pagamento do salário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RN00014 -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receber o valor do cálculo de impostos feito pelo contador para realizar o pagamento de todos os impostos.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3-Realizar pagamento de impostos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realizar o cálculo do faturamento para poder informar ao contador.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faturamento – DFD Realizar planejamento financeiro.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implementar um plano de ação para contextos negativos do negócio.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2-Implementar plano de ação – DFD Realizar planejamento financeiro.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registrar o valor que recebeu de outros bares associados(bares da família que ele é sócio e outros bares que ele é o proprietário).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4-Receber pagamento de bares –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RN00018 </w:t>
      </w:r>
      <w:r>
        <w:rPr>
          <w:rFonts w:eastAsia="Times New Roman" w:cs="Times New Roman" w:ascii="Times New Roman" w:hAnsi="Times New Roman"/>
          <w:sz w:val="24"/>
          <w:szCs w:val="24"/>
        </w:rPr>
        <w:t>-  O estoque deve ser verificado a cada 15 dias.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Contagem – DFD Gerenciar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RN00019 </w:t>
      </w:r>
      <w:r>
        <w:rPr>
          <w:rFonts w:eastAsia="Times New Roman" w:cs="Times New Roman" w:ascii="Times New Roman" w:hAnsi="Times New Roman"/>
          <w:sz w:val="24"/>
          <w:szCs w:val="24"/>
        </w:rPr>
        <w:t>-  Produtos mais próximos da validade devem ser utilizados primeiro.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 – Verificar validade – DFD Gerenciar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RN00020 </w:t>
      </w:r>
      <w:r>
        <w:rPr>
          <w:rFonts w:eastAsia="Times New Roman" w:cs="Times New Roman" w:ascii="Times New Roman" w:hAnsi="Times New Roman"/>
          <w:sz w:val="24"/>
          <w:szCs w:val="24"/>
        </w:rPr>
        <w:t>-  Produtos em baixa quantidade devem ser colocados numa lista de compras.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Contagem – DFD Gerenciar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RN00021 </w:t>
      </w:r>
      <w:r>
        <w:rPr>
          <w:rFonts w:eastAsia="Times New Roman" w:cs="Times New Roman" w:ascii="Times New Roman" w:hAnsi="Times New Roman"/>
          <w:sz w:val="24"/>
          <w:szCs w:val="24"/>
        </w:rPr>
        <w:t>-  Os produtos devem ser verificados pelo Gerente, logo que entregues pelo fornecedor.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3-Verificar produtos comprados – DFD Comprar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RN00022 </w:t>
      </w:r>
      <w:r>
        <w:rPr>
          <w:rFonts w:eastAsia="Times New Roman" w:cs="Times New Roman" w:ascii="Times New Roman" w:hAnsi="Times New Roman"/>
          <w:sz w:val="24"/>
          <w:szCs w:val="24"/>
        </w:rPr>
        <w:t>- O Gerente precisa solicitar a troca dos produtos recebidos caso os mesmos não estejam de acordo com a lista de compras.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4-Troca de mercadorias defeituosas – DFD Comprar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RN00023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entregar um cardápio ao cliente.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1-Entregar Cardápio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RN00024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 a disponibilidade dos produtos.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2-Anotar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RN00025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encaminhar os itens solicitados a cozinha.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3-Solicitar preparo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RN00026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verificar, de tempos em tempos, se o cliente está satisfeito ou se necessita de algo.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2-Anotar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entrar em contato com fornecedores e avaliar os melhores preços, data de entrega e forma de pagamento.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o orçamento – DFD Comprar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Atendente precisa entregar o pedido para o copeiro.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3-Solicitar preparo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Cozinheiro precisa receber o pedido para assim começar o preparo.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2-Preparar pedido – DFD Preparar pedido.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 cozinha informa a falta de produtos em estoque. Solicitando assim a reposição deste produto.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1-Realizar contagem – DFD Gerenciar produtos.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Chapeiro precisa fazer o preparo dos lanches. 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2-Preparar pedido – DFD Preparar pedido.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RN00032 </w:t>
      </w:r>
      <w:r>
        <w:rPr>
          <w:rFonts w:eastAsia="Times New Roman" w:cs="Times New Roman" w:ascii="Times New Roman" w:hAnsi="Times New Roman"/>
          <w:sz w:val="24"/>
          <w:szCs w:val="24"/>
        </w:rPr>
        <w:t>- Assim que o pedido estiver pronto, o atendente precisa entregar ao balcão.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4-Entregar pedido – DFD Atender cliente.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RN00033 – </w:t>
      </w:r>
      <w:r>
        <w:rPr>
          <w:rFonts w:eastAsia="Times New Roman" w:cs="Times New Roman" w:ascii="Times New Roman" w:hAnsi="Times New Roman"/>
          <w:sz w:val="24"/>
          <w:szCs w:val="24"/>
        </w:rPr>
        <w:t>Copeiro precisa fazer o preparo das bebidas solicitadas.</w:t>
      </w:r>
    </w:p>
    <w:p>
      <w:pPr>
        <w:pStyle w:val="LOnormal"/>
        <w:spacing w:lineRule="auto" w:line="360"/>
        <w:jc w:val="both"/>
        <w:rPr>
          <w:b/>
          <w:b/>
        </w:rPr>
      </w:pPr>
      <w:bookmarkStart w:id="0" w:name="_heading=h.30j0zll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O processo que originou foi: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3-Solicitar preparo – DFD Atender cliente.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RN00034 –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Em caso de diferença de fechamento de caixa feito erroneamente, o funcionário que fez o fechamento terá um desconto salarial de acordo com a quantia faltante.</w:t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2-Fechar caixa – DFD Gerir caixa.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zZcFjYZIywkIZRpBTm4vxLH/Xg==">AMUW2mWShMU/Y6qYMmf3lkruLsg3WPpEmSf28AyJ3mR1NRvlQFFtVEitP0ri8TORX02Qe3Ksd70xpESjFksxQwSxXiqXv2wmKkEqxXyGaUgNbn6IYUGzncqh62ATwxXkMea5MTfQ5FS8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LibreOffice/6.3.4.2$Windows_X86_64 LibreOffice_project/60da17e045e08f1793c57c00ba83cdfce946d0aa</Application>
  <Pages>5</Pages>
  <Words>1018</Words>
  <Characters>5609</Characters>
  <CharactersWithSpaces>6604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  <dc:creator/>
  <dc:description/>
  <dc:language>pt-BR</dc:language>
  <cp:lastModifiedBy/>
  <dcterms:modified xsi:type="dcterms:W3CDTF">2020-05-27T13:51:47Z</dcterms:modified>
  <cp:revision>1</cp:revision>
  <dc:subject/>
  <dc:title/>
</cp:coreProperties>
</file>