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UC002 – Manter Instituição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é responsável pelo cadastro da instituição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 o cadastro da instituição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ciona uma das opções: Inclusão, Consulta, Alteração ou Exclusão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Inclusão: apresenta campos em branco para preenchimento</w:t>
              <w:br w:type="textWrapping"/>
              <w:br w:type="textWrapping"/>
              <w:t xml:space="preserve">Para Consulta: apresenta campo em branco para preenchimento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Alteração:: apresenta campo de alteração para ser preenchido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Exclusão: apresenta informações da conta a serem deletadas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3. Para Inclusão: informar campos da instituição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informa instituição desejada</w:t>
              <w:br w:type="textWrapping"/>
              <w:br w:type="textWrapping"/>
              <w:t xml:space="preserve">Para alteração: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informa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campo desejado</w:t>
              <w:br w:type="textWrapping"/>
              <w:br w:type="textWrapping"/>
              <w:t xml:space="preserve">Para exclusão: confirmar exclusão da conta</w:t>
            </w:r>
          </w:p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4. Para inclusão: sistema salva informações</w:t>
            </w:r>
          </w:p>
          <w:p w:rsidR="00000000" w:rsidDel="00000000" w:rsidP="00000000" w:rsidRDefault="00000000" w:rsidRPr="00000000" w14:paraId="0000001D">
            <w:pPr>
              <w:spacing w:after="200" w:line="276" w:lineRule="auto"/>
              <w:ind w:left="72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Para consulta: sistema apresenta menu inicial do aplicativo (login bem-sucedido)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endereço deve ser real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 quantidade de funcionários deve ser numérica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tamanho da instituição deve ser numérico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 quantidade de animais deve ser numérica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Cuidado com os pets deve ser do tipo text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– Esqueci minha senha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20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Ator seleciona a opção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apresenta tela para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informa e-mail para recuperação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envia validação via e-mail ao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link/botão recebido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Endereço inválido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endereço inválido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endereço inválido”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Quantidade de funcionários não numérica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quantidade não numérica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quantidade não numérica”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C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(FE-03) – Quantidade de animais não numérica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quantidade não numérica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“Erro, quantidade não numérica”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8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(FE-04) – Cuidado com os pet não é do tipo text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 insere dados inválidos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exibe a mensagem “O campo cuidado com os pet deve ser do tipo texto”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5F4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VF/4MGkWW5MPRcPWMqRQ5iCDPw==">AMUW2mVnAy07Zu5nAJohoG37K7InQEaxByHGflA/KAjIBtXzDUahki7YY3xpAsvgN3nnUeMtHVieeRmaKkc3y7Oa3G/vyApzOGm3pDw0R5oeYUEqFPjKykVj59JRt1LOm4t5CdM27O46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2022-03-13T22:19:00Z</dcterms:created>
  <dc:creator>Diego Novaes</dc:creator>
</cp:coreProperties>
</file>