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UC003 – Manter pet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Instituição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Não há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é responsável pelo cadastro do mascote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Ter a entidade registrada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Ter o pet cadastrado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Aciona uma das opções: Inclusão, Consulta, Alteração ou Exclusão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7"/>
              </w:numPr>
              <w:spacing w:after="200" w:line="276" w:lineRule="auto"/>
              <w:ind w:left="720" w:hanging="36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Para Inclusão: apresenta campos em branco para preenchimento</w:t>
              <w:br w:type="textWrapping"/>
              <w:br w:type="textWrapping"/>
              <w:t xml:space="preserve">Para Consulta: apresenta campo em branco para pesquisa</w:t>
            </w:r>
          </w:p>
          <w:p w:rsidR="00000000" w:rsidDel="00000000" w:rsidP="00000000" w:rsidRDefault="00000000" w:rsidRPr="00000000" w14:paraId="00000016">
            <w:pPr>
              <w:spacing w:after="200" w:line="276" w:lineRule="auto"/>
              <w:ind w:left="72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Para Alteração:: apresenta campo de alteração para ser preenchido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Para Exclusão: apresenta informações da conta a serem deletadas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7"/>
              </w:numPr>
              <w:ind w:left="720" w:hanging="360"/>
              <w:rPr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Para Inclusão: informar campos do pet</w:t>
            </w:r>
          </w:p>
          <w:p w:rsidR="00000000" w:rsidDel="00000000" w:rsidP="00000000" w:rsidRDefault="00000000" w:rsidRPr="00000000" w14:paraId="00000019">
            <w:pPr>
              <w:ind w:left="708.6614173228347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Para Consulta: informa nome do pet desejado</w:t>
              <w:br w:type="textWrapping"/>
              <w:br w:type="textWrapping"/>
              <w:t xml:space="preserve">Para alteração: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informa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campo desejado</w:t>
              <w:br w:type="textWrapping"/>
              <w:br w:type="textWrapping"/>
              <w:t xml:space="preserve">Para exclusão: confirmar exclusão do pet</w:t>
            </w:r>
          </w:p>
          <w:p w:rsidR="00000000" w:rsidDel="00000000" w:rsidP="00000000" w:rsidRDefault="00000000" w:rsidRPr="00000000" w14:paraId="0000001A">
            <w:pPr>
              <w:ind w:left="708.6614173228347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spacing w:after="200" w:line="276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Para inclusão: sistema salva informações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8.6614173228347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Para consulta: sistema apresenta página do pet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Espécie deve estar na lista de espécies do banco de dados</w:t>
            </w:r>
          </w:p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Raça deve estar na lista de raças do banco de dados</w:t>
            </w:r>
          </w:p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Porte deve ser pequeno, médio ou grande</w:t>
            </w:r>
          </w:p>
          <w:p w:rsidR="00000000" w:rsidDel="00000000" w:rsidP="00000000" w:rsidRDefault="00000000" w:rsidRPr="00000000" w14:paraId="0000002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Idade deve ser numérica</w:t>
            </w:r>
          </w:p>
          <w:p w:rsidR="00000000" w:rsidDel="00000000" w:rsidP="00000000" w:rsidRDefault="00000000" w:rsidRPr="00000000" w14:paraId="0000002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Sexo deve ser F ou M</w:t>
            </w:r>
          </w:p>
          <w:p w:rsidR="00000000" w:rsidDel="00000000" w:rsidP="00000000" w:rsidRDefault="00000000" w:rsidRPr="00000000" w14:paraId="0000002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Carteira de vacinação deve ser do tipo JPG, PNG</w:t>
            </w:r>
          </w:p>
          <w:p w:rsidR="00000000" w:rsidDel="00000000" w:rsidP="00000000" w:rsidRDefault="00000000" w:rsidRPr="00000000" w14:paraId="0000002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ou PDF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(FA-01) - &lt; 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8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Espécie inválida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 insere espécie inválida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exibe a mensagem “Erro, espécie não reconhecida”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0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(FE-02) – Raça inválida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 insere raça inválida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exibe a mensagem “Erro, raça não reconhecida”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8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(FE-03) – Porte inválida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 insere porte inválido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exibe a mensagem “Porte deve ser pequeno, médio ou grande”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0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(FE-04) – Idade não numérico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 insere valor não numérico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exibe a mensagem “Erro, valor deve ser numérico”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8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(FE-05) – Sexo diferente de F/M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 insere sexo do pet diferente de F/M 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exibe a mensagem “Erro, O sexo deve ser F ou M”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60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(FE-06) – Carteira de vacinação não é PNG/JPG/PDF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 insere arquivo diferente de PNG/JPG/PDF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exibe a mensagem “Erro, o arquivo não parece ser uma</w:t>
            </w:r>
            <w:r w:rsidDel="00000000" w:rsidR="00000000" w:rsidRPr="00000000">
              <w:rPr>
                <w:rtl w:val="0"/>
              </w:rPr>
              <w:t xml:space="preserve"> extensão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válid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0E6B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gKE/8ecUZXHvECowvd3Isy3jw==">AMUW2mVeOZzMrw2SZchADW6qG4ibwri8MQx4FueTN1KdwLJFyGUYcGn6Dq70TE9F0SxEi97KSGif52HHi+c3UbQp9QoACNZdkhuyeBSAgwkHkmo/2Z+Udx6W23GvgoKUO2k7+HxrEKDu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2022-03-13T22:41:00Z</dcterms:created>
  <dc:creator>Diego Novaes</dc:creator>
</cp:coreProperties>
</file>