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dcloew41khpq"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Lanslóa fengwè lùda</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362200" cy="4152900"/>
            <wp:effectExtent b="0" l="0" r="0" t="0"/>
            <wp:docPr descr="Lansloa-fengwe-luda_cover" id="1" name="image2.jpg"/>
            <a:graphic>
              <a:graphicData uri="http://schemas.openxmlformats.org/drawingml/2006/picture">
                <pic:pic>
                  <pic:nvPicPr>
                    <pic:cNvPr descr="Lansloa-fengwe-luda_cover" id="0" name="image2.jpg"/>
                    <pic:cNvPicPr preferRelativeResize="0"/>
                  </pic:nvPicPr>
                  <pic:blipFill>
                    <a:blip r:embed="rId7"/>
                    <a:srcRect b="0" l="0" r="0" t="0"/>
                    <a:stretch>
                      <a:fillRect/>
                    </a:stretch>
                  </pic:blipFill>
                  <pic:spPr>
                    <a:xfrm>
                      <a:off x="0" y="0"/>
                      <a:ext cx="2362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u w:val="single"/>
        </w:rPr>
      </w:pPr>
      <w:r w:rsidDel="00000000" w:rsidR="00000000" w:rsidRPr="00000000">
        <w:rPr>
          <w:rFonts w:ascii="Trebuchet MS" w:cs="Trebuchet MS" w:eastAsia="Trebuchet MS" w:hAnsi="Trebuchet MS"/>
          <w:b w:val="1"/>
          <w:bCs w:val="1"/>
          <w:color w:val="fee6cf"/>
          <w:sz w:val="23"/>
          <w:szCs w:val="23"/>
          <w:u w:val="single"/>
          <w:rtl w:val="0"/>
        </w:rPr>
        <w:t xml:space="preserve">Lanslóa fengwè lùda</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3"/>
          <w:szCs w:val="23"/>
          <w:u w:val="single"/>
        </w:rPr>
      </w:pPr>
      <w:r w:rsidDel="00000000" w:rsidR="00000000" w:rsidRPr="00000000">
        <w:rPr>
          <w:rFonts w:ascii="Trebuchet MS" w:cs="Trebuchet MS" w:eastAsia="Trebuchet MS" w:hAnsi="Trebuchet MS"/>
          <w:b w:val="1"/>
          <w:bCs w:val="1"/>
          <w:color w:val="fee6cf"/>
          <w:sz w:val="23"/>
          <w:szCs w:val="23"/>
          <w:u w:val="single"/>
          <w:rtl w:val="0"/>
        </w:rPr>
        <w:t xml:space="preserve">:::</w:t>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3"/>
          <w:szCs w:val="23"/>
          <w:u w:val="single"/>
        </w:rPr>
      </w:pPr>
      <w:r w:rsidDel="00000000" w:rsidR="00000000" w:rsidRPr="00000000">
        <w:rPr>
          <w:rFonts w:ascii="Trebuchet MS" w:cs="Trebuchet MS" w:eastAsia="Trebuchet MS" w:hAnsi="Trebuchet MS"/>
          <w:b w:val="1"/>
          <w:bCs w:val="1"/>
          <w:color w:val="fee6cf"/>
          <w:sz w:val="23"/>
          <w:szCs w:val="23"/>
          <w:u w:val="single"/>
          <w:rtl w:val="0"/>
        </w:rPr>
        <w:t xml:space="preserve">Lingua Franca Nova</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Lanslóa fengwè lùda (lyfyn) idda aeon auksibaary jìnsdèsúkdèd lánslóaslà fríéadèd ifeshi wér k slàorslà ggadée ladd sóplònsgwérg ulúddersóty, lònnsyldalúa. Wès wèkdiolìry idda sóléidy aeon inwéks dí s'engbas nurds basdèd raedd s'lesdèr lyfyn–engbas wèkdiolìry adailáblà raz wùrslotdèn lánslóaslàs émásódíry, ank ud sòuld jìndelt sha wédéilàd kláèwúgwèdion ladd lórts laedis slòek id nurid sònsòs:</w:t>
      </w:r>
    </w:p>
    <w:p w:rsidR="00000000" w:rsidDel="00000000" w:rsidP="00000000" w:rsidRDefault="00000000" w:rsidRPr="00000000" w14:paraId="0000000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Lingua Franca Nova (lyfyn) is an auxiliary constructed language created by C. George Boeree of Shippensburg university, Pennsylvania. This dictionary is already an index to the english words based on the latter lyfyn–english dictionary available at the forgotten languages [repository], which you should consult for detailed clarification of parts of speech and word senses:</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0D">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Sa-pi-en-ti-e le-ti – fi - ca-tos</w:t>
      </w:r>
    </w:p>
    <w:p w:rsidR="00000000" w:rsidDel="00000000" w:rsidP="00000000" w:rsidRDefault="00000000" w:rsidRPr="00000000" w14:paraId="0000000E">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Un - de laus ti – bi sit qui es so – nus lau - dis</w:t>
      </w:r>
    </w:p>
    <w:p w:rsidR="00000000" w:rsidDel="00000000" w:rsidP="00000000" w:rsidRDefault="00000000" w:rsidRPr="00000000" w14:paraId="0000000F">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et gau-di- um vi - te, spes et ho-nor for -tis-si - mus</w:t>
      </w:r>
    </w:p>
    <w:p w:rsidR="00000000" w:rsidDel="00000000" w:rsidP="00000000" w:rsidRDefault="00000000" w:rsidRPr="00000000" w14:paraId="00000010">
      <w:pPr>
        <w:shd w:fill="38160d" w:val="clear"/>
        <w:jc w:val="cente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dans pre-mi-a lu - cis.</w:t>
      </w:r>
    </w:p>
    <w:p w:rsidR="00000000" w:rsidDel="00000000" w:rsidP="00000000" w:rsidRDefault="00000000" w:rsidRPr="00000000" w14:paraId="0000001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Ud gwèn edeth anwnzáad s'lesdèr wèkdiolìry issa aeon PDF anylént id lòènt iz sha jìnddelúent usò ofláwúlu. S'engbas–lyfyn wèkdiolìry ekskzàwés list adderbs raedd </w:t>
      </w:r>
      <w:r w:rsidDel="00000000" w:rsidR="00000000" w:rsidRPr="00000000">
        <w:rPr>
          <w:rFonts w:ascii="Trebuchet MS" w:cs="Trebuchet MS" w:eastAsia="Trebuchet MS" w:hAnsi="Trebuchet MS"/>
          <w:b w:val="1"/>
          <w:bCs w:val="1"/>
          <w:color w:val="fee6cf"/>
          <w:sz w:val="23"/>
          <w:szCs w:val="23"/>
          <w:rtl w:val="0"/>
        </w:rPr>
        <w:t xml:space="preserve">-at</w:t>
      </w:r>
      <w:r w:rsidDel="00000000" w:rsidR="00000000" w:rsidRPr="00000000">
        <w:rPr>
          <w:rFonts w:ascii="Trebuchet MS" w:cs="Trebuchet MS" w:eastAsia="Trebuchet MS" w:hAnsi="Trebuchet MS"/>
          <w:color w:val="fee6cf"/>
          <w:sz w:val="23"/>
          <w:szCs w:val="23"/>
          <w:rtl w:val="0"/>
        </w:rPr>
        <w:t xml:space="preserve">, list lùuns raedd </w:t>
      </w:r>
      <w:r w:rsidDel="00000000" w:rsidR="00000000" w:rsidRPr="00000000">
        <w:rPr>
          <w:rFonts w:ascii="Trebuchet MS" w:cs="Trebuchet MS" w:eastAsia="Trebuchet MS" w:hAnsi="Trebuchet MS"/>
          <w:b w:val="1"/>
          <w:bCs w:val="1"/>
          <w:color w:val="fee6cf"/>
          <w:sz w:val="23"/>
          <w:szCs w:val="23"/>
          <w:rtl w:val="0"/>
        </w:rPr>
        <w:t xml:space="preserve">-luss</w:t>
      </w:r>
      <w:r w:rsidDel="00000000" w:rsidR="00000000" w:rsidRPr="00000000">
        <w:rPr>
          <w:rFonts w:ascii="Trebuchet MS" w:cs="Trebuchet MS" w:eastAsia="Trebuchet MS" w:hAnsi="Trebuchet MS"/>
          <w:color w:val="fee6cf"/>
          <w:sz w:val="23"/>
          <w:szCs w:val="23"/>
          <w:rtl w:val="0"/>
        </w:rPr>
        <w:t xml:space="preserve">, id list adslikdiddes id lùuns raedd -ing id -ed, issa wéir lfn euidalànts ren easóat wéèdded fdem s'unwérating adslikdidde vaj dderb. Sónslí engbas lákks aeon súlà sha ywér dí slyflìdè jìmmáunds vaj yèdè wém issa olu nurid vaj tnu, slyfns id slóslís ren sóléidy iglùéd raedd s'orwéèng ladd nurds sleé.</w:t>
      </w:r>
    </w:p>
    <w:p w:rsidR="00000000" w:rsidDel="00000000" w:rsidP="00000000" w:rsidRDefault="00000000" w:rsidRPr="00000000" w14:paraId="0000001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You can also download the latter dictionary as a PDF [file] and print it for convenient [offline] use. The english–lyfyn dictionary excludes most adverbs in -at, most nouns in -luss, and most adjectives and nouns in -ing and -ed, as their lfn equivalents are easily derived from the underlying adjective or verb. Since english lacks a rule for whether to [hyphenate] [compounds] or write them as one word or two, hyphens and spaces are already ignored in the ordering of words here.</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6">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Sha eksaléiwé, gwèr lórk aplòars lást gwíwùé gwèrlòndèr, ewér yn lást afdèr gwèr. Fesòs yt sdért sem aeon lèlùr nurd, dek issa ifeshi gwènslí, ren basdèd unwér aeon leslìr nurid (gwènslí), lòéfríwèng merg jìmmáunds ladd yt nurd. Aléègwèn engbas slòlbang idda usòd yddeugslout.</w:t>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8">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For example, war lord appears just before warlorder, rather than just after war. Phrases that start with a [regular] word, such as by [canice], are based under a major word ([canice]), [prefixing] any [compounds] of that word. American english spelling is used throughout.</w:t>
      </w:r>
    </w:p>
    <w:p w:rsidR="00000000" w:rsidDel="00000000" w:rsidP="00000000" w:rsidRDefault="00000000" w:rsidRPr="00000000" w14:paraId="00000019">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br w:type="textWrapping"/>
        <w:t xml:space="preserve">Sha jìnddelúenslí, s'wèkdiolìry edeth inkzàwés aeon fw gwíèdis slòlbangs yt ren sóglúwúgwèntat wèffént fdem s'jìrésmánwèng aléègwèn wùrms. S'lesdèr wèkdiolìry inkzàwés gyd slòlbangs. Ked ud lùdislí aeon wèffénslí gwítgadyn wès wèkdiolìry id s'lesdèr wèkdiolìry, ud gwèn asdelé s'lesdèr idda jìrékt.</w:t>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For convenience, the dictionary also includes a few British spellings that are significantly different from the corresponding american forms. The latter dictionary includes both spellings. If you notice a difference between this dictionary and the latter dictionary, you can assume the latter is correct.</w:t>
      </w:r>
    </w:p>
    <w:p w:rsidR="00000000" w:rsidDel="00000000" w:rsidP="00000000" w:rsidRDefault="00000000" w:rsidRPr="00000000" w14:paraId="0000001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D">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2286000" cy="330200"/>
            <wp:effectExtent b="0" l="0" r="0" t="0"/>
            <wp:docPr descr="sep5" id="2" name="image1.jpg"/>
            <a:graphic>
              <a:graphicData uri="http://schemas.openxmlformats.org/drawingml/2006/picture">
                <pic:pic>
                  <pic:nvPicPr>
                    <pic:cNvPr descr="sep5" id="0" name="image1.jpg"/>
                    <pic:cNvPicPr preferRelativeResize="0"/>
                  </pic:nvPicPr>
                  <pic:blipFill>
                    <a:blip r:embed="rId8"/>
                    <a:srcRect b="0" l="0" r="0" t="0"/>
                    <a:stretch>
                      <a:fillRect/>
                    </a:stretch>
                  </pic:blipFill>
                  <pic:spPr>
                    <a:xfrm>
                      <a:off x="0" y="0"/>
                      <a:ext cx="22860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1F">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Collingridge, Lorna Marie. 2003. </w:t>
      </w:r>
      <w:r w:rsidDel="00000000" w:rsidR="00000000" w:rsidRPr="00000000">
        <w:rPr>
          <w:rFonts w:ascii="Trebuchet MS" w:cs="Trebuchet MS" w:eastAsia="Trebuchet MS" w:hAnsi="Trebuchet MS"/>
          <w:i w:val="1"/>
          <w:iCs w:val="1"/>
          <w:color w:val="fee6cf"/>
          <w:sz w:val="23"/>
          <w:szCs w:val="23"/>
          <w:rtl w:val="0"/>
        </w:rPr>
        <w:t xml:space="preserve">Music as Evocative Power: The Intersection of Music with Images of the Divine in the Songs of Hildegard of Bingen</w:t>
      </w:r>
      <w:r w:rsidDel="00000000" w:rsidR="00000000" w:rsidRPr="00000000">
        <w:rPr>
          <w:rFonts w:ascii="Trebuchet MS" w:cs="Trebuchet MS" w:eastAsia="Trebuchet MS" w:hAnsi="Trebuchet MS"/>
          <w:color w:val="fee6cf"/>
          <w:sz w:val="23"/>
          <w:szCs w:val="23"/>
          <w:rtl w:val="0"/>
        </w:rPr>
        <w:t xml:space="preserve">. Griffith University.</w:t>
      </w:r>
    </w:p>
    <w:p w:rsidR="00000000" w:rsidDel="00000000" w:rsidP="00000000" w:rsidRDefault="00000000" w:rsidRPr="00000000" w14:paraId="00000020">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1">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2">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Van Poucke, Peter. ed. 1991. </w:t>
      </w:r>
      <w:r w:rsidDel="00000000" w:rsidR="00000000" w:rsidRPr="00000000">
        <w:rPr>
          <w:rFonts w:ascii="Trebuchet MS" w:cs="Trebuchet MS" w:eastAsia="Trebuchet MS" w:hAnsi="Trebuchet MS"/>
          <w:i w:val="1"/>
          <w:iCs w:val="1"/>
          <w:color w:val="fee6cf"/>
          <w:sz w:val="23"/>
          <w:szCs w:val="23"/>
          <w:rtl w:val="0"/>
        </w:rPr>
        <w:t xml:space="preserve">Symphonia Harmoniae Caelestium Revelationum</w:t>
      </w:r>
      <w:r w:rsidDel="00000000" w:rsidR="00000000" w:rsidRPr="00000000">
        <w:rPr>
          <w:rFonts w:ascii="Trebuchet MS" w:cs="Trebuchet MS" w:eastAsia="Trebuchet MS" w:hAnsi="Trebuchet MS"/>
          <w:color w:val="fee6cf"/>
          <w:sz w:val="23"/>
          <w:szCs w:val="23"/>
          <w:rtl w:val="0"/>
        </w:rPr>
        <w:t xml:space="preserve">: Dendermone ST.-Pieters &amp; Paulusabdij MS. Cod.9. Peer: Alamire.</w:t>
      </w:r>
    </w:p>
    <w:p w:rsidR="00000000" w:rsidDel="00000000" w:rsidP="00000000" w:rsidRDefault="00000000" w:rsidRPr="00000000" w14:paraId="00000023">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5">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Welker, Lorenz. ed. 1998. Lieder. </w:t>
      </w:r>
      <w:r w:rsidDel="00000000" w:rsidR="00000000" w:rsidRPr="00000000">
        <w:rPr>
          <w:rFonts w:ascii="Trebuchet MS" w:cs="Trebuchet MS" w:eastAsia="Trebuchet MS" w:hAnsi="Trebuchet MS"/>
          <w:i w:val="1"/>
          <w:iCs w:val="1"/>
          <w:color w:val="fee6cf"/>
          <w:sz w:val="23"/>
          <w:szCs w:val="23"/>
          <w:rtl w:val="0"/>
        </w:rPr>
        <w:t xml:space="preserve">Faksimile Riesencodex (Hs. 2) der Hessischen Landesbibliothek Wiesbaden, fol. 466-481v - Mit einem Kommentar von Michael Klaper</w:t>
      </w:r>
      <w:r w:rsidDel="00000000" w:rsidR="00000000" w:rsidRPr="00000000">
        <w:rPr>
          <w:rFonts w:ascii="Trebuchet MS" w:cs="Trebuchet MS" w:eastAsia="Trebuchet MS" w:hAnsi="Trebuchet MS"/>
          <w:color w:val="fee6cf"/>
          <w:sz w:val="23"/>
          <w:szCs w:val="23"/>
          <w:rtl w:val="0"/>
        </w:rPr>
        <w:t xml:space="preserve">. Wiesbaden: Reichert.</w:t>
      </w:r>
    </w:p>
    <w:p w:rsidR="00000000" w:rsidDel="00000000" w:rsidP="00000000" w:rsidRDefault="00000000" w:rsidRPr="00000000" w14:paraId="0000002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 </w:t>
      </w:r>
    </w:p>
    <w:p w:rsidR="00000000" w:rsidDel="00000000" w:rsidP="00000000" w:rsidRDefault="00000000" w:rsidRPr="00000000" w14:paraId="00000028">
      <w:pPr>
        <w:shd w:fill="38160d" w:val="clear"/>
        <w:rPr>
          <w:rFonts w:ascii="Trebuchet MS" w:cs="Trebuchet MS" w:eastAsia="Trebuchet MS" w:hAnsi="Trebuchet MS"/>
          <w:color w:val="db956a"/>
          <w:sz w:val="23"/>
          <w:szCs w:val="23"/>
        </w:rPr>
      </w:pPr>
      <w:hyperlink r:id="rId9">
        <w:r w:rsidDel="00000000" w:rsidR="00000000" w:rsidRPr="00000000">
          <w:rPr>
            <w:rFonts w:ascii="Trebuchet MS" w:cs="Trebuchet MS" w:eastAsia="Trebuchet MS" w:hAnsi="Trebuchet MS"/>
            <w:color w:val="db956a"/>
            <w:sz w:val="23"/>
            <w:szCs w:val="23"/>
            <w:rtl w:val="0"/>
          </w:rPr>
          <w:t xml:space="preserve">Lóslán derjedalim</w:t>
        </w:r>
      </w:hyperlink>
      <w:r w:rsidDel="00000000" w:rsidR="00000000" w:rsidRPr="00000000">
        <w:rPr>
          <w:rtl w:val="0"/>
        </w:rPr>
      </w:r>
    </w:p>
    <w:p w:rsidR="00000000" w:rsidDel="00000000" w:rsidP="00000000" w:rsidRDefault="00000000" w:rsidRPr="00000000" w14:paraId="00000029">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10">
        <w:r w:rsidDel="00000000" w:rsidR="00000000" w:rsidRPr="00000000">
          <w:rPr>
            <w:rFonts w:ascii="Trebuchet MS" w:cs="Trebuchet MS" w:eastAsia="Trebuchet MS" w:hAnsi="Trebuchet MS"/>
            <w:color w:val="db956a"/>
            <w:sz w:val="23"/>
            <w:szCs w:val="23"/>
            <w:rtl w:val="0"/>
          </w:rPr>
          <w:t xml:space="preserve">Saturday, July 23, 2011</w:t>
        </w:r>
      </w:hyperlink>
      <w:r w:rsidDel="00000000" w:rsidR="00000000" w:rsidRPr="00000000">
        <w:rPr>
          <w:rtl w:val="0"/>
        </w:rPr>
      </w:r>
    </w:p>
    <w:p w:rsidR="00000000" w:rsidDel="00000000" w:rsidP="00000000" w:rsidRDefault="00000000" w:rsidRPr="00000000" w14:paraId="0000002A">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11">
        <w:r w:rsidDel="00000000" w:rsidR="00000000" w:rsidRPr="00000000">
          <w:rPr>
            <w:rFonts w:ascii="Trebuchet MS" w:cs="Trebuchet MS" w:eastAsia="Trebuchet MS" w:hAnsi="Trebuchet MS"/>
            <w:color w:val="db956a"/>
            <w:sz w:val="23"/>
            <w:szCs w:val="23"/>
            <w:rtl w:val="0"/>
          </w:rPr>
          <w:t xml:space="preserve">Hildegard dys Bingen </w:t>
        </w:r>
      </w:hyperlink>
      <w:r w:rsidDel="00000000" w:rsidR="00000000" w:rsidRPr="00000000">
        <w:rPr>
          <w:rFonts w:ascii="Trebuchet MS" w:cs="Trebuchet MS" w:eastAsia="Trebuchet MS" w:hAnsi="Trebuchet MS"/>
          <w:color w:val="d19742"/>
          <w:sz w:val="23"/>
          <w:szCs w:val="23"/>
          <w:rtl w:val="0"/>
        </w:rPr>
        <w:t xml:space="preserve">, </w:t>
      </w:r>
      <w:hyperlink r:id="rId12">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3">
        <w:r w:rsidDel="00000000" w:rsidR="00000000" w:rsidRPr="00000000">
          <w:rPr>
            <w:rFonts w:ascii="Trebuchet MS" w:cs="Trebuchet MS" w:eastAsia="Trebuchet MS" w:hAnsi="Trebuchet MS"/>
            <w:color w:val="db956a"/>
            <w:sz w:val="23"/>
            <w:szCs w:val="23"/>
            <w:rtl w:val="0"/>
          </w:rPr>
          <w:t xml:space="preserve">Lingua Franca</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orgottenlanguages-full.forgottenlanguages.org/search/label/Hildegard%20dys%20Bingen" TargetMode="External"/><Relationship Id="rId10" Type="http://schemas.openxmlformats.org/officeDocument/2006/relationships/hyperlink" Target="https://forgottenlanguages-full.forgottenlanguages.org/2011/07/lansloa-fengwe-luda.html" TargetMode="External"/><Relationship Id="rId13" Type="http://schemas.openxmlformats.org/officeDocument/2006/relationships/hyperlink" Target="https://forgottenlanguages-full.forgottenlanguages.org/search/label/Lingua%20Franca" TargetMode="External"/><Relationship Id="rId12" Type="http://schemas.openxmlformats.org/officeDocument/2006/relationships/hyperlink" Target="https://forgottenlanguages-full.forgottenlanguages.org/search/label/Ladd%20cryptol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yndryl.blogspot.com/2010/04/loslan-derjedalim.html" TargetMode="External"/><Relationship Id="rId5" Type="http://schemas.openxmlformats.org/officeDocument/2006/relationships/styles" Target="styles.xml"/><Relationship Id="rId6" Type="http://schemas.openxmlformats.org/officeDocument/2006/relationships/hyperlink" Target="https://forgottenlanguages-full.forgottenlanguages.org/2011/07/lansloa-fengwe-luda.html" TargetMode="Externa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