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k85cjoyzw0r0"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Ondízáslegwèl Sobadìwé</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2008-2016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b956a"/>
          <w:sz w:val="23"/>
          <w:szCs w:val="23"/>
        </w:rPr>
        <w:drawing>
          <wp:inline distB="114300" distT="114300" distL="114300" distR="114300">
            <wp:extent cx="2286000" cy="3048000"/>
            <wp:effectExtent b="0" l="0" r="0" t="0"/>
            <wp:docPr descr="Ondízáslegwèl Sobadìwé Cover" id="1" name="image2.jpg"/>
            <a:graphic>
              <a:graphicData uri="http://schemas.openxmlformats.org/drawingml/2006/picture">
                <pic:pic>
                  <pic:nvPicPr>
                    <pic:cNvPr descr="Ondízáslegwèl Sobadìwé Cover" id="0" name="image2.jpg"/>
                    <pic:cNvPicPr preferRelativeResize="0"/>
                  </pic:nvPicPr>
                  <pic:blipFill>
                    <a:blip r:embed="rId8"/>
                    <a:srcRect b="0" l="0" r="0" t="0"/>
                    <a:stretch>
                      <a:fillRect/>
                    </a:stretch>
                  </pic:blipFill>
                  <pic:spPr>
                    <a:xfrm>
                      <a:off x="0" y="0"/>
                      <a:ext cx="228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Ondízáslegwèl Sobadìwé</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w:t>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Ontological Solitude</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I</w:t>
      </w:r>
      <w:r w:rsidDel="00000000" w:rsidR="00000000" w:rsidRPr="00000000">
        <w:rPr>
          <w:rFonts w:ascii="Trebuchet MS" w:cs="Trebuchet MS" w:eastAsia="Trebuchet MS" w:hAnsi="Trebuchet MS"/>
          <w:color w:val="fee6cf"/>
          <w:sz w:val="23"/>
          <w:szCs w:val="23"/>
          <w:rtl w:val="0"/>
        </w:rPr>
        <w:t xml:space="preserve">dy ysdílery dí wènk ládd sòbadìwé lòèleèat na dèrm slódial. Fedem wès máint ládd jeew, sòbadìwé idy jìnlukdèd dí aeon eksdèeorwè, lìry slódial másódion. Solé sód sòark sysla iz dy deugsl adddendìr, dèeddels dí élidè id unklùwn lórts ládd s'gzágwí baslí leny klássógwèl sledees daj wéir liwérn jìundèrlórts: màrdeing Derhana, jìnfdending s'sleart ládd yrkluss daj dy dendìèng aff sladd slóslí odyssòys. </w:t>
      </w:r>
      <w:r w:rsidDel="00000000" w:rsidR="00000000" w:rsidRPr="00000000">
        <w:rPr>
          <w:rFonts w:ascii="Trebuchet MS" w:cs="Trebuchet MS" w:eastAsia="Trebuchet MS" w:hAnsi="Trebuchet MS"/>
          <w:color w:val="fee6cf"/>
          <w:sz w:val="23"/>
          <w:szCs w:val="23"/>
          <w:rtl w:val="0"/>
        </w:rPr>
        <w:t xml:space="preserve">Owérs én</w:t>
      </w:r>
      <w:r w:rsidDel="00000000" w:rsidR="00000000" w:rsidRPr="00000000">
        <w:rPr>
          <w:rFonts w:ascii="Trebuchet MS" w:cs="Trebuchet MS" w:eastAsia="Trebuchet MS" w:hAnsi="Trebuchet MS"/>
          <w:color w:val="fee6cf"/>
          <w:sz w:val="23"/>
          <w:szCs w:val="23"/>
          <w:rtl w:val="0"/>
        </w:rPr>
        <w:t xml:space="preserve"> jìnwémlud dí </w:t>
      </w:r>
      <w:r w:rsidDel="00000000" w:rsidR="00000000" w:rsidRPr="00000000">
        <w:rPr>
          <w:rFonts w:ascii="Trebuchet MS" w:cs="Trebuchet MS" w:eastAsia="Trebuchet MS" w:hAnsi="Trebuchet MS"/>
          <w:color w:val="fee6cf"/>
          <w:sz w:val="23"/>
          <w:szCs w:val="23"/>
          <w:rtl w:val="0"/>
        </w:rPr>
        <w:t xml:space="preserve">fro</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tl w:val="0"/>
        </w:rPr>
        <w:t xml:space="preserve">wéé s'slods</w:t>
      </w:r>
      <w:r w:rsidDel="00000000" w:rsidR="00000000" w:rsidRPr="00000000">
        <w:rPr>
          <w:rFonts w:ascii="Trebuchet MS" w:cs="Trebuchet MS" w:eastAsia="Trebuchet MS" w:hAnsi="Trebuchet MS"/>
          <w:color w:val="fee6cf"/>
          <w:sz w:val="23"/>
          <w:szCs w:val="23"/>
          <w:rtl w:val="0"/>
        </w:rPr>
        <w:t xml:space="preserve">, ifyssli láw daj ifyssli wòdè.</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customary to think of solitude primarily in social terms. From this point of view, solitude is connected to an exterior, purely social position. Some could seek for it through adventure, journeys to remote and unknown parts of the globe like many classical heroes or their modern counterparts: charting [Derhana], confronting the heart of darkness or by venturing off of space odysseys. Others are condemned to [so] there the gods, by means of law or by means of fate.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Sl</w:t>
      </w:r>
      <w:r w:rsidDel="00000000" w:rsidR="00000000" w:rsidRPr="00000000">
        <w:rPr>
          <w:rFonts w:ascii="Trebuchet MS" w:cs="Trebuchet MS" w:eastAsia="Trebuchet MS" w:hAnsi="Trebuchet MS"/>
          <w:color w:val="fee6cf"/>
          <w:sz w:val="23"/>
          <w:szCs w:val="23"/>
          <w:rtl w:val="0"/>
        </w:rPr>
        <w:t xml:space="preserve">e slódial éfénslí ley ewétfra éak utsówé s'éalm ládd slulen ekslòèenslí, issù na s'gwèsò ládd lòde déslolústs nu, anugfra sdill abadde, emganrik sladd aeon gwèdégansós indí s'unwérnurld. Sle sòbadìwé ládd s'slulen lòdedéslolústs eiyslís wém gwírund s'orwèlìry slófrí ládd wéir falzáw slulens, sléas s'sòbadìwé ládd s'linsdèrs id wéir jín eiyslís wém utsówé s'ulúddersùl gwèdèsloèbadion ládd wèngs id wís utsówé imléwèadè slulen éjìglúdion. In aeon enjìundèr gwítgadn slulens id lùn-slulen flùlélì, gyd én yt aff fedem s'lìdìel arjídèkdìé ládd s'nurld yt emgwíeslís lìdìé id yldìé issù aeon nulà. Sobadìwé léans gwíing utsówé wès lìdìel id éjìglúbablà orwér, na s'slulen baf nurld daj na lìdìé ez lárslà. In owér nurds: dí gwí olu ládd aeon jínd na aeon ondízáslegwèl sòbadìwé.</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social reference may also reach outside the realm of human experience, as in the case of protagonists who, although still alive, embark on a catabasis into the underworld. The solitude of the human protagonists places them beyond the ordinary sphere of their fellow humans, whereas the solitude of the monsters and their kind places them outside the universal categorization of things and thus outside immediate human recognition. In an encounter between humans and non-human phenomena, both are that off from the natural architecture of the world that embraces life and culture as a whole. Solitude means being outside this natural and recognizable order, in the human life-world or in nature at large. In other words: to be one of a kind in an ontological solitude.</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W</w:t>
      </w:r>
      <w:r w:rsidDel="00000000" w:rsidR="00000000" w:rsidRPr="00000000">
        <w:rPr>
          <w:rFonts w:ascii="Trebuchet MS" w:cs="Trebuchet MS" w:eastAsia="Trebuchet MS" w:hAnsi="Trebuchet MS"/>
          <w:color w:val="fee6cf"/>
          <w:sz w:val="23"/>
          <w:szCs w:val="23"/>
          <w:rtl w:val="0"/>
        </w:rPr>
        <w:t xml:space="preserve">eslen lòdedéslolústs làadde wéir lòdelòr eiyfrí anwèn slulen jínd sysla aeon sòbadéry eksisdènslí, s'derdeunwèng nurld ewétfra dèensslínds s'gwèdèsloèes yt slíep s'jìfrèk orwér na eiyslí. Sle indèekdion gwítgadna wésò nu endénglàd liwés ládd sòbadìwé, s'slulen id s'lùn-slulen, déslís eiyslí na sdèenfrà zágwèdions dí s'effekt yt s'gwenyèes ládd s'slulen baf nurld anwèn s'lìdìel orwér ládd wèngs gwíjìlé jesóblà.</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When protagonists lead their proper plight within human kind for a solitary existence, the surrounding world also transcends the categories that keep the correct order in place. The interaction between these two entangled modes of solitude, the human and the non-human, takes place in strange locations to the effect that the boundaries of the human life-world within the natural order of things become visible.</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Sl</w:t>
      </w:r>
      <w:r w:rsidDel="00000000" w:rsidR="00000000" w:rsidRPr="00000000">
        <w:rPr>
          <w:rFonts w:ascii="Trebuchet MS" w:cs="Trebuchet MS" w:eastAsia="Trebuchet MS" w:hAnsi="Trebuchet MS"/>
          <w:color w:val="fee6cf"/>
          <w:sz w:val="23"/>
          <w:szCs w:val="23"/>
          <w:rtl w:val="0"/>
        </w:rPr>
        <w:t xml:space="preserve">e nu, “</w:t>
      </w:r>
      <w:r w:rsidDel="00000000" w:rsidR="00000000" w:rsidRPr="00000000">
        <w:rPr>
          <w:rFonts w:ascii="Trebuchet MS" w:cs="Trebuchet MS" w:eastAsia="Trebuchet MS" w:hAnsi="Trebuchet MS"/>
          <w:i w:val="1"/>
          <w:iCs w:val="1"/>
          <w:color w:val="fee6cf"/>
          <w:sz w:val="23"/>
          <w:szCs w:val="23"/>
          <w:rtl w:val="0"/>
        </w:rPr>
        <w:t xml:space="preserve">isòládion</w:t>
      </w:r>
      <w:r w:rsidDel="00000000" w:rsidR="00000000" w:rsidRPr="00000000">
        <w:rPr>
          <w:rFonts w:ascii="Trebuchet MS" w:cs="Trebuchet MS" w:eastAsia="Trebuchet MS" w:hAnsi="Trebuchet MS"/>
          <w:color w:val="fee6cf"/>
          <w:sz w:val="23"/>
          <w:szCs w:val="23"/>
          <w:rtl w:val="0"/>
        </w:rPr>
        <w:t xml:space="preserve">” id “</w:t>
      </w:r>
      <w:r w:rsidDel="00000000" w:rsidR="00000000" w:rsidRPr="00000000">
        <w:rPr>
          <w:rFonts w:ascii="Trebuchet MS" w:cs="Trebuchet MS" w:eastAsia="Trebuchet MS" w:hAnsi="Trebuchet MS"/>
          <w:i w:val="1"/>
          <w:iCs w:val="1"/>
          <w:color w:val="fee6cf"/>
          <w:sz w:val="23"/>
          <w:szCs w:val="23"/>
          <w:rtl w:val="0"/>
        </w:rPr>
        <w:t xml:space="preserve">sòbadìwé</w:t>
      </w:r>
      <w:r w:rsidDel="00000000" w:rsidR="00000000" w:rsidRPr="00000000">
        <w:rPr>
          <w:rFonts w:ascii="Trebuchet MS" w:cs="Trebuchet MS" w:eastAsia="Trebuchet MS" w:hAnsi="Trebuchet MS"/>
          <w:color w:val="fee6cf"/>
          <w:sz w:val="23"/>
          <w:szCs w:val="23"/>
          <w:rtl w:val="0"/>
        </w:rPr>
        <w:t xml:space="preserve">”, gwèn slelp dí kláèfy wès aplóént éwíkdion ládd s'slódial wèlénsóon id na iz sloèbàns id wésslíègwí s'lìdìé ládd elidiolìl sòbadìwé. Bod én nurds ládd Ladin wésslínt id gwèlé ládèr dí gwí lórt ládd s'làksijìslàefy ládd liwérn Inan-Eudelòan lánslóaslàs, sòlé ládd ank, dek issù engbas, slólús, pordìslóesò daj fénk, gwígwèlé gezáganla lánslóaslàs. Tyfre jìé ládd “isòládion” idy indelá, ank aeolúd ládd sùtu léans islánd, yt idy dí sùy aeon lìdìel elàlént ládd aeon slódial lìdìé. Ag iz ewétsle wélùdès aeon láwùor ládd aeon gwéilwèng, aeon bazákk ládd slousòs, aeon luigsle gyrslood ládd aeon jíty yt gwèn gwí sónglàd legsle issù lòrslípdibat wédéslíd fedem na iz derdeunwèngs, yt idy dí sùy aeon yldìel elàlént ládd ledèèal id sòjíal lìdìé gwízánsleng dí s'gwéilt enjedenlént. Sle slarwér sòlendik wéddezáplént ládd s'dèrim eksdènds na iz léan dí ewétsle inkzàwé aeon slulen gwíing jìléiwédèat wèssòjíadèd fedem s'jìllàkdidde sy dèsúkdìé dí ank ed daj sò gwízángs.</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two, “isolation” and “solitude”, can help to clarify this apparent eviction of the social relation and in its horizons and describe the nature of emotional solitude. Both are words of Latin descent and came later to be part of the lexicography of modern Indo-European languages, some of which, such as english, spanish, portuguese or french, became global languages. [Thus] the key of “isolation” is insula, which evolved from the same means island, that is to say a natural element of a social nature. And it also denotes a floor of a building, a block of houses, a neighbourhood of a city that can be singled out as perceptibly detached from its surroundings, that is to say a cultural element of material and social life belonging to the built environment. The further semantic development of the term extends its meaning to also include a human being deliberately disassociated from the collective [s] </w:t>
      </w:r>
      <w:r w:rsidDel="00000000" w:rsidR="00000000" w:rsidRPr="00000000">
        <w:rPr>
          <w:rFonts w:ascii="Trebuchet MS" w:cs="Trebuchet MS" w:eastAsia="Trebuchet MS" w:hAnsi="Trebuchet MS"/>
          <w:color w:val="fee6cf"/>
          <w:sz w:val="23"/>
          <w:szCs w:val="23"/>
          <w:rtl w:val="0"/>
        </w:rPr>
        <w:t xml:space="preserve">tructure</w:t>
      </w:r>
      <w:r w:rsidDel="00000000" w:rsidR="00000000" w:rsidRPr="00000000">
        <w:rPr>
          <w:rFonts w:ascii="Trebuchet MS" w:cs="Trebuchet MS" w:eastAsia="Trebuchet MS" w:hAnsi="Trebuchet MS"/>
          <w:color w:val="fee6cf"/>
          <w:sz w:val="23"/>
          <w:szCs w:val="23"/>
          <w:rtl w:val="0"/>
        </w:rPr>
        <w:t xml:space="preserve"> to which he or she belongs.</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W</w:t>
      </w:r>
      <w:r w:rsidDel="00000000" w:rsidR="00000000" w:rsidRPr="00000000">
        <w:rPr>
          <w:rFonts w:ascii="Trebuchet MS" w:cs="Trebuchet MS" w:eastAsia="Trebuchet MS" w:hAnsi="Trebuchet MS"/>
          <w:color w:val="fee6cf"/>
          <w:sz w:val="23"/>
          <w:szCs w:val="23"/>
          <w:rtl w:val="0"/>
        </w:rPr>
        <w:t xml:space="preserve">esleéas s'wúrst nu léalúngs én leinat wésslíèpdidde sòm aeon klàar slódial wélùdédion, s'látdèr éwíslís s'slódial éfénslí id lòdempts ynsdèad psykìzáfregwèl, iwéozáslegwèl, ewègwèl id eksisdèndiel sóglú wúgwèdions.</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Whereas the first two meanings are mainly descriptive with a clear social denotation, the latter erases the social reference and promotes instead psychological, ideological, ethical and existential significations.</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obadìwé, slisdíègwèl id jìndèmmáery, sdill élòésònts aeon wéléssla aeon éláfkdion sladd wès yldìel légwèlúsm ládd iwéndity wùrledion na aeon lòrlelunt luslodiadion gwítgadna lued sysla s'owér id opmásódion dí s'owér. Sobadìwé idy aeon jìnsdèsúkdion emgwídwéd na id wédèrlèlud ifyssli s'lìrediddes ládd aeon jìllàkdidde sòjíal ulúddersò yt dìrns sòbadìwé indí aeon éayblà sógn y gwèn indèrlòét. Klùw lù gwítdèr léwèum yn badèedìé sysla yt màrmásò. Énurks na am lánslóaslà ifsfri inddending wùrms ládd ekslòéssóon yt sligslebagfrat s'lòdeslíss, sòanng s'jìléiwéksity ládd líldieiwé lòrslòkdiddes, s'dylìlèks ládd yldìel gwenyèes id s'wèazáslóes aslídess s'slisdíry ládd fríéadidde wènjíng id ileslelìdidde yèding.</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Solitude, historical and contemporary, still represents nevertheless a reflection of this cultural mechanism of identity formation in a permanent negotiation between need for the other and opposition to the other. Solitude is a construction embedded in and determined by means of the possibilities of a collective social universe that turns solitude into a readable sign we can interpret. Know no better medium than literature for that purpose. Works in our language by intending forms of expression that highlight the process, showing the complexity of cognitive perspectives, the dialectics of cultural boundaries and the dialogues across the history of creative thinking and imaginative writing.</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Coetzee, J. M. (1980). Waiting for the Barbarians. Harmondsworth: Penguin.</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Sheehan, J., Sosna, M. (1991). The boundaries of humanity. Berkeley: University of California Press.</w:t>
      </w:r>
    </w:p>
    <w:p w:rsidR="00000000" w:rsidDel="00000000" w:rsidP="00000000" w:rsidRDefault="00000000" w:rsidRPr="00000000" w14:paraId="0000002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Daradyn on </w:t>
      </w:r>
      <w:hyperlink r:id="rId10">
        <w:r w:rsidDel="00000000" w:rsidR="00000000" w:rsidRPr="00000000">
          <w:rPr>
            <w:rFonts w:ascii="Trebuchet MS" w:cs="Trebuchet MS" w:eastAsia="Trebuchet MS" w:hAnsi="Trebuchet MS"/>
            <w:color w:val="db956a"/>
            <w:sz w:val="23"/>
            <w:szCs w:val="23"/>
            <w:rtl w:val="0"/>
          </w:rPr>
          <w:t xml:space="preserve">Wednesday, July 06, 2016</w:t>
        </w:r>
      </w:hyperlink>
      <w:r w:rsidDel="00000000" w:rsidR="00000000" w:rsidRPr="00000000">
        <w:rPr>
          <w:rtl w:val="0"/>
        </w:rPr>
      </w:r>
    </w:p>
    <w:p w:rsidR="00000000" w:rsidDel="00000000" w:rsidP="00000000" w:rsidRDefault="00000000" w:rsidRPr="00000000" w14:paraId="00000025">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Philosophy of Language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Ladd%20cryptolect" TargetMode="External"/><Relationship Id="rId10" Type="http://schemas.openxmlformats.org/officeDocument/2006/relationships/hyperlink" Target="https://forgottenlanguages-full.forgottenlanguages.org/2016/07/ondizaslegwel-sobadiwe.html" TargetMode="External"/><Relationship Id="rId12" Type="http://schemas.openxmlformats.org/officeDocument/2006/relationships/hyperlink" Target="https://forgottenlanguages-full.forgottenlanguages.org/search/label/Philosophy%20of%20Language"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forgottenlanguages-full.forgottenlanguages.org/2016/07/ondizaslegwel-sobadiwe.html" TargetMode="External"/><Relationship Id="rId7" Type="http://schemas.openxmlformats.org/officeDocument/2006/relationships/hyperlink" Target="http://www.forgottenlanguages.org/"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