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c6xocyjieqlv"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S'lánslóaslà ladd lòegadrim</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860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860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S'lánslóaslà ladd lòegadrim: ladd dèléiwés, ladd sùslíèwúslís, id ladd wèjelìdion</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The language of heathendom: of [temples], of [sacrifices], and of [divination]</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ládèr lóslán dilés aeon slàéat lomgwír ladd dèléiwés id owér eiyslís ladd sùslíèwúslí yé dí gwí wùund ddeugslout s'lùrd. Wíèng wès lòèod aeon jìnsówéeblà addanslí slad gwíen lewé gwírund s'sdédè ladd afwòirs wésslíègwíd ifeshi déjídìs, akjìrwèng dí nusò akjìunt s'anjíent slàrlen dèègwís nursóplòd unwér s'olòn sky raedd slàdeddes vaj wùésts. Ejewénslís ren akslíssóblà, sloydder, dènwèng dí sòw yt derjedals ladd s'lié lòèlèdidde ylt sdill éleilud. Fdem islílánd émárts raen jìlé anwn dí nizze yt raedd s'earat yys ladd s'sòttlàlént ladd s'islánd wéé yé lén nu nursóplòd delòrlìdìel gwíings bajeng raedd sdílus id ydèrwòlls; id raedd s'ekklàsóasdigwèl orwèlìnslís ladd s'slólá assòmbat aplòar slírdéin lòdesligwìdions wèékdèd asláinst màtding wòid raedd “</w:t>
      </w:r>
      <w:r w:rsidDel="00000000" w:rsidR="00000000" w:rsidRPr="00000000">
        <w:rPr>
          <w:rFonts w:ascii="Trebuchet MS" w:cs="Trebuchet MS" w:eastAsia="Trebuchet MS" w:hAnsi="Trebuchet MS"/>
          <w:i w:val="1"/>
          <w:iCs w:val="1"/>
          <w:color w:val="fee6cf"/>
          <w:sz w:val="23"/>
          <w:szCs w:val="23"/>
          <w:rtl w:val="0"/>
        </w:rPr>
        <w:t xml:space="preserve">lánd</w:t>
      </w:r>
      <w:r w:rsidDel="00000000" w:rsidR="00000000" w:rsidRPr="00000000">
        <w:rPr>
          <w:rFonts w:ascii="Trebuchet MS" w:cs="Trebuchet MS" w:eastAsia="Trebuchet MS" w:hAnsi="Trebuchet MS"/>
          <w:color w:val="fee6cf"/>
          <w:sz w:val="23"/>
          <w:szCs w:val="23"/>
          <w:rtl w:val="0"/>
        </w:rPr>
        <w:t xml:space="preserve">-</w:t>
      </w:r>
      <w:r w:rsidDel="00000000" w:rsidR="00000000" w:rsidRPr="00000000">
        <w:rPr>
          <w:rFonts w:ascii="Trebuchet MS" w:cs="Trebuchet MS" w:eastAsia="Trebuchet MS" w:hAnsi="Trebuchet MS"/>
          <w:i w:val="1"/>
          <w:iCs w:val="1"/>
          <w:color w:val="fee6cf"/>
          <w:sz w:val="23"/>
          <w:szCs w:val="23"/>
          <w:rtl w:val="0"/>
        </w:rPr>
        <w:t xml:space="preserve">slòèdès dylbang raedd gwèirns vaj gwèdéekts.</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later [heathen] times a great number of [temples] and other places of [sacrifice] were to be found throughout the north. During this period a considerable advance had been made beyond the state of affairs described by Tacitus, according to whose account the ancient German tribes worshiped under the [open] sky in [groves] or [woods]. Evidences are accessible, however, tending to show that survivals of the more [primitive] [cult] still remained. From Iceland reports have come down to us that in the early days of the settlement of the island there were men who worshiped supernatural beings living in stones and [waterfalls]; and in the ecclesiastical ordinances of the holy assembly appear certain [prohibitions] directed against putting [faith] in “land-spirits [dwelling] in [caves] or [cairns].”</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S'jìmlin wésóglìdion sha aeon slousò ladd sùslíèwúslí vaj dèléiwé ys slof.</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common designation for a house of [sacrifice] or [temple] is [hof].</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Gwísówés, léndion idda lewé ladd slorslár, ank raz s'gwíslenlúng ladd raedd am slisdíègwèl emák sòem dí raen gwíen ddery slell gwéilwèngs, usòd sha sùslíèwúslí gwét làss elágyedèat euiplòd yn s'slof. Oèslelìlat, issa s'lìlé degslàsts, wéy líst raen gwíen sdílu aldérs olòn dí s'sleaddens; fudd wès máint, jìmlóé lùryslean wèalàkdél slorg, “</w:t>
      </w:r>
      <w:r w:rsidDel="00000000" w:rsidR="00000000" w:rsidRPr="00000000">
        <w:rPr>
          <w:rFonts w:ascii="Trebuchet MS" w:cs="Trebuchet MS" w:eastAsia="Trebuchet MS" w:hAnsi="Trebuchet MS"/>
          <w:i w:val="1"/>
          <w:iCs w:val="1"/>
          <w:color w:val="fee6cf"/>
          <w:sz w:val="23"/>
          <w:szCs w:val="23"/>
          <w:rtl w:val="0"/>
        </w:rPr>
        <w:t xml:space="preserve">dekky klùll</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liundéin díp</w:t>
      </w:r>
      <w:r w:rsidDel="00000000" w:rsidR="00000000" w:rsidRPr="00000000">
        <w:rPr>
          <w:rFonts w:ascii="Trebuchet MS" w:cs="Trebuchet MS" w:eastAsia="Trebuchet MS" w:hAnsi="Trebuchet MS"/>
          <w:color w:val="fee6cf"/>
          <w:sz w:val="23"/>
          <w:szCs w:val="23"/>
          <w:rtl w:val="0"/>
        </w:rPr>
        <w:t xml:space="preserve">”; sywès wèalàkdél slarg (</w:t>
      </w:r>
      <w:r w:rsidDel="00000000" w:rsidR="00000000" w:rsidRPr="00000000">
        <w:rPr>
          <w:rFonts w:ascii="Trebuchet MS" w:cs="Trebuchet MS" w:eastAsia="Trebuchet MS" w:hAnsi="Trebuchet MS"/>
          <w:b w:val="1"/>
          <w:bCs w:val="1"/>
          <w:color w:val="fee6cf"/>
          <w:sz w:val="23"/>
          <w:szCs w:val="23"/>
          <w:rtl w:val="0"/>
        </w:rPr>
        <w:t xml:space="preserve">slarj</w:t>
      </w:r>
      <w:r w:rsidDel="00000000" w:rsidR="00000000" w:rsidRPr="00000000">
        <w:rPr>
          <w:rFonts w:ascii="Trebuchet MS" w:cs="Trebuchet MS" w:eastAsia="Trebuchet MS" w:hAnsi="Trebuchet MS"/>
          <w:color w:val="fee6cf"/>
          <w:sz w:val="23"/>
          <w:szCs w:val="23"/>
          <w:rtl w:val="0"/>
        </w:rPr>
        <w:t xml:space="preserve">), léalúng aling owér wèngs, “</w:t>
      </w:r>
      <w:r w:rsidDel="00000000" w:rsidR="00000000" w:rsidRPr="00000000">
        <w:rPr>
          <w:rFonts w:ascii="Trebuchet MS" w:cs="Trebuchet MS" w:eastAsia="Trebuchet MS" w:hAnsi="Trebuchet MS"/>
          <w:i w:val="1"/>
          <w:iCs w:val="1"/>
          <w:color w:val="fee6cf"/>
          <w:sz w:val="23"/>
          <w:szCs w:val="23"/>
          <w:rtl w:val="0"/>
        </w:rPr>
        <w:t xml:space="preserve">dekky sleigslt</w:t>
      </w:r>
      <w:r w:rsidDel="00000000" w:rsidR="00000000" w:rsidRPr="00000000">
        <w:rPr>
          <w:rFonts w:ascii="Trebuchet MS" w:cs="Trebuchet MS" w:eastAsia="Trebuchet MS" w:hAnsi="Trebuchet MS"/>
          <w:color w:val="fee6cf"/>
          <w:sz w:val="23"/>
          <w:szCs w:val="23"/>
          <w:rtl w:val="0"/>
        </w:rPr>
        <w:t xml:space="preserve">”; id islílánwèk slörslàr, aeon dèrm usòd dí wélùdè uludden slàdeund. Raedd raedd iz olwést sóglúwúgwèdion, yt ladd sdílu aldér, slorslàr aplòars sdill dí raen gwíen usòd raedd olu ladd s'edwèk máems, yé éfénslí idda lewé dí aeon slorslàr wéwègwèdèd dí féyslò. Wéé idda lù éasòn, sloydder, dí gwíbaedde yt s'slorslàr ys eléiangadd raedd s'nursóp ladd slodwéssòs azálu; raedd sywén, fudd s'jìndèery, okyr dek eiyslí lìlés issa owènsùrgsler id anrsùrgsler.</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Besides, mention is made of a [hörgr], which at the beginning of our historical epoch seems to have been very small buildings, used for [sacrifice] but less elaborately [equipped] than the [hof]. Originally, as the saga suggests, they must have been stone altars upon to the [heathens]; on this point, compare Norwegian dialectal [harg], “rocky knoll,” “mountain top”; Swedish dialectal [harg] ([horg]), meaning among other things, “rocky height”; and Icelandic [hörgr], a term used to denote [wooden] ground. In its oldest signification, that of stone altar, [hörgr] appears still to have been used in one of the [Eddaic] poems, where reference is made to a [hörgr] dedicated to Freyja. There is no reason, however, to believe that the hörgr was employed in the worship of [heathen] goddesses also; in Sweden, on the contrary, occur such place </w:t>
      </w:r>
      <w:r w:rsidDel="00000000" w:rsidR="00000000" w:rsidRPr="00000000">
        <w:rPr>
          <w:rFonts w:ascii="Trebuchet MS" w:cs="Trebuchet MS" w:eastAsia="Trebuchet MS" w:hAnsi="Trebuchet MS"/>
          <w:color w:val="fee6cf"/>
          <w:sz w:val="23"/>
          <w:szCs w:val="23"/>
          <w:rtl w:val="0"/>
        </w:rPr>
        <w:t xml:space="preserve">names as </w:t>
      </w:r>
      <w:r w:rsidDel="00000000" w:rsidR="00000000" w:rsidRPr="00000000">
        <w:rPr>
          <w:rFonts w:ascii="Trebuchet MS" w:cs="Trebuchet MS" w:eastAsia="Trebuchet MS" w:hAnsi="Trebuchet MS"/>
          <w:color w:val="fee6cf"/>
          <w:sz w:val="23"/>
          <w:szCs w:val="23"/>
          <w:rtl w:val="0"/>
        </w:rPr>
        <w:t xml:space="preserve">[o</w:t>
      </w:r>
      <w:r w:rsidDel="00000000" w:rsidR="00000000" w:rsidRPr="00000000">
        <w:rPr>
          <w:rFonts w:ascii="Trebuchet MS" w:cs="Trebuchet MS" w:eastAsia="Trebuchet MS" w:hAnsi="Trebuchet MS"/>
          <w:color w:val="fee6cf"/>
          <w:sz w:val="23"/>
          <w:szCs w:val="23"/>
          <w:rtl w:val="0"/>
        </w:rPr>
        <w:t xml:space="preserve">wènsùrgsler</w:t>
      </w:r>
      <w:r w:rsidDel="00000000" w:rsidR="00000000" w:rsidRPr="00000000">
        <w:rPr>
          <w:rFonts w:ascii="Trebuchet MS" w:cs="Trebuchet MS" w:eastAsia="Trebuchet MS" w:hAnsi="Trebuchet MS"/>
          <w:color w:val="fee6cf"/>
          <w:sz w:val="23"/>
          <w:szCs w:val="23"/>
          <w:rtl w:val="0"/>
        </w:rPr>
        <w:t xml:space="preserve">, Odenshörgr, Odin’s altar] and [anrsùrgsler, Thorshörgr, Thor’s altar].</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Aeon lié jìmlòéslensódde sóglúwúgwèdion sòems dí raen atdéslíd dí s'dèrm vé (angzá-sùkson ansl, éládèd dí slowèk arsls, “</w:t>
      </w:r>
      <w:r w:rsidDel="00000000" w:rsidR="00000000" w:rsidRPr="00000000">
        <w:rPr>
          <w:rFonts w:ascii="Trebuchet MS" w:cs="Trebuchet MS" w:eastAsia="Trebuchet MS" w:hAnsi="Trebuchet MS"/>
          <w:i w:val="1"/>
          <w:iCs w:val="1"/>
          <w:color w:val="fee6cf"/>
          <w:sz w:val="23"/>
          <w:szCs w:val="23"/>
          <w:rtl w:val="0"/>
        </w:rPr>
        <w:t xml:space="preserve">sloat</w:t>
      </w:r>
      <w:r w:rsidDel="00000000" w:rsidR="00000000" w:rsidRPr="00000000">
        <w:rPr>
          <w:rFonts w:ascii="Trebuchet MS" w:cs="Trebuchet MS" w:eastAsia="Trebuchet MS" w:hAnsi="Trebuchet MS"/>
          <w:color w:val="fee6cf"/>
          <w:sz w:val="23"/>
          <w:szCs w:val="23"/>
          <w:rtl w:val="0"/>
        </w:rPr>
        <w:t xml:space="preserve">,” id dí shenn lùrsò vígslò, “</w:t>
      </w:r>
      <w:r w:rsidDel="00000000" w:rsidR="00000000" w:rsidRPr="00000000">
        <w:rPr>
          <w:rFonts w:ascii="Trebuchet MS" w:cs="Trebuchet MS" w:eastAsia="Trebuchet MS" w:hAnsi="Trebuchet MS"/>
          <w:i w:val="1"/>
          <w:iCs w:val="1"/>
          <w:color w:val="fee6cf"/>
          <w:sz w:val="23"/>
          <w:szCs w:val="23"/>
          <w:rtl w:val="0"/>
        </w:rPr>
        <w:t xml:space="preserve">dí jìnsòslíedè</w:t>
      </w:r>
      <w:r w:rsidDel="00000000" w:rsidR="00000000" w:rsidRPr="00000000">
        <w:rPr>
          <w:rFonts w:ascii="Trebuchet MS" w:cs="Trebuchet MS" w:eastAsia="Trebuchet MS" w:hAnsi="Trebuchet MS"/>
          <w:color w:val="fee6cf"/>
          <w:sz w:val="23"/>
          <w:szCs w:val="23"/>
          <w:rtl w:val="0"/>
        </w:rPr>
        <w:t xml:space="preserve">”). S'gwíst énwéèng sha s'nurd idda lòrslaps “</w:t>
      </w:r>
      <w:r w:rsidDel="00000000" w:rsidR="00000000" w:rsidRPr="00000000">
        <w:rPr>
          <w:rFonts w:ascii="Trebuchet MS" w:cs="Trebuchet MS" w:eastAsia="Trebuchet MS" w:hAnsi="Trebuchet MS"/>
          <w:b w:val="1"/>
          <w:bCs w:val="1"/>
          <w:color w:val="fee6cf"/>
          <w:sz w:val="23"/>
          <w:szCs w:val="23"/>
          <w:rtl w:val="0"/>
        </w:rPr>
        <w:t xml:space="preserve">sùnkdìary</w:t>
      </w:r>
      <w:r w:rsidDel="00000000" w:rsidR="00000000" w:rsidRPr="00000000">
        <w:rPr>
          <w:rFonts w:ascii="Trebuchet MS" w:cs="Trebuchet MS" w:eastAsia="Trebuchet MS" w:hAnsi="Trebuchet MS"/>
          <w:color w:val="fee6cf"/>
          <w:sz w:val="23"/>
          <w:szCs w:val="23"/>
          <w:rtl w:val="0"/>
        </w:rPr>
        <w:t xml:space="preserve">.” iz ys usòd dí wésóglìdè s'slalzáyd slàdeund sòt alórt issa s'injeoládè léeding eiyslí sha s'làslál assòmbat, ank issa dek ys enkzásòd anwèn vé-gwends (végynd). Olu nu wésòslíedèd s'smát ys wélùlèlìdèd darslàr i véum (a lèsslíéant raedd s'sùnkdìary) id wékláéd aeon outláw.</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 more comprehensive signification seems to have attached to the term vé (Anglo-Saxon weoh, related to [Slavic] argr, “holy,” and to Old Norse vigja, “to consecrate”). The [first] [meaning] for the word is perhaps “sanctuary.” it was used to designate the [hallowed] ground set apart as the [inviolate] meeting place for the [local] assembly, which as such was [enclosed] within vé-bonds (ve-garth). One who [desecrated] the [spot] was [denominated] thurs i véum (a [resident] in the sanctuary) and declared an outlaw.</w:t>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s'olwér badèedìé okyr sòddeel wésslíèpdions ladd wésò slowòr id wéir slarlúdìé. Léndion idda lewé ladd slàéat gwéilwèngs, sòiwénwèdat euiplòd, jìndéilúng leglúwúslíntat aanrlud gwèrdden ileslàs ladd s'slods.</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the older literature occur several descriptions of these hofs and their furniture. Mention is made of great buildings, [sumptuously] [equipped], containing magnificently [carved] [wooden] images of the gods.</w:t>
      </w:r>
    </w:p>
    <w:p w:rsidR="00000000" w:rsidDel="00000000" w:rsidP="00000000" w:rsidRDefault="00000000" w:rsidRPr="00000000" w14:paraId="0000001A">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Monday, May 03, 2010</w:t>
        </w:r>
      </w:hyperlink>
      <w:r w:rsidDel="00000000" w:rsidR="00000000" w:rsidRPr="00000000">
        <w:rPr>
          <w:rtl w:val="0"/>
        </w:rPr>
      </w:r>
    </w:p>
    <w:p w:rsidR="00000000" w:rsidDel="00000000" w:rsidP="00000000" w:rsidRDefault="00000000" w:rsidRPr="00000000" w14:paraId="0000001B">
      <w:pPr>
        <w:shd w:fill="38160d" w:val="clear"/>
        <w:spacing w:line="360" w:lineRule="auto"/>
        <w:jc w:val="right"/>
        <w:rPr>
          <w:color w:val="ffffff"/>
          <w:sz w:val="26"/>
          <w:szCs w:val="26"/>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Religion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Religion"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5/s-ladd-loegadrim.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5/s-ladd-loegadri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