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dcjqwxy5gn8m"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Slàéek Gwíslenlúngs</w:t>
        </w:r>
      </w:hyperlink>
      <w:r w:rsidDel="00000000" w:rsidR="00000000" w:rsidRPr="00000000">
        <w:rPr>
          <w:rtl w:val="0"/>
        </w:rPr>
      </w:r>
    </w:p>
    <w:p w:rsidR="00000000" w:rsidDel="00000000" w:rsidP="00000000" w:rsidRDefault="00000000" w:rsidRPr="00000000" w14:paraId="00000002">
      <w:pPr>
        <w:shd w:fill="38160d" w:val="clear"/>
        <w:jc w:val="center"/>
        <w:rPr>
          <w:rFonts w:ascii="Courier New" w:cs="Courier New" w:eastAsia="Courier New" w:hAnsi="Courier New"/>
          <w:b w:val="1"/>
          <w:bCs w:val="1"/>
          <w:color w:val="fee6cf"/>
          <w:sz w:val="24"/>
          <w:szCs w:val="24"/>
        </w:rPr>
      </w:pPr>
      <w:r w:rsidDel="00000000" w:rsidR="00000000" w:rsidRPr="00000000">
        <w:rPr>
          <w:rFonts w:ascii="Courier New" w:cs="Courier New" w:eastAsia="Courier New" w:hAnsi="Courier New"/>
          <w:color w:val="fee6cf"/>
          <w:sz w:val="24"/>
          <w:szCs w:val="24"/>
          <w:rtl w:val="0"/>
        </w:rPr>
        <w:t xml:space="preserve">S</w:t>
      </w:r>
      <w:r w:rsidDel="00000000" w:rsidR="00000000" w:rsidRPr="00000000">
        <w:rPr>
          <w:rFonts w:ascii="Courier New" w:cs="Courier New" w:eastAsia="Courier New" w:hAnsi="Courier New"/>
          <w:b w:val="1"/>
          <w:bCs w:val="1"/>
          <w:color w:val="fee6cf"/>
          <w:sz w:val="24"/>
          <w:szCs w:val="24"/>
          <w:rtl w:val="0"/>
        </w:rPr>
        <w:t xml:space="preserve">làéek Gwíslenlúngs</w:t>
      </w:r>
    </w:p>
    <w:p w:rsidR="00000000" w:rsidDel="00000000" w:rsidP="00000000" w:rsidRDefault="00000000" w:rsidRPr="00000000" w14:paraId="00000003">
      <w:pPr>
        <w:shd w:fill="38160d" w:val="clear"/>
        <w:jc w:val="center"/>
        <w:rPr>
          <w:rFonts w:ascii="Courier New" w:cs="Courier New" w:eastAsia="Courier New" w:hAnsi="Courier New"/>
          <w:b w:val="1"/>
          <w:bCs w:val="1"/>
          <w:color w:val="fee6cf"/>
          <w:sz w:val="24"/>
          <w:szCs w:val="24"/>
        </w:rPr>
      </w:pPr>
      <w:r w:rsidDel="00000000" w:rsidR="00000000" w:rsidRPr="00000000">
        <w:rPr>
          <w:rFonts w:ascii="Courier New" w:cs="Courier New" w:eastAsia="Courier New" w:hAnsi="Courier New"/>
          <w:b w:val="1"/>
          <w:bCs w:val="1"/>
          <w:color w:val="fee6cf"/>
          <w:sz w:val="24"/>
          <w:szCs w:val="24"/>
          <w:rtl w:val="0"/>
        </w:rPr>
        <w:t xml:space="preserve">:::</w:t>
      </w:r>
    </w:p>
    <w:p w:rsidR="00000000" w:rsidDel="00000000" w:rsidP="00000000" w:rsidRDefault="00000000" w:rsidRPr="00000000" w14:paraId="00000004">
      <w:pPr>
        <w:shd w:fill="38160d" w:val="clear"/>
        <w:jc w:val="center"/>
        <w:rPr>
          <w:rFonts w:ascii="Courier New" w:cs="Courier New" w:eastAsia="Courier New" w:hAnsi="Courier New"/>
          <w:b w:val="1"/>
          <w:bCs w:val="1"/>
          <w:color w:val="fee6cf"/>
          <w:sz w:val="24"/>
          <w:szCs w:val="24"/>
        </w:rPr>
      </w:pPr>
      <w:r w:rsidDel="00000000" w:rsidR="00000000" w:rsidRPr="00000000">
        <w:rPr>
          <w:rFonts w:ascii="Courier New" w:cs="Courier New" w:eastAsia="Courier New" w:hAnsi="Courier New"/>
          <w:b w:val="1"/>
          <w:bCs w:val="1"/>
          <w:color w:val="fee6cf"/>
          <w:sz w:val="24"/>
          <w:szCs w:val="24"/>
          <w:rtl w:val="0"/>
        </w:rPr>
        <w:t xml:space="preserve">Greek Beginnings</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Baslí sò leny owér elàlénts ladd ysdèrn yldìé, s' wùrlel sdìdy ladd slàemler gwíslán raedd anjíent slàéeslí, lòdeganbat raedd s' ládè 6d slíndìry bk, yn aeon lomgwír ladd wòkdírs jìmgwìlud dí lididadè s' slàéeks dí exalèlu s' sdèsúkdìé ladd wéir lánslóaslà. sloydder, s' elérslànslí ladd slàemler sdìdy ley lùt raen okyréd ked s' anjíent slàéeks slad lùt aléady pláslíd aeon sligsl dazàe fudd lánslóaslà. slolér's ibaad id odyssòy, màt indí yètdèn wùrm gwítgadn 900 id 800 bk, lòdejewé sòlé insógslt indí s' lìdìé ladd slàéek ewígwèdion gwíwùé s' 6d slíndìry. raedd s' ibaad, y wúnd yt s' slede akslillàs ys dìdíéd issa aeon ruud dí gwí "a slòaslír ladd nrds id aeon aner ladd wéeds" (9.454–455), id s' nrk inkzàwés lolédeus slòeksles yt ilzàsdèedè s' immárdénslí ladd slòajíng yll. issa gadzákk (1974) lùdèd, "savo wès wùésùanws s' jìnsmaruus pláslí ladd …"</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Like so many other elements of western culture, the formal study of grammar began in ancient greece, probably in the late 6th century bc, when a number of factors combined to motivate the greeks to examine the structure of their language. however, the emergence of grammar study may not have occurred if the ancient greeks had not already placed a high value on language. homer's iliad and odyssey, put into written form between 900 and 800 bc, provide some insight into the nature of greek education before the 6th century. in the iliad, we find that the hero achilles was tutored as a youth to be "a speaker of words and a dfoer of deeds" (9.454-455), and the work includes numerous speeches that illustrate the importance of speaking well. as wheelock (1974) noted, "all this foreshadows the conspicuous place of ..."</w:t>
      </w: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476500" cy="33401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76500" cy="3340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November 30, 2009</w:t>
        </w:r>
      </w:hyperlink>
      <w:r w:rsidDel="00000000" w:rsidR="00000000" w:rsidRPr="00000000">
        <w:rPr>
          <w:rtl w:val="0"/>
        </w:rPr>
      </w:r>
    </w:p>
    <w:p w:rsidR="00000000" w:rsidDel="00000000" w:rsidP="00000000" w:rsidRDefault="00000000" w:rsidRPr="00000000" w14:paraId="0000000C">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1/slaeek-gwislenlung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1/slaeek-gwislenlun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