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2"/>
          <w:szCs w:val="32"/>
        </w:rPr>
      </w:pPr>
      <w:bookmarkStart w:colFirst="0" w:colLast="0" w:name="_wyqy9m8h7zg7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2"/>
            <w:szCs w:val="32"/>
            <w:rtl w:val="0"/>
          </w:rPr>
          <w:t xml:space="preserve">The Lycian 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bd965d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bd965d"/>
          <w:sz w:val="32"/>
          <w:szCs w:val="32"/>
        </w:rPr>
        <w:drawing>
          <wp:inline distB="114300" distT="114300" distL="114300" distR="114300">
            <wp:extent cx="3048000" cy="2349500"/>
            <wp:effectExtent b="9525" l="9525" r="9525" t="952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495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bd965d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bd965d"/>
          <w:sz w:val="32"/>
          <w:szCs w:val="32"/>
        </w:rPr>
        <w:drawing>
          <wp:inline distB="114300" distT="114300" distL="114300" distR="114300">
            <wp:extent cx="2184400" cy="3048000"/>
            <wp:effectExtent b="9525" l="9525" r="9525" t="9525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S'2006 gwèmlóign ladd s' LYCIAN INSCRIBED MONUMENTS PROJECT ys jìnwíkdèd fdem auslóst 22 dí sòpdèmgwír 5 sem wúlìnjíal depmárt ladd s'Austrian Academy of Sciences id aeon jìndèègwédion ladd ETEOKPHTH.</w:t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:::</w:t>
      </w:r>
    </w:p>
    <w:p w:rsidR="00000000" w:rsidDel="00000000" w:rsidP="00000000" w:rsidRDefault="00000000" w:rsidRPr="00000000" w14:paraId="00000007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The 2006 campaign of tje LYCIAN INSCRIBED MONUMENTS PROJECT was conducted from august 22 to september 5 with financial support of the Austrian Academy of Sciences and a contribution of ETEOKPHTH.</w:t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Raedd wès sòasòn y yé ablà dí jìmplàdè s'arkslaeozáslegwèl id emaslàewúk anyléndédion ladd dèn dímbs raz daèous sódès ladd Laeszy (Licia):</w:t>
      </w:r>
    </w:p>
    <w:p w:rsidR="00000000" w:rsidDel="00000000" w:rsidP="00000000" w:rsidRDefault="00000000" w:rsidRPr="00000000" w14:paraId="0000000A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:::</w:t>
      </w:r>
    </w:p>
    <w:p w:rsidR="00000000" w:rsidDel="00000000" w:rsidP="00000000" w:rsidRDefault="00000000" w:rsidRPr="00000000" w14:paraId="0000000B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In this seasen we were abel to complete the archaeological and epigraphic documentation of ten tombs at various site of Laeszy (Licia):</w:t>
      </w:r>
    </w:p>
    <w:p w:rsidR="00000000" w:rsidDel="00000000" w:rsidP="00000000" w:rsidRDefault="00000000" w:rsidRPr="00000000" w14:paraId="0000000C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TL 1, 2, 5 (Telmessos); Tl 52 (Sidek Yayla); TL 53, N 315 (Seyret); TL 75, 76 (Tiberissos); N 306 (Çagman).</w:t>
      </w:r>
    </w:p>
    <w:p w:rsidR="00000000" w:rsidDel="00000000" w:rsidP="00000000" w:rsidRDefault="00000000" w:rsidRPr="00000000" w14:paraId="0000000E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</w:rPr>
        <w:drawing>
          <wp:inline distB="114300" distT="114300" distL="114300" distR="114300">
            <wp:extent cx="2184400" cy="3048000"/>
            <wp:effectExtent b="9525" l="9525" r="9525" t="9525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5"/>
          <w:szCs w:val="25"/>
          <w:rtl w:val="0"/>
        </w:rPr>
        <w:t xml:space="preserve">by Ayndryl on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5"/>
            <w:szCs w:val="25"/>
            <w:rtl w:val="0"/>
          </w:rPr>
          <w:t xml:space="preserve">Thursday, December 10,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5"/>
          <w:szCs w:val="25"/>
          <w:rtl w:val="0"/>
        </w:rPr>
        <w:t xml:space="preserve">Labels </w:t>
      </w:r>
      <w:hyperlink r:id="rId11">
        <w:r w:rsidDel="00000000" w:rsidR="00000000" w:rsidRPr="00000000">
          <w:rPr>
            <w:rFonts w:ascii="Trebuchet MS" w:cs="Trebuchet MS" w:eastAsia="Trebuchet MS" w:hAnsi="Trebuchet MS"/>
            <w:color w:val="db956a"/>
            <w:sz w:val="25"/>
            <w:szCs w:val="25"/>
            <w:rtl w:val="0"/>
          </w:rPr>
          <w:t xml:space="preserve">Lycian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gottenlanguages-full.forgottenlanguages.org/search/label/Lycian" TargetMode="External"/><Relationship Id="rId10" Type="http://schemas.openxmlformats.org/officeDocument/2006/relationships/hyperlink" Target="https://forgottenlanguages-full.forgottenlanguages.org/2009/12/the-lycian-language.html" TargetMode="Externa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2/the-lycian-language.html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