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INFORME TALLER 2: FUNCIONES DE ALTO ORDEN</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FUNDAMENTOS DE PROGRAMACIÓN FUNCIONAL Y CONCURRENTE</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GABRIEL URAZA GARCIA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2359594</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DIEGO FERNANDO LENIS DELGADO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2359540</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SEBASTIAN CERON OROZCO - 2266148</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INGENIERIA DE SISTEMAS - 3743</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CARLOS ANDRES DELGADO SAAVEDRA</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DOCENTE</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UNIVERSIDAD DEL VALLE</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8/11/2024</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TULUA VALLE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FF" w:val="clear"/>
        </w:rPr>
        <w:t xml:space="preserve">INFORME DE PROCESOS: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Pila de llamadas en la función grande: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10605" w:dyaOrig="2582">
          <v:rect xmlns:o="urn:schemas-microsoft-com:office:office" xmlns:v="urn:schemas-microsoft-com:vml" id="rectole0000000000" style="width:530.250000pt;height:129.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esta pila de llamada se puede ver que la función “grande” es llamada por la función igualdad (línea 52) a través de la función inclusión (línea 48)</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10605" w:dyaOrig="1905">
          <v:rect xmlns:o="urn:schemas-microsoft-com:office:office" xmlns:v="urn:schemas-microsoft-com:vml" id="rectole0000000001" style="width:530.250000pt;height:95.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esta pila la función grande es llamada por la función anónima de la función unión (línea 30) y unión fue invocada desde el archivo App (línea 38)</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Aquí grande fue invocado por la función unión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10605" w:dyaOrig="1739">
          <v:rect xmlns:o="urn:schemas-microsoft-com:office:office" xmlns:v="urn:schemas-microsoft-com:vml" id="rectole0000000002" style="width:530.250000pt;height:86.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esta pila la función grande fue llamada por la función intersección (línea 36) y luego intersección fue llamada desde App (línea 41)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Aquí la función grande en si es llamada por intersección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Pila de llamadas en la función complemento: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object w:dxaOrig="10605" w:dyaOrig="1418">
          <v:rect xmlns:o="urn:schemas-microsoft-com:office:office" xmlns:v="urn:schemas-microsoft-com:vml" id="rectole0000000003" style="width:530.250000pt;height:70.9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esta pila se ve como se llama a la función anónima de la función complemento (línea 24) esta función es llamada por el main del archivo App en la línea 21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10605" w:dyaOrig="1412">
          <v:rect xmlns:o="urn:schemas-microsoft-com:office:office" xmlns:v="urn:schemas-microsoft-com:vml" id="rectole0000000004" style="width:530.250000pt;height:70.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Aquí sucede lo mismo que en la anterior, solo que en el archivo app la función es llamada desde la línea 22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10605" w:dyaOrig="989">
          <v:rect xmlns:o="urn:schemas-microsoft-com:office:office" xmlns:v="urn:schemas-microsoft-com:vml" id="rectole0000000005" style="width:530.250000pt;height:49.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esta última parte la función se esta ejecutando independientemente del  main, solo se esta ejecutando en la clase de ConjuntosDifusos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Pila de llamadas en la función Unión: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10605" w:dyaOrig="1557">
          <v:rect xmlns:o="urn:schemas-microsoft-com:office:office" xmlns:v="urn:schemas-microsoft-com:vml" id="rectole0000000006" style="width:530.250000pt;height:77.8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esta pila se muestra la función anónima que hay dentro de unión (línea 27) y se llama a la función unión desde el main en la línea 38.</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10605" w:dyaOrig="1553">
          <v:rect xmlns:o="urn:schemas-microsoft-com:office:office" xmlns:v="urn:schemas-microsoft-com:vml" id="rectole0000000007" style="width:530.250000pt;height:77.6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Aquí sucede lo mismo solo que es llamada por otra línea del main, en este caso la línea 39</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10605" w:dyaOrig="972">
          <v:rect xmlns:o="urn:schemas-microsoft-com:office:office" xmlns:v="urn:schemas-microsoft-com:vml" id="rectole0000000008" style="width:530.250000pt;height:48.6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la anterior es la ejecución por si sola de la función anónima dentro de unión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Pila de llamadas en la función intersección: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10605" w:dyaOrig="3964">
          <v:rect xmlns:o="urn:schemas-microsoft-com:office:office" xmlns:v="urn:schemas-microsoft-com:vml" id="rectole0000000009" style="width:530.250000pt;height:198.2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este caso ocurre lo que ha ocurrido en las demás funciones, se invoca a la función anónima que está dentro de la función intersección (Línea 33) y se llama desde el main en distintas líneas, en este caso desde la línea 41 y 42, y luego se invoca a la función anónima dentro de la misma intersección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Pila de llamadas en la función Inclusión: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10605" w:dyaOrig="2349">
          <v:rect xmlns:o="urn:schemas-microsoft-com:office:office" xmlns:v="urn:schemas-microsoft-com:vml" id="rectole0000000010" style="width:530.250000pt;height:117.4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esta pila se muestra como inclusión es llamado desde la función auxiliar, al mismo tiempo inclusión es llamado por igualdad, entonces inclusión forma parte de un conjunto de operaciones que evalúan la igualdad de conjuntos en el contexto de conjuntos difusos.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Cabe resaltar que esta pila se llama muchísimas veces, esto simplemente es un fragmento de la pila completa, ya que es el mismo fragmento repetido muchas veces, debido a la recursión de las funciones.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Pilas de llamada en igualdad: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10605" w:dyaOrig="1089">
          <v:rect xmlns:o="urn:schemas-microsoft-com:office:office" xmlns:v="urn:schemas-microsoft-com:vml" id="rectole0000000011" style="width:530.250000pt;height:54.4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Aquí simplemente se llama a la función dentro de conjuntos difusos.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Output general del código: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10605" w:dyaOrig="5479">
          <v:rect xmlns:o="urn:schemas-microsoft-com:office:office" xmlns:v="urn:schemas-microsoft-com:vml" id="rectole0000000012" style="width:530.250000pt;height:273.9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ejecución se hizo evaluando los valores (2), (6) y (9).</w:t>
        <w:br/>
        <w:br/>
        <w:t xml:space="preserve">En general, las pilas de llamada mas extensas fueron las de la función grande y la función inclusión, debido a la recursividad de estas, la pila mostrada en cada una de estas es solo una parte de la pila de llamadas debido a que es tan extensa.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PRUEBAS DE SOFTWARE: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Ejecución de procesos generados por cada programa </w:t>
      </w:r>
    </w:p>
    <w:p>
      <w:pPr>
        <w:spacing w:before="0" w:after="160" w:line="259"/>
        <w:ind w:right="0" w:left="0" w:firstLine="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PROCESOS  función grande: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ejecucion paso a paso</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6024" w:dyaOrig="1716">
          <v:rect xmlns:o="urn:schemas-microsoft-com:office:office" xmlns:v="urn:schemas-microsoft-com:vml" id="rectole0000000013" style="width:301.200000pt;height:85.8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Dib" DrawAspect="Content" ObjectID="0000000013" ShapeID="rectole0000000013" r:id="docRId26"/>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funcion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6215" w:dyaOrig="1728">
          <v:rect xmlns:o="urn:schemas-microsoft-com:office:office" xmlns:v="urn:schemas-microsoft-com:vml" id="rectole0000000014" style="width:310.750000pt;height:86.4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Dib" DrawAspect="Content" ObjectID="0000000014" ShapeID="rectole0000000014" r:id="docRId28"/>
        </w:object>
      </w:r>
    </w:p>
    <w:p>
      <w:pPr>
        <w:spacing w:before="0" w:after="160" w:line="259"/>
        <w:ind w:right="0" w:left="0" w:firstLine="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PROCESOS  función complmento:</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ejecucion paso a paso</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303" w:dyaOrig="2940">
          <v:rect xmlns:o="urn:schemas-microsoft-com:office:office" xmlns:v="urn:schemas-microsoft-com:vml" id="rectole0000000015" style="width:415.150000pt;height:147.0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Dib" DrawAspect="Content" ObjectID="0000000015" ShapeID="rectole0000000015" r:id="docRId30"/>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funcion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6732" w:dyaOrig="1895">
          <v:rect xmlns:o="urn:schemas-microsoft-com:office:office" xmlns:v="urn:schemas-microsoft-com:vml" id="rectole0000000016" style="width:336.600000pt;height:94.7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Dib" DrawAspect="Content" ObjectID="0000000016" ShapeID="rectole0000000016" r:id="docRId32"/>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PROCESOS  función union: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ejecucion paso a paso</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303" w:dyaOrig="2520">
          <v:rect xmlns:o="urn:schemas-microsoft-com:office:office" xmlns:v="urn:schemas-microsoft-com:vml" id="rectole0000000017" style="width:415.150000pt;height:126.0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Dib" DrawAspect="Content" ObjectID="0000000017" ShapeID="rectole0000000017" r:id="docRId34"/>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funcion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303" w:dyaOrig="1451">
          <v:rect xmlns:o="urn:schemas-microsoft-com:office:office" xmlns:v="urn:schemas-microsoft-com:vml" id="rectole0000000018" style="width:415.150000pt;height:72.5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0" w:after="160" w:line="259"/>
        <w:ind w:right="0" w:left="0" w:firstLine="0"/>
        <w:jc w:val="left"/>
        <w:rPr>
          <w:rFonts w:ascii="Times New Roman" w:hAnsi="Times New Roman" w:cs="Times New Roman" w:eastAsia="Times New Roman"/>
          <w:color w:val="auto"/>
          <w:spacing w:val="0"/>
          <w:position w:val="0"/>
          <w:sz w:val="24"/>
          <w:shd w:fill="FFFF00"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PROCESOS  función intersección: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ejecucion paso a paso</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303" w:dyaOrig="2520">
          <v:rect xmlns:o="urn:schemas-microsoft-com:office:office" xmlns:v="urn:schemas-microsoft-com:vml" id="rectole0000000019" style="width:415.150000pt;height:126.00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Dib" DrawAspect="Content" ObjectID="0000000019" ShapeID="rectole0000000019" r:id="docRId38"/>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funcion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303" w:dyaOrig="1560">
          <v:rect xmlns:o="urn:schemas-microsoft-com:office:office" xmlns:v="urn:schemas-microsoft-com:vml" id="rectole0000000020" style="width:415.150000pt;height:78.00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Dib" DrawAspect="Content" ObjectID="0000000020" ShapeID="rectole0000000020" r:id="docRId40"/>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PROCESOS  función inclusion: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ejecucion paso a paso - ejecutada hasta n = 10</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4740" w:dyaOrig="7524">
          <v:rect xmlns:o="urn:schemas-microsoft-com:office:office" xmlns:v="urn:schemas-microsoft-com:vml" id="rectole0000000021" style="width:237.000000pt;height:376.20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Dib" DrawAspect="Content" ObjectID="0000000021" ShapeID="rectole0000000021" r:id="docRId42"/>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funcion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7223" w:dyaOrig="3216">
          <v:rect xmlns:o="urn:schemas-microsoft-com:office:office" xmlns:v="urn:schemas-microsoft-com:vml" id="rectole0000000022" style="width:361.150000pt;height:160.80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Dib" DrawAspect="Content" ObjectID="0000000022" ShapeID="rectole0000000022" r:id="docRId44"/>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PROCESOS  función igual:</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ejecucion paso a paso - ejecutada hasta n = 10</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3024" w:dyaOrig="5304">
          <v:rect xmlns:o="urn:schemas-microsoft-com:office:office" xmlns:v="urn:schemas-microsoft-com:vml" id="rectole0000000023" style="width:151.200000pt;height:265.20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Dib" DrawAspect="Content" ObjectID="0000000023" ShapeID="rectole0000000023" r:id="docRId46"/>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ejecucicion inicialmente es igual a inclusion A en B</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Posteriormente B en A, para el valor 0 ambas son iguales, 0, a partir de n1, son diferentes y no se cumple esta segunda condicion -&gt; son diferentes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CODIGO</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7104" w:dyaOrig="984">
          <v:rect xmlns:o="urn:schemas-microsoft-com:office:office" xmlns:v="urn:schemas-microsoft-com:vml" id="rectole0000000024" style="width:355.200000pt;height:49.20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Dib" DrawAspect="Content" ObjectID="0000000024" ShapeID="rectole0000000024" r:id="docRId48"/>
        </w:object>
      </w:r>
      <w:r>
        <w:rPr>
          <w:rFonts w:ascii="Times New Roman" w:hAnsi="Times New Roman" w:cs="Times New Roman" w:eastAsia="Times New Roman"/>
          <w:color w:val="auto"/>
          <w:spacing w:val="0"/>
          <w:position w:val="0"/>
          <w:sz w:val="24"/>
          <w:shd w:fill="auto" w:val="clear"/>
        </w:rPr>
        <w:br/>
      </w:r>
    </w:p>
    <w:p>
      <w:pPr>
        <w:spacing w:before="0" w:after="160" w:line="259"/>
        <w:ind w:right="0" w:left="0" w:firstLine="0"/>
        <w:jc w:val="left"/>
        <w:rPr>
          <w:rFonts w:ascii="Times New Roman" w:hAnsi="Times New Roman" w:cs="Times New Roman" w:eastAsia="Times New Roman"/>
          <w:color w:val="auto"/>
          <w:spacing w:val="0"/>
          <w:position w:val="0"/>
          <w:sz w:val="24"/>
          <w:shd w:fill="00FFFF" w:val="clear"/>
        </w:rPr>
      </w:pPr>
      <w:r>
        <w:rPr>
          <w:rFonts w:ascii="Times New Roman" w:hAnsi="Times New Roman" w:cs="Times New Roman" w:eastAsia="Times New Roman"/>
          <w:color w:val="auto"/>
          <w:spacing w:val="0"/>
          <w:position w:val="0"/>
          <w:sz w:val="24"/>
          <w:shd w:fill="00FFFF" w:val="clear"/>
        </w:rPr>
        <w:t xml:space="preserve">INFORME DE CORRECIÓN: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Argumentacion correccions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funcion pertenece: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funcion pertenece excluisvamente espera a recibir parametros para la funcion caracteristica, un elemento a evaluar para una expresion de tipo conjunto difuso, que dependiendo de la expresión determinara el grado de pertenencia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funcion grande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 Int) =&gt;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pow((n.toDouble/(n+d).toDouble),e.toDouble)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recibe 2 enteros para la funcion caracteristica, que es un cociente impropio en el que el denominador es +d unidades mayor que el numerador, y toda la expresion esta elevada a la e-sima potencia, lo que da mayor precision para numeros de mayor tamaño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 a </w:t>
      </w:r>
      <w:r>
        <w:rPr>
          <w:rFonts w:ascii="Times New Roman" w:hAnsi="Times New Roman" w:cs="Times New Roman" w:eastAsia="Times New Roman"/>
          <w:color w:val="auto"/>
          <w:spacing w:val="0"/>
          <w:position w:val="0"/>
          <w:sz w:val="24"/>
          <w:shd w:fill="auto" w:val="clear"/>
        </w:rPr>
        <w:t xml:space="preserve">&gt; b -&gt; a/b&gt; 1, </w:t>
      </w:r>
      <w:r>
        <w:rPr>
          <w:rFonts w:ascii="Times New Roman" w:hAnsi="Times New Roman" w:cs="Times New Roman" w:eastAsia="Times New Roman"/>
          <w:color w:val="auto"/>
          <w:spacing w:val="0"/>
          <w:position w:val="0"/>
          <w:sz w:val="24"/>
          <w:shd w:fill="auto" w:val="clear"/>
        </w:rPr>
        <w:t xml:space="preserve">b </w:t>
      </w:r>
      <w:r>
        <w:rPr>
          <w:rFonts w:ascii="Times New Roman" w:hAnsi="Times New Roman" w:cs="Times New Roman" w:eastAsia="Times New Roman"/>
          <w:color w:val="auto"/>
          <w:spacing w:val="0"/>
          <w:position w:val="0"/>
          <w:sz w:val="24"/>
          <w:shd w:fill="auto" w:val="clear"/>
        </w:rPr>
        <w:t xml:space="preserve">&gt; a -&gt; a/b &lt;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 aplicar otras funciones es necesario determinar un metodo para crear un coeficiente que tambien sea una fraccion impropia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funcion complemento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dado que la pertenencia a un conjunto difuso es un decimal menor a 1 que entre mas se aproxime a 1 mas pertenences, al sustraer el grado de pertenencia de un eemento a un conjunto a 1 ( 1-f) se obtiene un valor alejado de 1, que corresponde con cuanto pertenence al conjunto comlemento.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ej: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 pertenece a A = 0,4</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este tienen baja pertenencia, por lo que debe pertenecer mas al complemento, lo cual se verifica con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1 - 0,4 = 0,6</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funcion union,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esta se realiza la comparación para 2 funciones caracteristicas y se toma el valor maximo para determinar que elementos estan dentro de la union, dado que los elementos que pertenezcan a aambos deben tener el mayor grado de pertenencia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funcion interseccion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 contrario de la funcion anterior, los pertenencientes a este conjunto son los valores menos afines a cualquiera de los dos conjuntos, por tanto los elementos comunes son aquellos que pertenencen en menor grado a cada conjunto individualmente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funcion inclusion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def inclusion(cd1: ConjDifuso, cd2: ConjDifuso) : Boolean =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@tailrec</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def auxiliar(n: Int): Boolean =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(n &gt; 1000) true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(cd1(n) &gt; cd2(n)) false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 auxiliar(n + 1)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auxiliar(0)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esta funcion implementa recursion de cola para evaluar cada elemento desde n = 0 hasta 1000, si el grado d epertenencia para e primer conjunto es mayor para el otro, esto quiere decir que hay un elemento al menos que no esta contenido, al exceder el grado de pertenencia para el otro conjunto, si esto sucede se interrumpe el reto de evaluaciones y se arroja false, de lo contrario se sigue evaluando.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correcciones -&gt; se puede esperar que un valor bastante grande de n arroje que el conjunto 1 no esta contenido e 2, sin embargo para funciones como las empleadas en el ejercicio se puede inferir que no hay forma de que ante el crecimiento exponencial del denominador, un conjunto con un parametro b menor al conjunto que se verifica si esta contenido en el arroje falsea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funcion igualdad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esta funcion evalua que ambas expresiones tanto a contenido b como b contenido a se cumplan, ya que de ser iguales se cumplira que un conjunto sea subconjunto de si mismo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Casos de prueba - adjunto en ConjuntosDifusosTest.scala</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303" w:dyaOrig="10091">
          <v:rect xmlns:o="urn:schemas-microsoft-com:office:office" xmlns:v="urn:schemas-microsoft-com:vml" id="rectole0000000025" style="width:415.150000pt;height:504.55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Dib" DrawAspect="Content" ObjectID="0000000025" ShapeID="rectole0000000025" r:id="docRId50"/>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CONCLUSIONES: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Los conjuntos difusos son un ejemplo de aplicación de funciones definidas a trozos, pueden ser utiles para tareas de categorización, ya que se puede establecer un umbral a partir del cual el objeto debe tomar cierto comportamioento.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Este tipo d eocnjuntos permite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media/image23.wmf" Id="docRId47"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media/image14.wmf" Id="docRId29" Type="http://schemas.openxmlformats.org/officeDocument/2006/relationships/image" /><Relationship Target="embeddings/oleObject18.bin" Id="docRId36" Type="http://schemas.openxmlformats.org/officeDocument/2006/relationships/oleObject" /><Relationship Target="media/image24.wmf" Id="docRId49" Type="http://schemas.openxmlformats.org/officeDocument/2006/relationships/image" /><Relationship Target="styles.xml" Id="docRId53" Type="http://schemas.openxmlformats.org/officeDocument/2006/relationships/styles"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20.bin" Id="docRId4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embeddings/oleObject19.bin" Id="docRId38" Type="http://schemas.openxmlformats.org/officeDocument/2006/relationships/oleObject" /><Relationship Target="media/image25.wmf" Id="docRId51"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19.wmf" Id="docRId39" Type="http://schemas.openxmlformats.org/officeDocument/2006/relationships/image" /><Relationship Target="embeddings/oleObject21.bin" Id="docRId42"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22.wmf" Id="docRId45" Type="http://schemas.openxmlformats.org/officeDocument/2006/relationships/image"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embeddings/oleObject22.bin" Id="docRId4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embeddings/oleObject23.bin" Id="docRId46" Type="http://schemas.openxmlformats.org/officeDocument/2006/relationships/oleObject" /><Relationship Target="numbering.xml" Id="docRId52" Type="http://schemas.openxmlformats.org/officeDocument/2006/relationships/numbering"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embeddings/oleObject4.bin" Id="docRId8"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4.bin" Id="docRId48" Type="http://schemas.openxmlformats.org/officeDocument/2006/relationships/oleObject" /><Relationship Target="embeddings/oleObject25.bin" Id="docRId50" Type="http://schemas.openxmlformats.org/officeDocument/2006/relationships/oleObject" /><Relationship Target="embeddings/oleObject5.bin" Id="docRId10"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21.wmf" Id="docRId43" Type="http://schemas.openxmlformats.org/officeDocument/2006/relationships/image" /></Relationships>
</file>