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CISCO1.2</w:t>
      </w:r>
    </w:p>
    <w:p w:rsidR="00000000" w:rsidDel="00000000" w:rsidP="00000000" w:rsidRDefault="00000000" w:rsidRPr="00000000" w14:paraId="00000002">
      <w:pPr>
        <w:rPr>
          <w:color w:val="76767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67676"/>
          <w:sz w:val="20"/>
          <w:szCs w:val="20"/>
          <w:rtl w:val="0"/>
        </w:rPr>
        <w:t xml:space="preserve">2022年10月8日 5:28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　Componentes de rede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Funções do host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Ponto a ponto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利点 vantagen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Fácil de configurar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Menos complexo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Menor custo porque os dispositivos de rede e os servidores dedicados podem não ser necessários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Pode ser usada para tarefas simples como transferir arquivos e compartilhar impressoras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欠点 desvantangen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Nenhuma administração centralizada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e tão segura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e escalável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Todos os dispositivos podem atuar como clientes e servidores, podendo deixar seu desempenho lento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Dispositivos Finais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Dispositivos Intermediários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dispositivos de rede intermediários executam algumas destas fuções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Regenerar e retransmitir sinais de comunicação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Manter informação sobre quais caminhos existem pela rede e pela rede interconectada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Notificar outros dispositivos sobre erros e falhas de comunicação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Direcionar dados por caminhos alternativos quando houver falha em um link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Classificar e direcionar mensagens de acordo com as prioridades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Permitir ou negar o fluxo de dados, com base em configurações de segurança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Meios de rede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