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98A" w:rsidRDefault="00C9498A">
      <w:r>
        <w:rPr>
          <w:noProof/>
          <w:lang w:eastAsia="pt-BR"/>
        </w:rPr>
        <w:drawing>
          <wp:inline distT="0" distB="0" distL="0" distR="0">
            <wp:extent cx="5400040" cy="7200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51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51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8A" w:rsidRDefault="00C9498A"/>
    <w:p w:rsidR="00C9498A" w:rsidRDefault="00C9498A"/>
    <w:p w:rsidR="00C9498A" w:rsidRDefault="00C9498A"/>
    <w:p w:rsidR="00C9498A" w:rsidRDefault="00C9498A" w:rsidP="00C9498A">
      <w:bookmarkStart w:id="0" w:name="_GoBack"/>
      <w:bookmarkEnd w:id="0"/>
    </w:p>
    <w:tbl>
      <w:tblPr>
        <w:tblpPr w:leftFromText="141" w:rightFromText="141" w:horzAnchor="margin" w:tblpY="90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80" w:firstRow="0" w:lastRow="0" w:firstColumn="1" w:lastColumn="0" w:noHBand="0" w:noVBand="1"/>
      </w:tblPr>
      <w:tblGrid>
        <w:gridCol w:w="4322"/>
        <w:gridCol w:w="4322"/>
      </w:tblGrid>
      <w:tr w:rsidR="00C9498A" w:rsidRPr="00E0617E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lastRenderedPageBreak/>
              <w:t>Código de Referência</w:t>
            </w:r>
          </w:p>
        </w:tc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BR PB JP AEPB</w:t>
            </w:r>
          </w:p>
        </w:tc>
      </w:tr>
      <w:tr w:rsidR="00C9498A" w:rsidRPr="00E0617E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Localização</w:t>
            </w:r>
          </w:p>
        </w:tc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Livro 01 (1884 - 1896)</w:t>
            </w:r>
          </w:p>
        </w:tc>
      </w:tr>
      <w:tr w:rsidR="00C9498A" w:rsidRPr="00FB35E0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Proveniência </w:t>
            </w:r>
          </w:p>
        </w:tc>
        <w:tc>
          <w:tcPr>
            <w:tcW w:w="4322" w:type="dxa"/>
          </w:tcPr>
          <w:p w:rsidR="00C9498A" w:rsidRPr="00FB35E0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Paróquia Nossa Senhora da Conceição</w:t>
            </w:r>
          </w:p>
        </w:tc>
      </w:tr>
      <w:tr w:rsidR="00C9498A" w:rsidRPr="00FB35E0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Funções</w:t>
            </w:r>
          </w:p>
        </w:tc>
        <w:tc>
          <w:tcPr>
            <w:tcW w:w="4322" w:type="dxa"/>
          </w:tcPr>
          <w:p w:rsidR="00C9498A" w:rsidRPr="00FB35E0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Paróquia Nossa Senhora da Conceição</w:t>
            </w:r>
          </w:p>
        </w:tc>
      </w:tr>
      <w:tr w:rsidR="00C9498A" w:rsidRPr="005018A0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externos</w:t>
            </w:r>
          </w:p>
        </w:tc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Formato</w:t>
            </w:r>
            <w:r>
              <w:rPr>
                <w:rFonts w:ascii="Times New Roman" w:hAnsi="Times New Roman"/>
                <w:color w:val="000000"/>
              </w:rPr>
              <w:t>: livro;</w:t>
            </w:r>
          </w:p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Suporte</w:t>
            </w:r>
            <w:r>
              <w:rPr>
                <w:rFonts w:ascii="Times New Roman" w:hAnsi="Times New Roman"/>
                <w:color w:val="000000"/>
              </w:rPr>
              <w:t>: papel;</w:t>
            </w:r>
          </w:p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</w:t>
            </w:r>
            <w:r>
              <w:rPr>
                <w:rFonts w:ascii="Times New Roman" w:hAnsi="Times New Roman"/>
                <w:color w:val="000000"/>
              </w:rPr>
              <w:t>: original;</w:t>
            </w:r>
          </w:p>
          <w:p w:rsidR="00C9498A" w:rsidRPr="005018A0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color w:val="FF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Gênero</w:t>
            </w:r>
            <w:r w:rsidRPr="00E0617E">
              <w:rPr>
                <w:rFonts w:ascii="Times New Roman" w:hAnsi="Times New Roman"/>
                <w:color w:val="000000"/>
              </w:rPr>
              <w:t xml:space="preserve">: </w:t>
            </w:r>
            <w:r>
              <w:rPr>
                <w:rFonts w:ascii="Times New Roman" w:hAnsi="Times New Roman"/>
                <w:color w:val="000000"/>
              </w:rPr>
              <w:t>textual manuscrito.</w:t>
            </w:r>
          </w:p>
        </w:tc>
      </w:tr>
      <w:tr w:rsidR="00C9498A" w:rsidRPr="00C9498A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Caracteres internos (1) </w:t>
            </w:r>
          </w:p>
        </w:tc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Função</w:t>
            </w:r>
            <w:r>
              <w:rPr>
                <w:rFonts w:ascii="Times New Roman" w:hAnsi="Times New Roman"/>
                <w:color w:val="000000"/>
              </w:rPr>
              <w:t>: Livro de assentamento de casamento.</w:t>
            </w:r>
          </w:p>
          <w:p w:rsidR="00C9498A" w:rsidRPr="00FB35E0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E0617E">
              <w:rPr>
                <w:rFonts w:ascii="Times New Roman" w:eastAsia="Times New Roman" w:hAnsi="Times New Roman"/>
                <w:b/>
                <w:color w:val="000000"/>
              </w:rPr>
              <w:t>Assunto</w:t>
            </w:r>
            <w:r w:rsidRPr="00E0617E">
              <w:rPr>
                <w:rFonts w:ascii="Times New Roman" w:eastAsia="Times New Roman" w:hAnsi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/>
                <w:color w:val="000000"/>
              </w:rPr>
              <w:t xml:space="preserve">Livro que servirá para registrar os casamentos da Freguesia de Gurinhém da Paróquia Nossa Senhora da Conceição. Na maioria dos documentos de casamento dos escravos não diz o nome do pai ou da mãe como de costume, mas sim o nome de seu dono, geralmente os escravos só possuíam o primeiro nome, rara as vezes que vinha nome e sobrenome. O livro contém 100 páginas e 15 documentos referentes a escravos distribuídos da seguinte forma: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1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documento na página 1; 1 doc.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na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pg. 3; 2 doc.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na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pg. 13; 1 na 14; 2 na 15; 1 na 17; 1 na 20; 2 na 22; 1 na 23; 1 na 28; 1 na 29; e 1 na 33.</w:t>
            </w:r>
          </w:p>
        </w:tc>
      </w:tr>
      <w:tr w:rsidR="00C9498A" w:rsidRPr="00FB35E0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internos (2)</w:t>
            </w:r>
          </w:p>
        </w:tc>
        <w:tc>
          <w:tcPr>
            <w:tcW w:w="4322" w:type="dxa"/>
          </w:tcPr>
          <w:p w:rsidR="00C9498A" w:rsidRPr="00723648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Data</w:t>
            </w:r>
            <w:r>
              <w:rPr>
                <w:rFonts w:ascii="Times New Roman" w:hAnsi="Times New Roman"/>
                <w:b/>
              </w:rPr>
              <w:t xml:space="preserve"> </w:t>
            </w:r>
            <w:r w:rsidRPr="00FB35E0">
              <w:rPr>
                <w:rFonts w:ascii="Times New Roman" w:hAnsi="Times New Roman"/>
                <w:b/>
              </w:rPr>
              <w:t>tópica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>09 de Maio de 1885</w:t>
            </w:r>
          </w:p>
          <w:p w:rsidR="00C9498A" w:rsidRPr="00723648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Data </w:t>
            </w:r>
            <w:r w:rsidRPr="00FB35E0">
              <w:rPr>
                <w:rFonts w:ascii="Times New Roman" w:hAnsi="Times New Roman"/>
                <w:b/>
              </w:rPr>
              <w:t>cronológica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>04 de Maio de 1885</w:t>
            </w:r>
          </w:p>
        </w:tc>
      </w:tr>
      <w:tr w:rsidR="00C9498A" w:rsidRPr="00FE4874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 intermediário</w:t>
            </w:r>
          </w:p>
        </w:tc>
        <w:tc>
          <w:tcPr>
            <w:tcW w:w="4322" w:type="dxa"/>
          </w:tcPr>
          <w:p w:rsidR="00C9498A" w:rsidRPr="00723648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Espécie documenta</w:t>
            </w:r>
            <w:r>
              <w:rPr>
                <w:rFonts w:ascii="Times New Roman" w:hAnsi="Times New Roman"/>
                <w:b/>
              </w:rPr>
              <w:t xml:space="preserve">l: </w:t>
            </w:r>
            <w:r>
              <w:rPr>
                <w:rFonts w:ascii="Times New Roman" w:hAnsi="Times New Roman"/>
              </w:rPr>
              <w:t>Assentamento de casamento</w:t>
            </w:r>
          </w:p>
        </w:tc>
      </w:tr>
      <w:tr w:rsidR="00C9498A" w:rsidRPr="00FB35E0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Anexos</w:t>
            </w:r>
          </w:p>
        </w:tc>
        <w:tc>
          <w:tcPr>
            <w:tcW w:w="4322" w:type="dxa"/>
          </w:tcPr>
          <w:p w:rsidR="00C9498A" w:rsidRPr="00FB35E0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</w:t>
            </w:r>
          </w:p>
        </w:tc>
      </w:tr>
      <w:tr w:rsidR="00C9498A" w:rsidRPr="00FB35E0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Notação</w:t>
            </w:r>
          </w:p>
        </w:tc>
        <w:tc>
          <w:tcPr>
            <w:tcW w:w="4322" w:type="dxa"/>
          </w:tcPr>
          <w:p w:rsidR="00C9498A" w:rsidRPr="00FB35E0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Notação 12-b</w:t>
            </w:r>
          </w:p>
        </w:tc>
      </w:tr>
      <w:tr w:rsidR="00C9498A" w:rsidRPr="00FB35E0" w:rsidTr="00A9712D">
        <w:tc>
          <w:tcPr>
            <w:tcW w:w="4322" w:type="dxa"/>
          </w:tcPr>
          <w:p w:rsidR="00C9498A" w:rsidRPr="00E0617E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Estado de conservação</w:t>
            </w:r>
          </w:p>
        </w:tc>
        <w:tc>
          <w:tcPr>
            <w:tcW w:w="4322" w:type="dxa"/>
          </w:tcPr>
          <w:p w:rsidR="00C9498A" w:rsidRPr="00FB35E0" w:rsidRDefault="00C9498A" w:rsidP="00A9712D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Bom </w:t>
            </w:r>
          </w:p>
        </w:tc>
      </w:tr>
    </w:tbl>
    <w:p w:rsidR="00C9498A" w:rsidRDefault="00C9498A" w:rsidP="00C9498A"/>
    <w:p w:rsidR="00C9498A" w:rsidRDefault="00C9498A" w:rsidP="00C9498A">
      <w:r>
        <w:t xml:space="preserve">OBS: Livro de Casamento; o livro não está numerado. </w:t>
      </w:r>
    </w:p>
    <w:p w:rsidR="00C9498A" w:rsidRDefault="00C9498A" w:rsidP="00C9498A"/>
    <w:p w:rsidR="00C9498A" w:rsidRDefault="00C9498A"/>
    <w:sectPr w:rsidR="00C9498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6AD0" w:rsidRDefault="00AB6AD0" w:rsidP="004150C9">
      <w:pPr>
        <w:spacing w:after="0" w:line="240" w:lineRule="auto"/>
      </w:pPr>
      <w:r>
        <w:separator/>
      </w:r>
    </w:p>
  </w:endnote>
  <w:endnote w:type="continuationSeparator" w:id="0">
    <w:p w:rsidR="00AB6AD0" w:rsidRDefault="00AB6AD0" w:rsidP="00415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0C9" w:rsidRDefault="004150C9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0C9" w:rsidRDefault="004150C9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0C9" w:rsidRDefault="004150C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6AD0" w:rsidRDefault="00AB6AD0" w:rsidP="004150C9">
      <w:pPr>
        <w:spacing w:after="0" w:line="240" w:lineRule="auto"/>
      </w:pPr>
      <w:r>
        <w:separator/>
      </w:r>
    </w:p>
  </w:footnote>
  <w:footnote w:type="continuationSeparator" w:id="0">
    <w:p w:rsidR="00AB6AD0" w:rsidRDefault="00AB6AD0" w:rsidP="00415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0C9" w:rsidRDefault="00AB6AD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4594" o:spid="_x0000_s2050" type="#_x0000_t75" style="position:absolute;margin-left:0;margin-top:0;width:900pt;height:1199.25pt;z-index:-251657216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0C9" w:rsidRDefault="00AB6AD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4595" o:spid="_x0000_s2051" type="#_x0000_t75" style="position:absolute;margin-left:0;margin-top:0;width:900pt;height:1199.25pt;z-index:-251656192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0C9" w:rsidRDefault="00AB6AD0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24593" o:spid="_x0000_s2049" type="#_x0000_t75" style="position:absolute;margin-left:0;margin-top:0;width:900pt;height:1199.25pt;z-index:-251658240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50C9"/>
    <w:rsid w:val="004150C9"/>
    <w:rsid w:val="00AB6AD0"/>
    <w:rsid w:val="00B84409"/>
    <w:rsid w:val="00C9498A"/>
    <w:rsid w:val="00D05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0C9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150C9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4150C9"/>
  </w:style>
  <w:style w:type="paragraph" w:styleId="Rodap">
    <w:name w:val="footer"/>
    <w:basedOn w:val="Normal"/>
    <w:link w:val="RodapChar"/>
    <w:uiPriority w:val="99"/>
    <w:unhideWhenUsed/>
    <w:rsid w:val="004150C9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4150C9"/>
  </w:style>
  <w:style w:type="paragraph" w:styleId="Textodebalo">
    <w:name w:val="Balloon Text"/>
    <w:basedOn w:val="Normal"/>
    <w:link w:val="TextodebaloChar"/>
    <w:uiPriority w:val="99"/>
    <w:semiHidden/>
    <w:unhideWhenUsed/>
    <w:rsid w:val="00C94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498A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0C9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150C9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4150C9"/>
  </w:style>
  <w:style w:type="paragraph" w:styleId="Rodap">
    <w:name w:val="footer"/>
    <w:basedOn w:val="Normal"/>
    <w:link w:val="RodapChar"/>
    <w:uiPriority w:val="99"/>
    <w:unhideWhenUsed/>
    <w:rsid w:val="004150C9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4150C9"/>
  </w:style>
  <w:style w:type="paragraph" w:styleId="Textodebalo">
    <w:name w:val="Balloon Text"/>
    <w:basedOn w:val="Normal"/>
    <w:link w:val="TextodebaloChar"/>
    <w:uiPriority w:val="99"/>
    <w:semiHidden/>
    <w:unhideWhenUsed/>
    <w:rsid w:val="00C949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9498A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 e Família</dc:creator>
  <cp:lastModifiedBy>Ari e Família</cp:lastModifiedBy>
  <cp:revision>2</cp:revision>
  <dcterms:created xsi:type="dcterms:W3CDTF">2024-05-25T22:17:00Z</dcterms:created>
  <dcterms:modified xsi:type="dcterms:W3CDTF">2024-05-25T22:17:00Z</dcterms:modified>
</cp:coreProperties>
</file>