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51" w:rsidRDefault="001033D3" w:rsidP="001A5C51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CC" w:rsidRDefault="00D054CC"/>
    <w:p w:rsidR="001033D3" w:rsidRDefault="001033D3"/>
    <w:p w:rsidR="001033D3" w:rsidRDefault="001033D3"/>
    <w:p w:rsidR="001033D3" w:rsidRDefault="001033D3"/>
    <w:p w:rsidR="001033D3" w:rsidRDefault="001033D3"/>
    <w:p w:rsidR="001033D3" w:rsidRPr="007D642C" w:rsidRDefault="001033D3" w:rsidP="001033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Pilar: Nossa Senhora de Pilar</w:t>
      </w:r>
    </w:p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1033D3" w:rsidRPr="00E0617E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1033D3" w:rsidRPr="00E0617E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01 (1850 - 1867)</w:t>
            </w:r>
          </w:p>
        </w:tc>
      </w:tr>
      <w:tr w:rsidR="001033D3" w:rsidRPr="00FB35E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1033D3" w:rsidRPr="00FB35E0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Pilar</w:t>
            </w:r>
          </w:p>
        </w:tc>
      </w:tr>
      <w:tr w:rsidR="001033D3" w:rsidRPr="00FB35E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1033D3" w:rsidRPr="00FB35E0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de Pilar</w:t>
            </w:r>
          </w:p>
        </w:tc>
      </w:tr>
      <w:tr w:rsidR="001033D3" w:rsidRPr="005018A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1033D3" w:rsidRPr="005018A0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1033D3" w:rsidRPr="00FB35E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óbito.</w:t>
            </w:r>
          </w:p>
          <w:p w:rsidR="001033D3" w:rsidRPr="00FB35E0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Livro de assentamento de óbito da Freguesia de Pilar da Paróquia de Nossa Senhora de Pilar. O livro contém 194 páginas e 164 documentos sobre escravos que estão distribuídos assim: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1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 na página 2;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5; 2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6; 1 na 7; 1 na 10; 2 na 13; 1 na 14; 2 na 16; 2 na 17; 1 na 18; 1 na 19; 2 na 21; 1 na 23; 12 na 28; 12 na 29; 4 na 30; 11 na 31; 11 na 32; 2 na 33; 2 na 36; 2 na 37; 1 na 41;  1 na 43; 1 na 46; 2 na 47; 7 na 48; 1 na 51; 1 na 52; 5 na 55; 1 na 56; 1 na57; 2 na 61; 1 na 62;  1 na 63; 6 na 64; 1 na 65; 2 na 67; 2 na 68; 1 na 70; 1 na 71; 1 na 105; 1 na 106; 1 na 108; 1 na 110; 2 na 113; 1 na 117; 1 na 119; 3 na 124; 1 na 126; 2 na 127; 1 na 128; 1 na 129; 2 na 130; 1 na 131; 2 na 133; 1 na 134; 1 na 135; 1 na 136; 1 na 137; 1 na 139; 1 na 140; 1 na 141; 1 na 142; 1 na 145; 1 na 148; 1 na 149; 1 na 151; 1 na 158; 1 na 159; 3 na 160; 3 na 162; 1 na 164; 1 na 166; 1 na 168; 1 na 171; 1 na 172; 1 na 173; 4 na 175; e 1 na 191.       </w:t>
            </w:r>
          </w:p>
        </w:tc>
      </w:tr>
      <w:tr w:rsidR="001033D3" w:rsidRPr="00FB35E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1033D3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1E6467">
              <w:rPr>
                <w:rFonts w:ascii="Times New Roman" w:hAnsi="Times New Roman"/>
              </w:rPr>
              <w:t>Nossa Senhora de Pilar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:rsidR="001033D3" w:rsidRPr="001E6467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15 de Fevereiro de 1841</w:t>
            </w:r>
          </w:p>
        </w:tc>
      </w:tr>
      <w:tr w:rsidR="001033D3" w:rsidRPr="00FE4874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1033D3" w:rsidRPr="001E6467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óbito</w:t>
            </w:r>
          </w:p>
        </w:tc>
      </w:tr>
      <w:tr w:rsidR="001033D3" w:rsidRPr="00FB35E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1033D3" w:rsidRPr="00FB35E0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1033D3" w:rsidRPr="00FB35E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1033D3" w:rsidRPr="00FB35E0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5-a</w:t>
            </w:r>
          </w:p>
        </w:tc>
      </w:tr>
      <w:tr w:rsidR="001033D3" w:rsidRPr="00FB35E0" w:rsidTr="00076A4E">
        <w:tc>
          <w:tcPr>
            <w:tcW w:w="4322" w:type="dxa"/>
          </w:tcPr>
          <w:p w:rsidR="001033D3" w:rsidRPr="00E0617E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1033D3" w:rsidRPr="00FB35E0" w:rsidRDefault="001033D3" w:rsidP="00076A4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</w:p>
        </w:tc>
      </w:tr>
    </w:tbl>
    <w:p w:rsidR="001033D3" w:rsidRDefault="001033D3" w:rsidP="001033D3"/>
    <w:p w:rsidR="001033D3" w:rsidRDefault="001033D3" w:rsidP="001033D3">
      <w:r>
        <w:t>OBS: Livro de Óbito; da pg. 71 a 100 o livro está em branco, após a 100 os documentos voltam a ser escritos.</w:t>
      </w:r>
    </w:p>
    <w:p w:rsidR="001033D3" w:rsidRDefault="001033D3">
      <w:bookmarkStart w:id="0" w:name="_GoBack"/>
      <w:bookmarkEnd w:id="0"/>
    </w:p>
    <w:sectPr w:rsidR="00103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01F" w:rsidRDefault="00F6101F" w:rsidP="001A5C51">
      <w:pPr>
        <w:spacing w:after="0" w:line="240" w:lineRule="auto"/>
      </w:pPr>
      <w:r>
        <w:separator/>
      </w:r>
    </w:p>
  </w:endnote>
  <w:endnote w:type="continuationSeparator" w:id="0">
    <w:p w:rsidR="00F6101F" w:rsidRDefault="00F6101F" w:rsidP="001A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51" w:rsidRDefault="001A5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51" w:rsidRDefault="001A5C5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51" w:rsidRDefault="001A5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1F" w:rsidRDefault="00F6101F" w:rsidP="001A5C51">
      <w:pPr>
        <w:spacing w:after="0" w:line="240" w:lineRule="auto"/>
      </w:pPr>
      <w:r>
        <w:separator/>
      </w:r>
    </w:p>
  </w:footnote>
  <w:footnote w:type="continuationSeparator" w:id="0">
    <w:p w:rsidR="00F6101F" w:rsidRDefault="00F6101F" w:rsidP="001A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51" w:rsidRDefault="00F610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07469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51" w:rsidRDefault="00F610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07470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C51" w:rsidRDefault="00F610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07468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51"/>
    <w:rsid w:val="001033D3"/>
    <w:rsid w:val="001A5C51"/>
    <w:rsid w:val="003E1C02"/>
    <w:rsid w:val="00D054CC"/>
    <w:rsid w:val="00F6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5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5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C5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1A5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C51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3D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5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5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C5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1A5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C51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3D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2024-05-25T22:42:00Z</dcterms:created>
  <dcterms:modified xsi:type="dcterms:W3CDTF">2024-05-25T22:42:00Z</dcterms:modified>
</cp:coreProperties>
</file>