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8A3" w:rsidRDefault="008A78A3">
      <w:r>
        <w:rPr>
          <w:noProof/>
          <w:lang w:eastAsia="pt-BR"/>
        </w:rPr>
        <w:drawing>
          <wp:inline distT="0" distB="0" distL="0" distR="0">
            <wp:extent cx="5400040" cy="72002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444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44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A3" w:rsidRDefault="008A78A3">
      <w:r>
        <w:br w:type="page"/>
      </w:r>
    </w:p>
    <w:p w:rsidR="008A78A3" w:rsidRDefault="008A78A3" w:rsidP="008A78A3"/>
    <w:tbl>
      <w:tblPr>
        <w:tblpPr w:leftFromText="141" w:rightFromText="141" w:horzAnchor="margin" w:tblpY="90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80" w:firstRow="0" w:lastRow="0" w:firstColumn="1" w:lastColumn="0" w:noHBand="0" w:noVBand="1"/>
      </w:tblPr>
      <w:tblGrid>
        <w:gridCol w:w="4322"/>
        <w:gridCol w:w="4322"/>
      </w:tblGrid>
      <w:tr w:rsidR="008A78A3" w:rsidRPr="00E0617E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Código de Referência</w:t>
            </w:r>
          </w:p>
        </w:tc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BR PB JP AEPB</w:t>
            </w:r>
          </w:p>
        </w:tc>
      </w:tr>
      <w:tr w:rsidR="008A78A3" w:rsidRPr="00E0617E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Localização</w:t>
            </w:r>
          </w:p>
        </w:tc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Livro 01 (1811 - 1820)</w:t>
            </w:r>
          </w:p>
        </w:tc>
      </w:tr>
      <w:tr w:rsidR="008A78A3" w:rsidRPr="00FB35E0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 xml:space="preserve">Proveniência </w:t>
            </w:r>
          </w:p>
        </w:tc>
        <w:tc>
          <w:tcPr>
            <w:tcW w:w="4322" w:type="dxa"/>
          </w:tcPr>
          <w:p w:rsidR="008A78A3" w:rsidRPr="00FB35E0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São Miguel de </w:t>
            </w:r>
            <w:proofErr w:type="spellStart"/>
            <w:r>
              <w:rPr>
                <w:rFonts w:ascii="Times New Roman" w:hAnsi="Times New Roman"/>
              </w:rPr>
              <w:t>Taipú</w:t>
            </w:r>
            <w:proofErr w:type="spellEnd"/>
          </w:p>
        </w:tc>
      </w:tr>
      <w:tr w:rsidR="008A78A3" w:rsidRPr="00FB35E0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Funções</w:t>
            </w:r>
          </w:p>
        </w:tc>
        <w:tc>
          <w:tcPr>
            <w:tcW w:w="4322" w:type="dxa"/>
          </w:tcPr>
          <w:p w:rsidR="008A78A3" w:rsidRPr="00FB35E0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Paróquia Nossa Senhora Rainha dos Anjos</w:t>
            </w:r>
          </w:p>
        </w:tc>
      </w:tr>
      <w:tr w:rsidR="008A78A3" w:rsidRPr="005018A0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Caracteres externos</w:t>
            </w:r>
          </w:p>
        </w:tc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Formato</w:t>
            </w:r>
            <w:r>
              <w:rPr>
                <w:rFonts w:ascii="Times New Roman" w:hAnsi="Times New Roman"/>
                <w:color w:val="000000"/>
              </w:rPr>
              <w:t>: livro;</w:t>
            </w:r>
          </w:p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Suporte</w:t>
            </w:r>
            <w:r>
              <w:rPr>
                <w:rFonts w:ascii="Times New Roman" w:hAnsi="Times New Roman"/>
                <w:color w:val="000000"/>
              </w:rPr>
              <w:t>: papel;</w:t>
            </w:r>
          </w:p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Forma</w:t>
            </w:r>
            <w:r>
              <w:rPr>
                <w:rFonts w:ascii="Times New Roman" w:hAnsi="Times New Roman"/>
                <w:color w:val="000000"/>
              </w:rPr>
              <w:t>: original;</w:t>
            </w:r>
          </w:p>
          <w:p w:rsidR="008A78A3" w:rsidRPr="005018A0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color w:val="FF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Gênero</w:t>
            </w:r>
            <w:r w:rsidRPr="00E0617E">
              <w:rPr>
                <w:rFonts w:ascii="Times New Roman" w:hAnsi="Times New Roman"/>
                <w:color w:val="000000"/>
              </w:rPr>
              <w:t xml:space="preserve">: </w:t>
            </w:r>
            <w:r>
              <w:rPr>
                <w:rFonts w:ascii="Times New Roman" w:hAnsi="Times New Roman"/>
                <w:color w:val="000000"/>
              </w:rPr>
              <w:t>textual manuscrito.</w:t>
            </w:r>
          </w:p>
        </w:tc>
      </w:tr>
      <w:tr w:rsidR="008A78A3" w:rsidRPr="00FB35E0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 xml:space="preserve">Caracteres internos (1) </w:t>
            </w:r>
          </w:p>
        </w:tc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Função</w:t>
            </w:r>
            <w:r>
              <w:rPr>
                <w:rFonts w:ascii="Times New Roman" w:hAnsi="Times New Roman"/>
                <w:color w:val="000000"/>
              </w:rPr>
              <w:t>: Livro de Assentamento de batismo.</w:t>
            </w:r>
          </w:p>
          <w:p w:rsidR="008A78A3" w:rsidRPr="00FB35E0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E0617E">
              <w:rPr>
                <w:rFonts w:ascii="Times New Roman" w:eastAsia="Times New Roman" w:hAnsi="Times New Roman"/>
                <w:b/>
                <w:color w:val="000000"/>
              </w:rPr>
              <w:t>Assunto</w:t>
            </w:r>
            <w:r w:rsidRPr="00E0617E">
              <w:rPr>
                <w:rFonts w:ascii="Times New Roman" w:eastAsia="Times New Roman" w:hAnsi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/>
                <w:color w:val="000000"/>
              </w:rPr>
              <w:t xml:space="preserve">Este livro está destinado ao assentamento de batismos que ocorreram na Freguesia de </w:t>
            </w:r>
            <w:proofErr w:type="spellStart"/>
            <w:r>
              <w:rPr>
                <w:rFonts w:ascii="Times New Roman" w:eastAsia="Times New Roman" w:hAnsi="Times New Roman"/>
                <w:color w:val="000000"/>
              </w:rPr>
              <w:t>Taipú</w:t>
            </w:r>
            <w:proofErr w:type="spellEnd"/>
            <w:r>
              <w:rPr>
                <w:rFonts w:ascii="Times New Roman" w:eastAsia="Times New Roman" w:hAnsi="Times New Roman"/>
                <w:color w:val="000000"/>
              </w:rPr>
              <w:t xml:space="preserve">, onde contam os registros de batismo da população e dos escravos desta região. O livro contém 200 páginas e 260 documentos sobre escravos distribuídos assim: </w:t>
            </w:r>
            <w:proofErr w:type="gramStart"/>
            <w:r>
              <w:rPr>
                <w:rFonts w:ascii="Times New Roman" w:eastAsia="Times New Roman" w:hAnsi="Times New Roman"/>
                <w:color w:val="000000"/>
              </w:rPr>
              <w:t>1</w:t>
            </w:r>
            <w:proofErr w:type="gramEnd"/>
            <w:r>
              <w:rPr>
                <w:rFonts w:ascii="Times New Roman" w:eastAsia="Times New Roman" w:hAnsi="Times New Roman"/>
                <w:color w:val="000000"/>
              </w:rPr>
              <w:t xml:space="preserve"> documento na página 3; 1 doc. </w:t>
            </w:r>
            <w:proofErr w:type="gramStart"/>
            <w:r>
              <w:rPr>
                <w:rFonts w:ascii="Times New Roman" w:eastAsia="Times New Roman" w:hAnsi="Times New Roman"/>
                <w:color w:val="000000"/>
              </w:rPr>
              <w:t>na</w:t>
            </w:r>
            <w:proofErr w:type="gramEnd"/>
            <w:r>
              <w:rPr>
                <w:rFonts w:ascii="Times New Roman" w:eastAsia="Times New Roman" w:hAnsi="Times New Roman"/>
                <w:color w:val="000000"/>
              </w:rPr>
              <w:t xml:space="preserve"> pg. 6; 2 doc. </w:t>
            </w:r>
            <w:proofErr w:type="gramStart"/>
            <w:r>
              <w:rPr>
                <w:rFonts w:ascii="Times New Roman" w:eastAsia="Times New Roman" w:hAnsi="Times New Roman"/>
                <w:color w:val="000000"/>
              </w:rPr>
              <w:t>na</w:t>
            </w:r>
            <w:proofErr w:type="gramEnd"/>
            <w:r>
              <w:rPr>
                <w:rFonts w:ascii="Times New Roman" w:eastAsia="Times New Roman" w:hAnsi="Times New Roman"/>
                <w:color w:val="000000"/>
              </w:rPr>
              <w:t xml:space="preserve"> pg. 8; 2 na 10; 1 na 12; 1 na 14; 1 na 15; 4 na 16; 2 na 17; 1 na 19; 3 na 20; 1 na 22; 2 na 23; 1 na 24; 2 na 25; 1 na 26; 1 na 27; 3 na 28; 2 na 30; 1 na 31; 1 na 32; 3 na 33; 1 na 34; 1 na 37; 2 na 39;  3 na 40; 1 na 41; 1 na 43; 2 na 44; 1 na 45; 1 na 47; 2 na 49; 2 na 50; 2 na 58; 2 na 59; 4 na 60; 2 na 61; 1 na 62; 2 na 64; 3 na 67; 1 na 69; 1 na 70; 2 na 72; 2 na 74;  2 na 75; 1 na 76; 1 na 77; 4 na 78; 1 na 81; 2 na 82; 2 na 83; 2 na 84; 3 na 85; 4 na 86; 2 na 87; 1 na 88; 12 na 89; 6 na 90; 3 na 91; 1 na 92; 2 na 93; 1 na 94; 2 na 95; 3 na 97; 1 na 98; 1 na 99; 3 na 100; 1 na 102; 1 na 106; 1 na 107; 2 na 110; 2 na 111; 1 na 112; 3 na 113; 6 na 114; 3 na 115; 1 na 116; 2 na 117; 1 na 118; 1 na 120; 3 na 121; 1 na 122; 2 na 123; 1 na 125; 2 na 126; 2 na 128; 3 na 129; 2 na 130; 4 na 135; 3 na 137; 3 na 138; 3 na 139; 1 na 140; 4 na 141; 1 na 142; 3 na 143; 1 na 144; 1 na 145; 4 na 146; 1 na 147; 2 na 148; 2 na 149;  3 na 152; 2 na 155; 4 na 156; 1 na 157; 2 na 158; 2 na 159; 1 na 160; 5 na 161; 1 na 162; 3 na 163; 2 na 164; 1 na 171; 2 na 172; 1 na 177; 1 na 180; 1 na 182; 2 na 183; 1 na 184; 1 na 185; 1 na 186; 2 na 187; 1 na 188; 1 na 192; 1 na 193; 2 na 194; 2 na 196; 2 na 197;   e 2 na 199.</w:t>
            </w:r>
          </w:p>
        </w:tc>
      </w:tr>
      <w:tr w:rsidR="008A78A3" w:rsidRPr="00FB35E0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Caracteres internos (2)</w:t>
            </w:r>
          </w:p>
        </w:tc>
        <w:tc>
          <w:tcPr>
            <w:tcW w:w="4322" w:type="dxa"/>
          </w:tcPr>
          <w:p w:rsidR="008A78A3" w:rsidRPr="007608B6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B35E0">
              <w:rPr>
                <w:rFonts w:ascii="Times New Roman" w:hAnsi="Times New Roman"/>
                <w:b/>
              </w:rPr>
              <w:t>Data</w:t>
            </w:r>
            <w:r>
              <w:rPr>
                <w:rFonts w:ascii="Times New Roman" w:hAnsi="Times New Roman"/>
                <w:b/>
              </w:rPr>
              <w:t xml:space="preserve"> </w:t>
            </w:r>
            <w:r w:rsidRPr="00FB35E0">
              <w:rPr>
                <w:rFonts w:ascii="Times New Roman" w:hAnsi="Times New Roman"/>
                <w:b/>
              </w:rPr>
              <w:t>tópica</w:t>
            </w:r>
            <w:r>
              <w:rPr>
                <w:rFonts w:ascii="Times New Roman" w:hAnsi="Times New Roman"/>
                <w:b/>
              </w:rPr>
              <w:t xml:space="preserve">: </w:t>
            </w:r>
            <w:r>
              <w:rPr>
                <w:rFonts w:ascii="Times New Roman" w:hAnsi="Times New Roman"/>
              </w:rPr>
              <w:t xml:space="preserve">São Miguel de </w:t>
            </w:r>
            <w:proofErr w:type="spellStart"/>
            <w:r>
              <w:rPr>
                <w:rFonts w:ascii="Times New Roman" w:hAnsi="Times New Roman"/>
              </w:rPr>
              <w:t>Taipú</w:t>
            </w:r>
            <w:proofErr w:type="spellEnd"/>
          </w:p>
          <w:p w:rsidR="008A78A3" w:rsidRPr="007608B6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Data </w:t>
            </w:r>
            <w:r w:rsidRPr="00FB35E0">
              <w:rPr>
                <w:rFonts w:ascii="Times New Roman" w:hAnsi="Times New Roman"/>
                <w:b/>
              </w:rPr>
              <w:t>cronológica</w:t>
            </w:r>
            <w:r>
              <w:rPr>
                <w:rFonts w:ascii="Times New Roman" w:hAnsi="Times New Roman"/>
                <w:b/>
              </w:rPr>
              <w:t xml:space="preserve">: </w:t>
            </w:r>
            <w:r>
              <w:rPr>
                <w:rFonts w:ascii="Times New Roman" w:hAnsi="Times New Roman"/>
              </w:rPr>
              <w:t>20 de Dezembro de 1813</w:t>
            </w:r>
          </w:p>
        </w:tc>
      </w:tr>
      <w:tr w:rsidR="008A78A3" w:rsidRPr="00FE4874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 intermediário</w:t>
            </w:r>
          </w:p>
        </w:tc>
        <w:tc>
          <w:tcPr>
            <w:tcW w:w="4322" w:type="dxa"/>
          </w:tcPr>
          <w:p w:rsidR="008A78A3" w:rsidRPr="007608B6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B35E0">
              <w:rPr>
                <w:rFonts w:ascii="Times New Roman" w:hAnsi="Times New Roman"/>
                <w:b/>
              </w:rPr>
              <w:t>Espécie documenta</w:t>
            </w:r>
            <w:r>
              <w:rPr>
                <w:rFonts w:ascii="Times New Roman" w:hAnsi="Times New Roman"/>
                <w:b/>
              </w:rPr>
              <w:t xml:space="preserve">l: </w:t>
            </w:r>
            <w:r>
              <w:rPr>
                <w:rFonts w:ascii="Times New Roman" w:hAnsi="Times New Roman"/>
              </w:rPr>
              <w:t>Assentamento de batismo</w:t>
            </w:r>
          </w:p>
        </w:tc>
      </w:tr>
      <w:tr w:rsidR="008A78A3" w:rsidRPr="00FB35E0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Anexos</w:t>
            </w:r>
          </w:p>
        </w:tc>
        <w:tc>
          <w:tcPr>
            <w:tcW w:w="4322" w:type="dxa"/>
          </w:tcPr>
          <w:p w:rsidR="008A78A3" w:rsidRPr="00FB35E0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</w:t>
            </w:r>
          </w:p>
        </w:tc>
      </w:tr>
      <w:tr w:rsidR="008A78A3" w:rsidRPr="00FB35E0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Notação</w:t>
            </w:r>
          </w:p>
        </w:tc>
        <w:tc>
          <w:tcPr>
            <w:tcW w:w="4322" w:type="dxa"/>
          </w:tcPr>
          <w:p w:rsidR="008A78A3" w:rsidRPr="00FB35E0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Notação 3-c</w:t>
            </w:r>
          </w:p>
        </w:tc>
      </w:tr>
      <w:tr w:rsidR="008A78A3" w:rsidRPr="00FB35E0" w:rsidTr="00B444C3">
        <w:tc>
          <w:tcPr>
            <w:tcW w:w="4322" w:type="dxa"/>
          </w:tcPr>
          <w:p w:rsidR="008A78A3" w:rsidRPr="00E0617E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Estado de conservação</w:t>
            </w:r>
          </w:p>
        </w:tc>
        <w:tc>
          <w:tcPr>
            <w:tcW w:w="4322" w:type="dxa"/>
          </w:tcPr>
          <w:p w:rsidR="008A78A3" w:rsidRPr="00FB35E0" w:rsidRDefault="008A78A3" w:rsidP="00B444C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Bom</w:t>
            </w:r>
          </w:p>
        </w:tc>
      </w:tr>
    </w:tbl>
    <w:p w:rsidR="008A78A3" w:rsidRDefault="008A78A3" w:rsidP="008A78A3">
      <w:r>
        <w:lastRenderedPageBreak/>
        <w:t>OBS: Livro de Batismo</w:t>
      </w:r>
    </w:p>
    <w:p w:rsidR="00D054CC" w:rsidRDefault="00D054CC">
      <w:bookmarkStart w:id="0" w:name="_GoBack"/>
      <w:bookmarkEnd w:id="0"/>
    </w:p>
    <w:sectPr w:rsidR="00D054CC">
      <w:headerReference w:type="even" r:id="rId9"/>
      <w:headerReference w:type="default" r:id="rId10"/>
      <w:head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719B" w:rsidRDefault="0033719B" w:rsidP="004236B8">
      <w:pPr>
        <w:spacing w:after="0" w:line="240" w:lineRule="auto"/>
      </w:pPr>
      <w:r>
        <w:separator/>
      </w:r>
    </w:p>
  </w:endnote>
  <w:endnote w:type="continuationSeparator" w:id="0">
    <w:p w:rsidR="0033719B" w:rsidRDefault="0033719B" w:rsidP="00423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719B" w:rsidRDefault="0033719B" w:rsidP="004236B8">
      <w:pPr>
        <w:spacing w:after="0" w:line="240" w:lineRule="auto"/>
      </w:pPr>
      <w:r>
        <w:separator/>
      </w:r>
    </w:p>
  </w:footnote>
  <w:footnote w:type="continuationSeparator" w:id="0">
    <w:p w:rsidR="0033719B" w:rsidRDefault="0033719B" w:rsidP="004236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6B8" w:rsidRDefault="0033719B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935172" o:spid="_x0000_s2050" type="#_x0000_t75" style="position:absolute;margin-left:0;margin-top:0;width:900pt;height:1199.25pt;z-index:-251657216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6B8" w:rsidRDefault="0033719B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935173" o:spid="_x0000_s2051" type="#_x0000_t75" style="position:absolute;margin-left:0;margin-top:0;width:900pt;height:1199.25pt;z-index:-251656192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6B8" w:rsidRDefault="0033719B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935171" o:spid="_x0000_s2049" type="#_x0000_t75" style="position:absolute;margin-left:0;margin-top:0;width:900pt;height:1199.25pt;z-index:-251658240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6B8"/>
    <w:rsid w:val="0033719B"/>
    <w:rsid w:val="004236B8"/>
    <w:rsid w:val="008A78A3"/>
    <w:rsid w:val="00C27E0D"/>
    <w:rsid w:val="00D0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6B8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236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236B8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4236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236B8"/>
    <w:rPr>
      <w:rFonts w:ascii="Calibri" w:eastAsia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A7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78A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6B8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236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236B8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4236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236B8"/>
    <w:rPr>
      <w:rFonts w:ascii="Calibri" w:eastAsia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A7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78A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329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 e Família</dc:creator>
  <cp:lastModifiedBy>Ari e Família</cp:lastModifiedBy>
  <cp:revision>2</cp:revision>
  <dcterms:created xsi:type="dcterms:W3CDTF">2024-05-25T23:02:00Z</dcterms:created>
  <dcterms:modified xsi:type="dcterms:W3CDTF">2024-05-25T23:02:00Z</dcterms:modified>
</cp:coreProperties>
</file>