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600" w:before="1800"/>
        <w:jc w:val="center"/>
      </w:pPr>
      <w:r>
        <w:rPr>
          <w:rFonts w:ascii="Arial" w:cs="Arial" w:eastAsia="Arial" w:hAnsi="Arial"/>
          <w:color w:val="FFFFFF"/>
          <w:sz w:val="22"/>
          <w:szCs w:val="22"/>
        </w:rPr>
        <w:t xml:space="preserve"> </w:t>
      </w:r>
    </w:p>
    <w:p>
      <w:pPr>
        <w:shd w:fill="1B2A4A" w:val="clear"/>
        <w:spacing w:after="300"/>
        <w:jc w:val="center"/>
      </w:pPr>
      <w:r>
        <w:rPr>
          <w:rFonts w:ascii="Arial" w:cs="Arial" w:eastAsia="Arial" w:hAnsi="Arial"/>
          <w:b/>
          <w:bCs/>
          <w:color w:val="FFFFFF"/>
          <w:sz w:val="72"/>
          <w:szCs w:val="72"/>
        </w:rPr>
        <w:t xml:space="preserve">caycer.ing</w:t>
      </w:r>
    </w:p>
    <w:p>
      <w:pPr>
        <w:shd w:fill="1B2A4A" w:val="clear"/>
        <w:spacing w:after="200"/>
        <w:jc w:val="center"/>
      </w:pPr>
      <w:r>
        <w:rPr>
          <w:rFonts w:ascii="Arial" w:cs="Arial" w:eastAsia="Arial" w:hAnsi="Arial"/>
          <w:color w:val="93C5FD"/>
          <w:sz w:val="36"/>
          <w:szCs w:val="36"/>
        </w:rPr>
        <w:t xml:space="preserve">Reporte de Auditoría SEO / GEO / AEO</w:t>
      </w:r>
    </w:p>
    <w:p>
      <w:pPr>
        <w:shd w:fill="1B2A4A" w:val="clear"/>
        <w:spacing w:after="500"/>
        <w:jc w:val="center"/>
      </w:pPr>
      <w:r>
        <w:rPr>
          <w:rFonts w:ascii="Arial" w:cs="Arial" w:eastAsia="Arial" w:hAnsi="Arial"/>
          <w:b/>
          <w:bCs/>
          <w:color w:val="FFFFFF"/>
          <w:sz w:val="22"/>
          <w:szCs w:val="22"/>
        </w:rPr>
        <w:t xml:space="preserve">AUDITORÍA COMPLETA · v2 (verificada en vivo)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none" w:color="FFFFFF" w:sz="0"/>
              <w:left w:val="single" w:color="1B2A4A" w:sz="24"/>
              <w:bottom w:val="none" w:color="FFFFFF" w:sz="0"/>
              <w:right w:val="single" w:color="1B2A4A" w:sz="24"/>
            </w:tcBorders>
            <w:shd w:fill="DC2626" w:val="clear"/>
            <w:tcMar>
              <w:top w:type="dxa" w:w="300"/>
              <w:left w:type="dxa" w:w="100"/>
              <w:bottom w:type="dxa" w:w="300"/>
              <w:right w:type="dxa" w:w="100"/>
            </w:tcMar>
            <w:vAlign w:val="center"/>
          </w:tcPr>
          <w:p>
            <w:pPr>
              <w:jc w:val="center"/>
            </w:pPr>
            <w:r>
              <w:rPr>
                <w:rFonts w:ascii="Arial" w:cs="Arial" w:eastAsia="Arial" w:hAnsi="Arial"/>
                <w:b/>
                <w:bCs/>
                <w:color w:val="FFFFFF"/>
                <w:sz w:val="20"/>
                <w:szCs w:val="20"/>
              </w:rPr>
              <w:t xml:space="preserve">SEO</w:t>
            </w:r>
          </w:p>
          <w:p>
            <w:pPr>
              <w:spacing w:after="80" w:before="80"/>
              <w:jc w:val="center"/>
            </w:pPr>
            <w:r>
              <w:rPr>
                <w:rFonts w:ascii="Arial" w:cs="Arial" w:eastAsia="Arial" w:hAnsi="Arial"/>
                <w:b/>
                <w:bCs/>
                <w:color w:val="FFFFFF"/>
                <w:sz w:val="72"/>
                <w:szCs w:val="72"/>
              </w:rPr>
              <w:t xml:space="preserve">3/10</w:t>
            </w:r>
          </w:p>
          <w:p>
            <w:pPr>
              <w:jc w:val="center"/>
            </w:pPr>
            <w:r>
              <w:rPr>
                <w:rFonts w:ascii="Arial" w:cs="Arial" w:eastAsia="Arial" w:hAnsi="Arial"/>
                <w:i/>
                <w:iCs/>
                <w:color w:val="FFFFFF"/>
                <w:sz w:val="18"/>
                <w:szCs w:val="18"/>
              </w:rPr>
              <w:t xml:space="preserve">Necesita trabajo</w:t>
            </w:r>
          </w:p>
        </w:tc>
        <w:tc>
          <w:tcPr>
            <w:tcBorders>
              <w:top w:val="none" w:color="FFFFFF" w:sz="0"/>
              <w:left w:val="single" w:color="1B2A4A" w:sz="24"/>
              <w:bottom w:val="none" w:color="FFFFFF" w:sz="0"/>
              <w:right w:val="single" w:color="1B2A4A" w:sz="24"/>
            </w:tcBorders>
            <w:shd w:fill="DC2626" w:val="clear"/>
            <w:tcMar>
              <w:top w:type="dxa" w:w="300"/>
              <w:left w:type="dxa" w:w="100"/>
              <w:bottom w:type="dxa" w:w="300"/>
              <w:right w:type="dxa" w:w="100"/>
            </w:tcMar>
            <w:vAlign w:val="center"/>
          </w:tcPr>
          <w:p>
            <w:pPr>
              <w:jc w:val="center"/>
            </w:pPr>
            <w:r>
              <w:rPr>
                <w:rFonts w:ascii="Arial" w:cs="Arial" w:eastAsia="Arial" w:hAnsi="Arial"/>
                <w:b/>
                <w:bCs/>
                <w:color w:val="FFFFFF"/>
                <w:sz w:val="20"/>
                <w:szCs w:val="20"/>
              </w:rPr>
              <w:t xml:space="preserve">GEO</w:t>
            </w:r>
          </w:p>
          <w:p>
            <w:pPr>
              <w:spacing w:after="80" w:before="80"/>
              <w:jc w:val="center"/>
            </w:pPr>
            <w:r>
              <w:rPr>
                <w:rFonts w:ascii="Arial" w:cs="Arial" w:eastAsia="Arial" w:hAnsi="Arial"/>
                <w:b/>
                <w:bCs/>
                <w:color w:val="FFFFFF"/>
                <w:sz w:val="72"/>
                <w:szCs w:val="72"/>
              </w:rPr>
              <w:t xml:space="preserve">3/10</w:t>
            </w:r>
          </w:p>
          <w:p>
            <w:pPr>
              <w:jc w:val="center"/>
            </w:pPr>
            <w:r>
              <w:rPr>
                <w:rFonts w:ascii="Arial" w:cs="Arial" w:eastAsia="Arial" w:hAnsi="Arial"/>
                <w:i/>
                <w:iCs/>
                <w:color w:val="FFFFFF"/>
                <w:sz w:val="18"/>
                <w:szCs w:val="18"/>
              </w:rPr>
              <w:t xml:space="preserve">Necesita trabajo</w:t>
            </w:r>
          </w:p>
        </w:tc>
        <w:tc>
          <w:tcPr>
            <w:tcBorders>
              <w:top w:val="none" w:color="FFFFFF" w:sz="0"/>
              <w:left w:val="single" w:color="1B2A4A" w:sz="24"/>
              <w:bottom w:val="none" w:color="FFFFFF" w:sz="0"/>
              <w:right w:val="single" w:color="1B2A4A" w:sz="24"/>
            </w:tcBorders>
            <w:shd w:fill="DC2626" w:val="clear"/>
            <w:tcMar>
              <w:top w:type="dxa" w:w="300"/>
              <w:left w:type="dxa" w:w="100"/>
              <w:bottom w:type="dxa" w:w="300"/>
              <w:right w:type="dxa" w:w="100"/>
            </w:tcMar>
            <w:vAlign w:val="center"/>
          </w:tcPr>
          <w:p>
            <w:pPr>
              <w:jc w:val="center"/>
            </w:pPr>
            <w:r>
              <w:rPr>
                <w:rFonts w:ascii="Arial" w:cs="Arial" w:eastAsia="Arial" w:hAnsi="Arial"/>
                <w:b/>
                <w:bCs/>
                <w:color w:val="FFFFFF"/>
                <w:sz w:val="20"/>
                <w:szCs w:val="20"/>
              </w:rPr>
              <w:t xml:space="preserve">AEO</w:t>
            </w:r>
          </w:p>
          <w:p>
            <w:pPr>
              <w:spacing w:after="80" w:before="80"/>
              <w:jc w:val="center"/>
            </w:pPr>
            <w:r>
              <w:rPr>
                <w:rFonts w:ascii="Arial" w:cs="Arial" w:eastAsia="Arial" w:hAnsi="Arial"/>
                <w:b/>
                <w:bCs/>
                <w:color w:val="FFFFFF"/>
                <w:sz w:val="72"/>
                <w:szCs w:val="72"/>
              </w:rPr>
              <w:t xml:space="preserve">2/10</w:t>
            </w:r>
          </w:p>
          <w:p>
            <w:pPr>
              <w:jc w:val="center"/>
            </w:pPr>
            <w:r>
              <w:rPr>
                <w:rFonts w:ascii="Arial" w:cs="Arial" w:eastAsia="Arial" w:hAnsi="Arial"/>
                <w:i/>
                <w:iCs/>
                <w:color w:val="FFFFFF"/>
                <w:sz w:val="18"/>
                <w:szCs w:val="18"/>
              </w:rPr>
              <w:t xml:space="preserve">Necesita trabajo</w:t>
            </w:r>
          </w:p>
        </w:tc>
      </w:tr>
    </w:tbl>
    <w:p>
      <w:pPr>
        <w:shd w:fill="1B2A4A" w:val="clear"/>
        <w:spacing w:after="200" w:before="1600"/>
        <w:jc w:val="center"/>
      </w:pPr>
      <w:r>
        <w:rPr>
          <w:rFonts w:ascii="Arial" w:cs="Arial" w:eastAsia="Arial" w:hAnsi="Arial"/>
          <w:color w:val="FFFFFF"/>
          <w:sz w:val="22"/>
          <w:szCs w:val="22"/>
        </w:rPr>
        <w:t xml:space="preserve"> </w:t>
      </w:r>
    </w:p>
    <w:p>
      <w:pPr>
        <w:shd w:fill="1B2A4A" w:val="clear"/>
        <w:spacing w:after="100"/>
        <w:jc w:val="center"/>
      </w:pPr>
      <w:r>
        <w:rPr>
          <w:rFonts w:ascii="Arial" w:cs="Arial" w:eastAsia="Arial" w:hAnsi="Arial"/>
          <w:color w:val="94A3B8"/>
          <w:sz w:val="18"/>
          <w:szCs w:val="18"/>
        </w:rPr>
        <w:t xml:space="preserve">Fecha de auditoría: 14 de julio de 2026</w:t>
      </w:r>
    </w:p>
    <w:p>
      <w:pPr>
        <w:shd w:fill="1B2A4A" w:val="clear"/>
        <w:spacing w:after="100"/>
        <w:jc w:val="center"/>
      </w:pPr>
      <w:r>
        <w:rPr>
          <w:rFonts w:ascii="Arial" w:cs="Arial" w:eastAsia="Arial" w:hAnsi="Arial"/>
          <w:color w:val="94A3B8"/>
          <w:sz w:val="18"/>
          <w:szCs w:val="18"/>
        </w:rPr>
        <w:t xml:space="preserve">CAYCER Ingeniería y Metrología · Sitio en vivo (con y sin JavaScript) + código fuente</w:t>
      </w:r>
    </w:p>
    <w:p>
      <w:pPr>
        <w:shd w:fill="1B2A4A" w:val="clear"/>
        <w:spacing w:after="1200"/>
        <w:jc w:val="center"/>
      </w:pPr>
      <w:r>
        <w:rPr>
          <w:rFonts w:ascii="Arial" w:cs="Arial" w:eastAsia="Arial" w:hAnsi="Arial"/>
          <w:color w:val="94A3B8"/>
          <w:sz w:val="18"/>
          <w:szCs w:val="18"/>
        </w:rPr>
        <w:t xml:space="preserve">Claude Skill and Plugin by Alex Labat</w:t>
      </w:r>
    </w:p>
    <w:p>
      <w:pPr>
        <w:sectPr>
          <w:pgSz w:w="12240" w:h="15840" w:orient="portrait"/>
          <w:pgMar w:top="1440" w:right="1440" w:bottom="1440" w:left="1440" w:header="708" w:footer="708" w:gutter="0"/>
          <w:pgNumType/>
          <w:docGrid w:linePitch="360"/>
        </w:sectPr>
      </w:pPr>
    </w:p>
    <w:p>
      <w:pPr>
        <w:spacing w:after="240" w:before="400"/>
      </w:pPr>
      <w:r>
        <w:rPr>
          <w:rFonts w:ascii="Arial" w:cs="Arial" w:eastAsia="Arial" w:hAnsi="Arial"/>
          <w:b/>
          <w:bCs/>
          <w:color w:val="1B2A4A"/>
          <w:sz w:val="48"/>
          <w:szCs w:val="48"/>
        </w:rPr>
        <w:t xml:space="preserve">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E2E8F0" w:sz="4"/>
              <w:bottom w:val="single" w:color="E2E8F0" w:sz="4"/>
              <w:right w:val="single" w:color="E2E8F0" w:sz="4"/>
            </w:tcBorders>
            <w:shd w:fill="EFF6FF" w:val="clear"/>
            <w:tcMar>
              <w:top w:type="dxa" w:w="240"/>
              <w:left w:type="dxa" w:w="280"/>
              <w:bottom w:type="dxa" w:w="240"/>
              <w:right w:type="dxa" w:w="280"/>
            </w:tcMar>
          </w:tcPr>
          <w:p>
            <w:pPr>
              <w:spacing w:after="160"/>
            </w:pPr>
            <w:r>
              <w:rPr>
                <w:rFonts w:ascii="Arial" w:cs="Arial" w:eastAsia="Arial" w:hAnsi="Arial"/>
                <w:color w:val="1E293B"/>
                <w:sz w:val="22"/>
                <w:szCs w:val="22"/>
              </w:rPr>
              <w:t xml:space="preserve">El sitio caycer.ing tiene una base de contenido sólida atrapada detrás de dos fallas técnicas que lo hacen casi invisible para buscadores y motores de IA. Primero, una brecha de despliegue: 6 de las 7 URLs del sitemap devuelven HTTP 404 al accederse directamente (verificado en vivo el 14/07/2026), porque el hosting Vercel no tiene configurado el rewrite de SPA. El sitio funciona perfectamente al navegar haciendo clic — porque React Router enruta del lado del cliente — pero un usuario que escribe la URL directa, la comparte, o el robot de Google que la visita, reciben un 404. Segundo, todo el contenido se renderiza con JavaScript: el HTML que entrega el servidor son apenas 458 bytes con un &lt;div&gt; vacío, así que los crawlers de IA que no ejecutan JS (GPTBot, ClaudeBot, PerplexityBot) ven una página en blanco. A diferencia de lo que sugería una lectura preliminar, la infraestructura SEO SÍ está desplegada y funciona en el navegador: títulos por página, meta description, Open Graph y JSON-LD se generan correctamente tras cargar JS. El problema no es que falten, sino que (a) no sobreviven sin JavaScript y (b) contienen datos equivocados: el canonical apunta a caycer.com.mx (dominio incorrecto) y el schema declara una dirección en Querétaro con un teléfono que no corresponde al negocio real en Tlaquepaque, Jalisco. La materia prima es excelente — acreditaciones EMA T-225, H-98 y ME-57, rangos de medición exactos y normas citadas con precisión — y las cuatro correcciones críticas suman menos de un día de trabajo.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Dimensión</w:t>
            </w:r>
          </w:p>
        </w:tc>
        <w:tc>
          <w:tcPr>
            <w:tcW w:type="dxa" w:w="1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Puntaje</w:t>
            </w:r>
          </w:p>
        </w:tc>
        <w:tc>
          <w:tcPr>
            <w:tcW w:type="dxa" w:w="20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Estado</w:t>
            </w:r>
          </w:p>
        </w:tc>
        <w:tc>
          <w:tcPr>
            <w:tcW w:type="dxa" w:w="416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Conclusión clave</w:t>
            </w:r>
          </w:p>
        </w:tc>
      </w:tr>
      <w:tr>
        <w:tc>
          <w:tcPr>
            <w:tcW w:type="dxa" w:w="18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SEO</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3/10</w:t>
            </w:r>
          </w:p>
        </w:tc>
        <w:tc>
          <w:tcPr>
            <w:tcW w:type="dxa" w:w="2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center"/>
            </w:pPr>
            <w:r>
              <w:rPr>
                <w:rFonts w:ascii="Arial" w:cs="Arial" w:eastAsia="Arial" w:hAnsi="Arial"/>
                <w:b w:val="false"/>
                <w:bCs w:val="false"/>
                <w:color w:val="1E293B"/>
                <w:sz w:val="20"/>
                <w:szCs w:val="20"/>
              </w:rPr>
              <w:t xml:space="preserve">Necesita trabajo</w:t>
            </w:r>
          </w:p>
        </w:tc>
        <w:tc>
          <w:tcPr>
            <w:tcW w:type="dxa" w:w="41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Meta tags correctos pero solo con JS; 6 de 7 páginas dan 404 al acceso directo; canonical al dominio equivocado.</w:t>
            </w:r>
          </w:p>
        </w:tc>
      </w:tr>
      <w:tr>
        <w:tc>
          <w:tcPr>
            <w:tcW w:type="dxa" w:w="18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GEO</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3/10</w:t>
            </w:r>
          </w:p>
        </w:tc>
        <w:tc>
          <w:tcPr>
            <w:tcW w:type="dxa" w:w="20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center"/>
            </w:pPr>
            <w:r>
              <w:rPr>
                <w:rFonts w:ascii="Arial" w:cs="Arial" w:eastAsia="Arial" w:hAnsi="Arial"/>
                <w:b w:val="false"/>
                <w:bCs w:val="false"/>
                <w:color w:val="1E293B"/>
                <w:sz w:val="20"/>
                <w:szCs w:val="20"/>
              </w:rPr>
              <w:t xml:space="preserve">Necesita trabajo</w:t>
            </w:r>
          </w:p>
        </w:tc>
        <w:tc>
          <w:tcPr>
            <w:tcW w:type="dxa" w:w="41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HTML del servidor vacío (458 bytes): invisible para crawlers de IA sin JS; schema con NAP incorrecto.</w:t>
            </w:r>
          </w:p>
        </w:tc>
      </w:tr>
      <w:tr>
        <w:tc>
          <w:tcPr>
            <w:tcW w:type="dxa" w:w="18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AEO</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2/10</w:t>
            </w:r>
          </w:p>
        </w:tc>
        <w:tc>
          <w:tcPr>
            <w:tcW w:type="dxa" w:w="2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center"/>
            </w:pPr>
            <w:r>
              <w:rPr>
                <w:rFonts w:ascii="Arial" w:cs="Arial" w:eastAsia="Arial" w:hAnsi="Arial"/>
                <w:b w:val="false"/>
                <w:bCs w:val="false"/>
                <w:color w:val="1E293B"/>
                <w:sz w:val="20"/>
                <w:szCs w:val="20"/>
              </w:rPr>
              <w:t xml:space="preserve">Necesita trabajo</w:t>
            </w:r>
          </w:p>
        </w:tc>
        <w:tc>
          <w:tcPr>
            <w:tcW w:type="dxa" w:w="41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Sin FAQ, sin encabezados en forma de pregunta, sin schema de respuestas ni tablas.</w:t>
            </w:r>
          </w:p>
        </w:tc>
      </w:tr>
      <w:tr>
        <w:tc>
          <w:tcPr>
            <w:tcW w:type="dxa" w:w="18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Combinado</w:t>
            </w:r>
          </w:p>
        </w:tc>
        <w:tc>
          <w:tcPr>
            <w:tcW w:type="dxa" w:w="1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center"/>
            </w:pPr>
            <w:r>
              <w:rPr>
                <w:rFonts w:ascii="Arial" w:cs="Arial" w:eastAsia="Arial" w:hAnsi="Arial"/>
                <w:b/>
                <w:bCs/>
                <w:color w:val="1E293B"/>
                <w:sz w:val="20"/>
                <w:szCs w:val="20"/>
              </w:rPr>
              <w:t xml:space="preserve">8/30</w:t>
            </w:r>
          </w:p>
        </w:tc>
        <w:tc>
          <w:tcPr>
            <w:tcW w:type="dxa" w:w="20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
            </w:r>
          </w:p>
        </w:tc>
        <w:tc>
          <w:tcPr>
            <w:tcW w:type="dxa" w:w="41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Contenido de calidad detrás de dos fallas técnicas corregibles en &lt;1 día.</w:t>
            </w:r>
          </w:p>
        </w:tc>
      </w:tr>
    </w:tbl>
    <w:p>
      <w:pPr>
        <w:spacing w:after="300"/>
      </w:pPr>
    </w:p>
    <w:p>
      <w:pPr>
        <w:spacing w:after="240" w:before="400"/>
      </w:pPr>
      <w:r>
        <w:rPr>
          <w:rFonts w:ascii="Arial" w:cs="Arial" w:eastAsia="Arial" w:hAnsi="Arial"/>
          <w:b/>
          <w:bCs/>
          <w:color w:val="1B2A4A"/>
          <w:sz w:val="48"/>
          <w:szCs w:val="48"/>
        </w:rPr>
        <w:t xml:space="preserve">Páginas Auditadas</w:t>
      </w:r>
    </w:p>
    <w:p>
      <w:pPr>
        <w:spacing w:after="160"/>
      </w:pPr>
      <w:r>
        <w:rPr>
          <w:rFonts w:ascii="Arial" w:cs="Arial" w:eastAsia="Arial" w:hAnsi="Arial"/>
          <w:color w:val="1E293B"/>
          <w:sz w:val="22"/>
          <w:szCs w:val="22"/>
        </w:rPr>
        <w:t xml:space="preserve">La auditoría combinó el sitio en producción — verificando tanto el HTML renderizado en navegador (con JavaScript) como el HTML crudo del servidor (sin JavaScript, lo que ven los crawlers) y el código HTTP de todas las URLs del sitemap — con una revisión completa del código fuente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9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URL / Fuente</w:t>
            </w:r>
          </w:p>
        </w:tc>
        <w:tc>
          <w:tcPr>
            <w:tcW w:type="dxa" w:w="22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Tipo</w:t>
            </w:r>
          </w:p>
        </w:tc>
        <w:tc>
          <w:tcPr>
            <w:tcW w:type="dxa" w:w="426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Notas</w:t>
            </w:r>
          </w:p>
        </w:tc>
      </w:tr>
      <w:tr>
        <w:tc>
          <w:tcPr>
            <w:tcW w:type="dxa" w:w="29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https://caycer.ing/</w:t>
            </w:r>
          </w:p>
        </w:tc>
        <w:tc>
          <w:tcPr>
            <w:tcW w:type="dxa" w:w="22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Homepage</w:t>
            </w:r>
          </w:p>
        </w:tc>
        <w:tc>
          <w:tcPr>
            <w:tcW w:type="dxa" w:w="42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HTTP 200. Tras ejecutar JS: título propio, description, OG y 1 bloque JSON-LD presentes. HTML crudo del servidor: 458 bytes, &lt;div id="root"&gt; vacío.</w:t>
            </w:r>
          </w:p>
        </w:tc>
      </w:tr>
      <w:tr>
        <w:tc>
          <w:tcPr>
            <w:tcW w:type="dxa" w:w="29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https://caycer.ing/robots.txt</w:t>
            </w:r>
          </w:p>
        </w:tc>
        <w:tc>
          <w:tcPr>
            <w:tcW w:type="dxa" w:w="22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Robots</w:t>
            </w:r>
          </w:p>
        </w:tc>
        <w:tc>
          <w:tcPr>
            <w:tcW w:type="dxa" w:w="42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Correcto: permite todo y apunta al sitemap.</w:t>
            </w:r>
          </w:p>
        </w:tc>
      </w:tr>
      <w:tr>
        <w:tc>
          <w:tcPr>
            <w:tcW w:type="dxa" w:w="29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https://caycer.ing/sitemap.xml</w:t>
            </w:r>
          </w:p>
        </w:tc>
        <w:tc>
          <w:tcPr>
            <w:tcW w:type="dxa" w:w="22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Sitemap</w:t>
            </w:r>
          </w:p>
        </w:tc>
        <w:tc>
          <w:tcPr>
            <w:tcW w:type="dxa" w:w="42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7 URLs con lastmod 2026-02-06. 6 de ellas devuelven 404 al acceso directo.</w:t>
            </w:r>
          </w:p>
        </w:tc>
      </w:tr>
      <w:tr>
        <w:tc>
          <w:tcPr>
            <w:tcW w:type="dxa" w:w="29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/servicios</w:t>
            </w:r>
          </w:p>
        </w:tc>
        <w:tc>
          <w:tcPr>
            <w:tcW w:type="dxa" w:w="22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Listado de servicios</w:t>
            </w:r>
          </w:p>
        </w:tc>
        <w:tc>
          <w:tcPr>
            <w:tcW w:type="dxa" w:w="42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HTTP 404 verificado (página de error de Vercel, no el shell SPA). Funciona solo por navegación con clic.</w:t>
            </w:r>
          </w:p>
        </w:tc>
      </w:tr>
      <w:tr>
        <w:tc>
          <w:tcPr>
            <w:tcW w:type="dxa" w:w="29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/catalogo</w:t>
            </w:r>
          </w:p>
        </w:tc>
        <w:tc>
          <w:tcPr>
            <w:tcW w:type="dxa" w:w="22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Catálogo de productos</w:t>
            </w:r>
          </w:p>
        </w:tc>
        <w:tc>
          <w:tcPr>
            <w:tcW w:type="dxa" w:w="42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HTTP 404 verificado al acceso directo.</w:t>
            </w:r>
          </w:p>
        </w:tc>
      </w:tr>
      <w:tr>
        <w:tc>
          <w:tcPr>
            <w:tcW w:type="dxa" w:w="29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/contacto</w:t>
            </w:r>
          </w:p>
        </w:tc>
        <w:tc>
          <w:tcPr>
            <w:tcW w:type="dxa" w:w="22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Contacto</w:t>
            </w:r>
          </w:p>
        </w:tc>
        <w:tc>
          <w:tcPr>
            <w:tcW w:type="dxa" w:w="42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HTTP 404 verificado al acceso directo.</w:t>
            </w:r>
          </w:p>
        </w:tc>
      </w:tr>
      <w:tr>
        <w:tc>
          <w:tcPr>
            <w:tcW w:type="dxa" w:w="29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/servicios/calificacion</w:t>
            </w:r>
          </w:p>
        </w:tc>
        <w:tc>
          <w:tcPr>
            <w:tcW w:type="dxa" w:w="22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Detalle de servicio</w:t>
            </w:r>
          </w:p>
        </w:tc>
        <w:tc>
          <w:tcPr>
            <w:tcW w:type="dxa" w:w="42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HTTP 404 verificado al acceso directo.</w:t>
            </w:r>
          </w:p>
        </w:tc>
      </w:tr>
      <w:tr>
        <w:tc>
          <w:tcPr>
            <w:tcW w:type="dxa" w:w="29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/servicios/calibracion</w:t>
            </w:r>
          </w:p>
        </w:tc>
        <w:tc>
          <w:tcPr>
            <w:tcW w:type="dxa" w:w="22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Detalle de servicio</w:t>
            </w:r>
          </w:p>
        </w:tc>
        <w:tc>
          <w:tcPr>
            <w:tcW w:type="dxa" w:w="42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HTTP 404 verificado al acceso directo.</w:t>
            </w:r>
          </w:p>
        </w:tc>
      </w:tr>
      <w:tr>
        <w:tc>
          <w:tcPr>
            <w:tcW w:type="dxa" w:w="29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/servicios/validacion</w:t>
            </w:r>
          </w:p>
        </w:tc>
        <w:tc>
          <w:tcPr>
            <w:tcW w:type="dxa" w:w="22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Detalle de servicio</w:t>
            </w:r>
          </w:p>
        </w:tc>
        <w:tc>
          <w:tcPr>
            <w:tcW w:type="dxa" w:w="42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HTTP 404 verificado al acceso directo.</w:t>
            </w:r>
          </w:p>
        </w:tc>
      </w:tr>
      <w:tr>
        <w:tc>
          <w:tcPr>
            <w:tcW w:type="dxa" w:w="29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Código fuente (React + Vite)</w:t>
            </w:r>
          </w:p>
        </w:tc>
        <w:tc>
          <w:tcPr>
            <w:tcW w:type="dxa" w:w="22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Auditoría de código</w:t>
            </w:r>
          </w:p>
        </w:tc>
        <w:tc>
          <w:tcPr>
            <w:tcW w:type="dxa" w:w="42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index.html, SEO.tsx, App.tsx, 5 páginas, datos de servicios y catálogo (14 productos), Footer, schemas JSON-LD.</w:t>
            </w:r>
          </w:p>
        </w:tc>
      </w:tr>
    </w:tbl>
    <w:p>
      <w:pPr>
        <w:spacing w:after="300"/>
      </w:pPr>
    </w:p>
    <w:p>
      <w:pPr>
        <w:spacing w:after="240" w:before="400"/>
      </w:pPr>
      <w:r>
        <w:rPr>
          <w:rFonts w:ascii="Arial" w:cs="Arial" w:eastAsia="Arial" w:hAnsi="Arial"/>
          <w:b/>
          <w:bCs/>
          <w:color w:val="1B2A4A"/>
          <w:sz w:val="48"/>
          <w:szCs w:val="48"/>
        </w:rPr>
        <w:t xml:space="preserve">Análisis SEO — 3/10</w:t>
      </w:r>
    </w:p>
    <w:p>
      <w:pPr>
        <w:spacing w:after="200" w:before="320"/>
      </w:pPr>
      <w:r>
        <w:rPr>
          <w:rFonts w:ascii="Arial" w:cs="Arial" w:eastAsia="Arial" w:hAnsi="Arial"/>
          <w:b/>
          <w:bCs/>
          <w:color w:val="2563EB"/>
          <w:sz w:val="36"/>
          <w:szCs w:val="36"/>
        </w:rPr>
        <w:t xml:space="preserve">Técnico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Hallazgo</w:t>
            </w:r>
          </w:p>
        </w:tc>
        <w:tc>
          <w:tcPr>
            <w:tcW w:type="dxa" w:w="1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Estado</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Rutas internas (crítico)</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Verificado en vivo: /servicios, /catalogo, /contacto y los 3 detalles de servicio devuelven HTTP 404 (página de error de Vercel) al accederse directamente. El sitio solo funciona navegando con clic porque React Router enruta del lado del cliente. Falta un vercel.json con rewrites de SPA. Google no puede rastrear ni indexar el 86% del sitio.</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Renderizado del servidor (crítico)</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El HTML que entrega el servidor son 458 bytes: &lt;div id="root"&gt;&lt;/div&gt; sin contenido. Todo se pinta con JavaScript en el navegador. Google puede renderizar JS (con retraso), pero muchos crawlers no. Sin prerender/SSG, el contenido depende 100% de que se ejecute el bundle.</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Meta tags por página</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CORRECCIÓN vs. lectura preliminar: SÍ funcionan. Tras cargar JS, la home muestra título "Especialistas en Calibración y Validación | CAYCER", su meta description y og:title. El componente SEO (react-helmet-async) está desplegado y operativo. Limitación: no existen en el HTML crudo, solo tras ejecutar JS.</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Title en HTML crudo</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El index.html estático trae un único título genérico "CAYCER | Metrología y Validación" para todas las rutas. Es el que se ve antes de que corra el JS y el único que verían crawlers sin JS.</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Canonical (crítico)</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Verificado en vivo: el canonical renderizado apunta a https://caycer.com.mx — dominio equivocado (el sitio vive en caycer.ing) — y es idéntico en todas las páginas. Riesgo de canonicalizar todo el sitio hacia otro dominio.</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Atributo lang</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index.html declara lang="en" en un sitio 100% en español. Confunde a buscadores y lectores de pantalla.</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H1</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Único y descriptivo por página (home: "CAYCER Ingeniería y Metrología — Excelencia en Calibración Industrial").</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Jerarquía H2/H3</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Lógica y temática (4 H2 en home; H2 por categoría de servicio, H3 por servicio individual).</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Estructura de URLs</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Limpia, en español y con keywords: /servicios/calibracion, /servicios/calificacion, /servicios/validacion.</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robots.txt</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Correcto: User-agent: * / Allow: / + referencia al sitemap.</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sitemap.xml</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Bien formado (7 URLs con lastmod y priority), pero 6 de sus 7 URLs devuelven 404 — señal contradictoria grave para Google.</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Open Graph / imagen</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og:title y og:description se generan con JS, pero og:image apunta a /og-image.png, que devuelve 404 (no existe en public/). Al compartir el sitio no se muestra imagen.</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Alt text en imágenes</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Las 8 imágenes de la home tienen alt descriptivo (p. ej. "Calibración de instrumentos industriales").</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Página 404 / enlaces rotos</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Sin ruta catch-all en React Router. El footer enlaza a /terminos y /cookies, rutas que no existen.</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HTTPS y viewport</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Sitio servido por HTTPS con meta viewport correcto.</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bl>
    <w:p>
      <w:pPr>
        <w:spacing w:after="200"/>
      </w:pPr>
    </w:p>
    <w:p>
      <w:pPr>
        <w:spacing w:after="200" w:before="320"/>
      </w:pPr>
      <w:r>
        <w:rPr>
          <w:rFonts w:ascii="Arial" w:cs="Arial" w:eastAsia="Arial" w:hAnsi="Arial"/>
          <w:b/>
          <w:bCs/>
          <w:color w:val="2563EB"/>
          <w:sz w:val="36"/>
          <w:szCs w:val="36"/>
        </w:rPr>
        <w:t xml:space="preserve">Calidad de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Hallazgo</w:t>
            </w:r>
          </w:p>
        </w:tc>
        <w:tc>
          <w:tcPr>
            <w:tcW w:type="dxa" w:w="1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Estado</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Volumen de contenido</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Home: ~561 palabras renderizadas. Las páginas de detalle de servicio tienen buen volumen técnico (rangos, normas, etapas DQ/IQ/OQ/PQ).</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Keywords</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Tema claramente establecido: calibración, calificación, validación, metrología, EMA, CENAM, NMX-EC-17025. Buena semántica de nicho.</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Frescura</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Sin blog ni recursos; sin fechas de publicación/actualización visibles. Sitemap con lastmod uniforme (2026-02-06).</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Legibilidad</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Contenido escaneable: párrafos cortos, listas con viñetas, tarjetas por servicio.</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bl>
    <w:p>
      <w:pPr>
        <w:spacing w:after="200"/>
      </w:pPr>
    </w:p>
    <w:p>
      <w:pPr>
        <w:spacing w:after="200" w:before="320"/>
      </w:pPr>
      <w:r>
        <w:rPr>
          <w:rFonts w:ascii="Arial" w:cs="Arial" w:eastAsia="Arial" w:hAnsi="Arial"/>
          <w:b/>
          <w:bCs/>
          <w:color w:val="2563EB"/>
          <w:sz w:val="36"/>
          <w:szCs w:val="36"/>
        </w:rPr>
        <w:t xml:space="preserve">Datos Estructurados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Hallazgo</w:t>
            </w:r>
          </w:p>
        </w:tc>
        <w:tc>
          <w:tcPr>
            <w:tcW w:type="dxa" w:w="1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Estado</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JSON-LD presente</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Verificado en vivo: 1 bloque ProfessionalService se renderiza en la home (y CollectionPage en catálogo). Se genera con JS, no está en el HTML crudo.</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Exactitud del schema (crítico)</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Verificado en vivo: el ProfessionalService declara dirección en Querétaro (Av. de la Luz, CP 76116) y teléfono +52 442 226 4627 — pero el footer del sitio dice Batalla de Puebla 3643, San Pedro Tlaquepaque, Jal., tel. 33 32 60 16 57. NAP contradictorio = daño directo al SEO local.</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URLs del schema</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url e image del schema apuntan a caycer.com.mx; la imagen (logo.png) devuelve 404 en el dominio real.</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sameAs / redes</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facebook.com/caycer y linkedin.com/company/caycer parecen placeholders; en el footer esos íconos tienen href="#". El único perfil real es Instagram (@_caycer).</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bl>
    <w:p>
      <w:pPr>
        <w:spacing w:after="300"/>
      </w:pPr>
    </w:p>
    <w:p>
      <w:pPr>
        <w:spacing w:after="240" w:before="400"/>
      </w:pPr>
      <w:r>
        <w:rPr>
          <w:rFonts w:ascii="Arial" w:cs="Arial" w:eastAsia="Arial" w:hAnsi="Arial"/>
          <w:b/>
          <w:bCs/>
          <w:color w:val="1B2A4A"/>
          <w:sz w:val="48"/>
          <w:szCs w:val="48"/>
        </w:rPr>
        <w:t xml:space="preserve">Análisis GEO — 3/10</w:t>
      </w:r>
    </w:p>
    <w:p>
      <w:pPr>
        <w:spacing w:after="160"/>
      </w:pPr>
      <w:r>
        <w:rPr>
          <w:rFonts w:ascii="Arial" w:cs="Arial" w:eastAsia="Arial" w:hAnsi="Arial"/>
          <w:color w:val="1E293B"/>
          <w:sz w:val="22"/>
          <w:szCs w:val="22"/>
        </w:rPr>
        <w:t xml:space="preserve">GEO (Generative Engine Optimization) mide qué tan citables son tus páginas para motores de IA como ChatGPT, Perplexity y Google AI Overviews.</w:t>
      </w:r>
    </w:p>
    <w:p>
      <w:pPr>
        <w:spacing w:after="200" w:before="320"/>
      </w:pPr>
      <w:r>
        <w:rPr>
          <w:rFonts w:ascii="Arial" w:cs="Arial" w:eastAsia="Arial" w:hAnsi="Arial"/>
          <w:b/>
          <w:bCs/>
          <w:color w:val="2563EB"/>
          <w:sz w:val="36"/>
          <w:szCs w:val="36"/>
        </w:rPr>
        <w:t xml:space="preserve">E-E-A-T (Experiencia, Pericia, Autoridad, Confianza)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Hallazgo</w:t>
            </w:r>
          </w:p>
        </w:tc>
        <w:tc>
          <w:tcPr>
            <w:tcW w:type="dxa" w:w="1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Estado</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Página Nosotros / equipo</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No existe. Solo una sección breve "HomeAbout" en la home. Sin historia, equipo ni credenciales personales.</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Autores y credenciales</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Ningún contenido tiene autor identificable.</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Acreditaciones</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Fortaleza real: EMA T-225 (temperatura), H-98 (humedad), ME-57 (calificación) y NMX-EC-17025-IMNC-2018, con códigos exactos y prominentes.</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Datos de contacto (NAP)</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Footer completo: dirección física, 2 teléfonos, WhatsApp y 2 emails — pero solo visible tras ejecutar JS, y los emails usan @caycer.com.mx mientras el sitio vive en caycer.ing.</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Prueba social</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Sin testimonios, logos de clientes, casos de éxito ni menciones de prensa.</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Entidad organizacional</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Nombre "CAYCER" consistente, pero el grafo de entidad está fragmentado entre dos dominios (caycer.ing vs caycer.com.mx) y redes placeholder.</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bl>
    <w:p>
      <w:pPr>
        <w:spacing w:after="200"/>
      </w:pPr>
    </w:p>
    <w:p>
      <w:pPr>
        <w:spacing w:after="200" w:before="320"/>
      </w:pPr>
      <w:r>
        <w:rPr>
          <w:rFonts w:ascii="Arial" w:cs="Arial" w:eastAsia="Arial" w:hAnsi="Arial"/>
          <w:b/>
          <w:bCs/>
          <w:color w:val="2563EB"/>
          <w:sz w:val="36"/>
          <w:szCs w:val="36"/>
        </w:rPr>
        <w:t xml:space="preserve">Contenido para Síntesis por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Hallazgo</w:t>
            </w:r>
          </w:p>
        </w:tc>
        <w:tc>
          <w:tcPr>
            <w:tcW w:type="dxa" w:w="1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Estado</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Renderizado para crawlers de IA (crítico)</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Verificado en vivo: el HTML del servidor son 458 bytes con &lt;div id="root"&gt; vacío. GPTBot, ClaudeBot y PerplexityBot no ejecutan JavaScript: para ellos caycer.ing es una página en blanco. Cero probabilidad de citación hasta que haya prerender/SSG.</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Densidad factual</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Excelente materia prima una vez visible: rangos específicos (-33.7°C a 150°C; 20% a 80% H.R.), normas citadas (ISO 14644-1, ISO 8573, GAMP 5), etapas DQ/IQ/OQ/PQ explicadas.</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Claridad de afirmaciones</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La definición de calificación ("La calificación es el proceso de aseguramiento de que un instrumento…") es un patrón de definición ideal para citación por IA.</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Citas a fuentes externas</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No hay enlaces a EMA, CENAM, normas oficiales ni farmacopea que respalden las afirmaciones.</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Originalidad</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Sin datos propios, estudios ni perspectiva editorial (no hay blog).</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bl>
    <w:p>
      <w:pPr>
        <w:spacing w:after="200"/>
      </w:pPr>
    </w:p>
    <w:p>
      <w:pPr>
        <w:spacing w:after="200" w:before="320"/>
      </w:pPr>
      <w:r>
        <w:rPr>
          <w:rFonts w:ascii="Arial" w:cs="Arial" w:eastAsia="Arial" w:hAnsi="Arial"/>
          <w:b/>
          <w:bCs/>
          <w:color w:val="2563EB"/>
          <w:sz w:val="36"/>
          <w:szCs w:val="36"/>
        </w:rPr>
        <w:t xml:space="preserve">GEO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Hallazgo</w:t>
            </w:r>
          </w:p>
        </w:tc>
        <w:tc>
          <w:tcPr>
            <w:tcW w:type="dxa" w:w="1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Estado</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HTTPS</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Correcto en todo el sitio.</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Acceso de bots de IA</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robots.txt no bloquea ningún user-agent — pero es irrelevante mientras el contenido requiera JavaScript.</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Schema profundo</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Un ProfessionalService, pero sin Organization consolidado, sin Author ni Service por página de servicio.</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Grafo de entidad (sameAs)</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Débil: solo Instagram real; Facebook y LinkedIn placeholder; dominio dividido.</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bl>
    <w:p>
      <w:pPr>
        <w:spacing w:after="300"/>
      </w:pPr>
    </w:p>
    <w:p>
      <w:pPr>
        <w:spacing w:after="240" w:before="400"/>
      </w:pPr>
      <w:r>
        <w:rPr>
          <w:rFonts w:ascii="Arial" w:cs="Arial" w:eastAsia="Arial" w:hAnsi="Arial"/>
          <w:b/>
          <w:bCs/>
          <w:color w:val="1B2A4A"/>
          <w:sz w:val="48"/>
          <w:szCs w:val="48"/>
        </w:rPr>
        <w:t xml:space="preserve">Análisis AEO — 2/10</w:t>
      </w:r>
    </w:p>
    <w:p>
      <w:pPr>
        <w:spacing w:after="160"/>
      </w:pPr>
      <w:r>
        <w:rPr>
          <w:rFonts w:ascii="Arial" w:cs="Arial" w:eastAsia="Arial" w:hAnsi="Arial"/>
          <w:color w:val="1E293B"/>
          <w:sz w:val="22"/>
          <w:szCs w:val="22"/>
        </w:rPr>
        <w:t xml:space="preserve">AEO (Answer Engine Optimization) mide la elegibilidad para featured snippets, cajas de "Otras preguntas" y búsqueda por voz.</w:t>
      </w:r>
    </w:p>
    <w:p>
      <w:pPr>
        <w:spacing w:after="200" w:before="320"/>
      </w:pPr>
      <w:r>
        <w:rPr>
          <w:rFonts w:ascii="Arial" w:cs="Arial" w:eastAsia="Arial" w:hAnsi="Arial"/>
          <w:b/>
          <w:bCs/>
          <w:color w:val="2563EB"/>
          <w:sz w:val="36"/>
          <w:szCs w:val="36"/>
        </w:rPr>
        <w:t xml:space="preserve">Elegibilidad para Featured Snippets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Hallazgo</w:t>
            </w:r>
          </w:p>
        </w:tc>
        <w:tc>
          <w:tcPr>
            <w:tcW w:type="dxa" w:w="1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Estado</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Párrafos de respuesta directa</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La definición de "calificación" (~55 palabras) es candidata perfecta a snippet, pero no está bajo un encabezado en forma de pregunta y es invisible sin JS.</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Patrones de definición</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Existen para calificación; faltan para calibración ("¿Qué es la calibración?") y validación.</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Contenido en listas</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Abundante: cada servicio lista alcances y rangos con viñetas — buen potencial de list snippets una vez indexable.</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Tablas comparativas</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No hay tablas (rangos de acreditación por magnitud sería una tabla ideal).</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bl>
    <w:p>
      <w:pPr>
        <w:spacing w:after="200"/>
      </w:pPr>
    </w:p>
    <w:p>
      <w:pPr>
        <w:spacing w:after="200" w:before="320"/>
      </w:pPr>
      <w:r>
        <w:rPr>
          <w:rFonts w:ascii="Arial" w:cs="Arial" w:eastAsia="Arial" w:hAnsi="Arial"/>
          <w:b/>
          <w:bCs/>
          <w:color w:val="2563EB"/>
          <w:sz w:val="36"/>
          <w:szCs w:val="36"/>
        </w:rPr>
        <w:t xml:space="preserve">Formatos de Respuesta Estructurada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Hallazgo</w:t>
            </w:r>
          </w:p>
        </w:tc>
        <w:tc>
          <w:tcPr>
            <w:tcW w:type="dxa" w:w="1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Estado</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FAQ y FAQPage schema</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No existe ninguna sección de preguntas frecuentes ni su schema. Es la brecha AEO número uno: el negocio recibe preguntas naturales ("¿cada cuánto calibro mis termómetros?", "¿qué es la calificación IQ/OQ/PQ?").</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HowTo schema</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No hay contenido paso a paso marcado (el proceso DQ→IQ→OQ→PQ es un HowTo natural).</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Encabezados en pregunta</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Ningún H2/H3 usa lenguaje de pregunta (el único "¿Listo para elevar sus estándares?" es un CTA, no una consulta con intención de búsqueda).</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Speakable schema</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No presente (esperado — es raro; baja prioridad).</w:t>
            </w:r>
          </w:p>
        </w:tc>
        <w:tc>
          <w:tcPr>
            <w:tcW w:type="dxa" w:w="14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Atención</w:t>
            </w:r>
          </w:p>
        </w:tc>
      </w:tr>
    </w:tbl>
    <w:p>
      <w:pPr>
        <w:spacing w:after="200"/>
      </w:pPr>
    </w:p>
    <w:p>
      <w:pPr>
        <w:spacing w:after="200" w:before="320"/>
      </w:pPr>
      <w:r>
        <w:rPr>
          <w:rFonts w:ascii="Arial" w:cs="Arial" w:eastAsia="Arial" w:hAnsi="Arial"/>
          <w:b/>
          <w:bCs/>
          <w:color w:val="2563EB"/>
          <w:sz w:val="36"/>
          <w:szCs w:val="36"/>
        </w:rPr>
        <w:t xml:space="preserve">Búsqueda por Voz y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Hallazgo</w:t>
            </w:r>
          </w:p>
        </w:tc>
        <w:tc>
          <w:tcPr>
            <w:tcW w:type="dxa" w:w="14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Estado</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Lenguaje conversacional</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Tono profesional y claro, adecuado para respuestas de voz una vez estructurado.</w:t>
            </w:r>
          </w:p>
        </w:tc>
        <w:tc>
          <w:tcPr>
            <w:tcW w:type="dxa" w:w="14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Bien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Cobertura de long-tail</w:t>
            </w:r>
          </w:p>
        </w:tc>
        <w:tc>
          <w:tcPr>
            <w:tcW w:type="dxa" w:w="5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Sin blog ni FAQ, no se cubren preguntas quién/qué/cómo/cuándo que busca la audiencia B2B farmacéutica.</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r>
        <w:tc>
          <w:tcPr>
            <w:tcW w:type="dxa" w:w="24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bCs/>
                <w:color w:val="1E293B"/>
                <w:sz w:val="20"/>
                <w:szCs w:val="20"/>
              </w:rPr>
              <w:t xml:space="preserve">Señales locales</w:t>
            </w:r>
          </w:p>
        </w:tc>
        <w:tc>
          <w:tcPr>
            <w:tcW w:type="dxa" w:w="5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NAP completo en footer (Tlaquepaque, Jalisco) pero el schema lo contradice (Querétaro). Sin Google Business Profile verificable desde el sitio.</w:t>
            </w:r>
          </w:p>
        </w:tc>
        <w:tc>
          <w:tcPr>
            <w:tcW w:type="dxa" w:w="14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Faltante</w:t>
            </w:r>
          </w:p>
        </w:tc>
      </w:tr>
    </w:tbl>
    <w:p>
      <w:pPr>
        <w:spacing w:after="300"/>
      </w:pPr>
    </w:p>
    <w:p>
      <w:pPr>
        <w:spacing w:after="240" w:before="400"/>
      </w:pPr>
      <w:r>
        <w:rPr>
          <w:rFonts w:ascii="Arial" w:cs="Arial" w:eastAsia="Arial" w:hAnsi="Arial"/>
          <w:b/>
          <w:bCs/>
          <w:color w:val="1B2A4A"/>
          <w:sz w:val="48"/>
          <w:szCs w:val="48"/>
        </w:rPr>
        <w:t xml:space="preserve">Recomendaciones Prioritarias</w:t>
      </w:r>
    </w:p>
    <w:p>
      <w:pPr>
        <w:spacing w:after="160"/>
      </w:pPr>
      <w:r>
        <w:rPr>
          <w:rFonts w:ascii="Arial" w:cs="Arial" w:eastAsia="Arial" w:hAnsi="Arial"/>
          <w:color w:val="1E293B"/>
          <w:sz w:val="22"/>
          <w:szCs w:val="22"/>
        </w:rPr>
        <w:t xml:space="preserve">Ordenadas por severidad. Las cuatro críticas juntas requieren aproximadamente un día de trabajo y desbloquean la visibilidad de todo el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Prioridad</w:t>
            </w:r>
          </w:p>
        </w:tc>
        <w:tc>
          <w:tcPr>
            <w:tcW w:type="dxa" w:w="456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Acción</w:t>
            </w:r>
          </w:p>
        </w:tc>
        <w:tc>
          <w:tcPr>
            <w:tcW w:type="dxa" w:w="13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Dimensión</w:t>
            </w:r>
          </w:p>
        </w:tc>
        <w:tc>
          <w:tcPr>
            <w:tcW w:type="dxa" w:w="10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Esfuerzo</w:t>
            </w:r>
          </w:p>
        </w:tc>
        <w:tc>
          <w:tcPr>
            <w:tcW w:type="dxa" w:w="1000"/>
            <w:tcBorders>
              <w:top w:val="single" w:color="E2E8F0" w:sz="4"/>
              <w:left w:val="single" w:color="E2E8F0" w:sz="4"/>
              <w:bottom w:val="single" w:color="E2E8F0" w:sz="4"/>
              <w:right w:val="single" w:color="E2E8F0" w:sz="4"/>
            </w:tcBorders>
            <w:shd w:fill="1B2A4A" w:val="clear"/>
            <w:tcMar>
              <w:top w:type="dxa" w:w="120"/>
              <w:left w:type="dxa" w:w="140"/>
              <w:bottom w:type="dxa" w:w="120"/>
              <w:right w:type="dxa" w:w="140"/>
            </w:tcMar>
            <w:vAlign w:val="center"/>
          </w:tcPr>
          <w:p>
            <w:pPr>
              <w:jc w:val="left"/>
            </w:pPr>
            <w:r>
              <w:rPr>
                <w:rFonts w:ascii="Arial" w:cs="Arial" w:eastAsia="Arial" w:hAnsi="Arial"/>
                <w:b/>
                <w:bCs/>
                <w:color w:val="FFFFFF"/>
                <w:sz w:val="20"/>
                <w:szCs w:val="20"/>
              </w:rPr>
              <w:t xml:space="preserve">Impacto</w:t>
            </w:r>
          </w:p>
        </w:tc>
      </w:tr>
      <w:tr>
        <w:tc>
          <w:tcPr>
            <w:tcW w:type="dxa" w:w="15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CRÍTICO</w:t>
            </w:r>
          </w:p>
        </w:tc>
        <w:tc>
          <w:tcPr>
            <w:tcW w:type="dxa" w:w="4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Agregar vercel.json con rewrite de SPA (todas las rutas → /index.html con status 200). Hoy el 86% del sitio devuelve 404 al acceso directo y a los crawlers.</w:t>
            </w:r>
          </w:p>
        </w:tc>
        <w:tc>
          <w:tcPr>
            <w:tcW w:type="dxa" w:w="13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SEO</w:t>
            </w:r>
          </w:p>
        </w:tc>
        <w:tc>
          <w:tcPr>
            <w:tcW w:type="dxa" w:w="1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15 min</w:t>
            </w:r>
          </w:p>
        </w:tc>
        <w:tc>
          <w:tcPr>
            <w:tcW w:type="dxa" w:w="1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Altísimo</w:t>
            </w:r>
          </w:p>
        </w:tc>
      </w:tr>
      <w:tr>
        <w:tc>
          <w:tcPr>
            <w:tcW w:type="dxa" w:w="15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CRÍTICO</w:t>
            </w:r>
          </w:p>
        </w:tc>
        <w:tc>
          <w:tcPr>
            <w:tcW w:type="dxa" w:w="4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Corregir el dominio en SEO.tsx y en los schemas: caycer.com.mx → caycer.ing, y pasar una URL canónica ÚNICA por página (hoy el canonical es idéntico y apunta al dominio equivocado).</w:t>
            </w:r>
          </w:p>
        </w:tc>
        <w:tc>
          <w:tcPr>
            <w:tcW w:type="dxa" w:w="13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SEO / GEO</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1 h</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Alto</w:t>
            </w:r>
          </w:p>
        </w:tc>
      </w:tr>
      <w:tr>
        <w:tc>
          <w:tcPr>
            <w:tcW w:type="dxa" w:w="15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CRÍTICO</w:t>
            </w:r>
          </w:p>
        </w:tc>
        <w:tc>
          <w:tcPr>
            <w:tcW w:type="dxa" w:w="4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Corregir el NAP del schema (homeSchema en Home.tsx): dirección y teléfono de Querétaro son incorrectos; usar los datos reales de Tlaquepaque que ya están en el footer.</w:t>
            </w:r>
          </w:p>
        </w:tc>
        <w:tc>
          <w:tcPr>
            <w:tcW w:type="dxa" w:w="13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GEO / AEO</w:t>
            </w:r>
          </w:p>
        </w:tc>
        <w:tc>
          <w:tcPr>
            <w:tcW w:type="dxa" w:w="1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30 min</w:t>
            </w:r>
          </w:p>
        </w:tc>
        <w:tc>
          <w:tcPr>
            <w:tcW w:type="dxa" w:w="1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Alto</w:t>
            </w:r>
          </w:p>
        </w:tc>
      </w:tr>
      <w:tr>
        <w:tc>
          <w:tcPr>
            <w:tcW w:type="dxa" w:w="1500"/>
            <w:tcBorders>
              <w:top w:val="single" w:color="E2E8F0" w:sz="4"/>
              <w:left w:val="single" w:color="E2E8F0" w:sz="4"/>
              <w:bottom w:val="single" w:color="E2E8F0" w:sz="4"/>
              <w:right w:val="single" w:color="E2E8F0" w:sz="4"/>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CRÍTICO</w:t>
            </w:r>
          </w:p>
        </w:tc>
        <w:tc>
          <w:tcPr>
            <w:tcW w:type="dxa" w:w="4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Implementar prerender o SSG (vite-prerender-plugin, react-snap, o migrar a Astro/Next) para servir HTML completo. Hoy el servidor entrega 458 bytes vacíos: invisible para crawlers de IA.</w:t>
            </w:r>
          </w:p>
        </w:tc>
        <w:tc>
          <w:tcPr>
            <w:tcW w:type="dxa" w:w="13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SEO / GEO</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1-2 días</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Alto</w:t>
            </w:r>
          </w:p>
        </w:tc>
      </w:tr>
      <w:tr>
        <w:tc>
          <w:tcPr>
            <w:tcW w:type="dxa" w:w="1500"/>
            <w:tcBorders>
              <w:top w:val="single" w:color="E2E8F0" w:sz="4"/>
              <w:left w:val="single" w:color="E2E8F0" w:sz="4"/>
              <w:bottom w:val="single" w:color="E2E8F0" w:sz="4"/>
              <w:right w:val="single" w:color="E2E8F0" w:sz="4"/>
            </w:tcBorders>
            <w:shd w:fill="EA580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ALTO</w:t>
            </w:r>
          </w:p>
        </w:tc>
        <w:tc>
          <w:tcPr>
            <w:tcW w:type="dxa" w:w="4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Cambiar lang="en" a lang="es" y agregar meta description + OG estáticos de respaldo en index.html (para el estado sin-JS).</w:t>
            </w:r>
          </w:p>
        </w:tc>
        <w:tc>
          <w:tcPr>
            <w:tcW w:type="dxa" w:w="13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SEO</w:t>
            </w:r>
          </w:p>
        </w:tc>
        <w:tc>
          <w:tcPr>
            <w:tcW w:type="dxa" w:w="1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15 min</w:t>
            </w:r>
          </w:p>
        </w:tc>
        <w:tc>
          <w:tcPr>
            <w:tcW w:type="dxa" w:w="1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Medio</w:t>
            </w:r>
          </w:p>
        </w:tc>
      </w:tr>
      <w:tr>
        <w:tc>
          <w:tcPr>
            <w:tcW w:type="dxa" w:w="1500"/>
            <w:tcBorders>
              <w:top w:val="single" w:color="E2E8F0" w:sz="4"/>
              <w:left w:val="single" w:color="E2E8F0" w:sz="4"/>
              <w:bottom w:val="single" w:color="E2E8F0" w:sz="4"/>
              <w:right w:val="single" w:color="E2E8F0" w:sz="4"/>
            </w:tcBorders>
            <w:shd w:fill="EA580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ALTO</w:t>
            </w:r>
          </w:p>
        </w:tc>
        <w:tc>
          <w:tcPr>
            <w:tcW w:type="dxa" w:w="4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Crear og-image.png (1200×630) y logo.png en public/ — ambos devuelven 404 hoy.</w:t>
            </w:r>
          </w:p>
        </w:tc>
        <w:tc>
          <w:tcPr>
            <w:tcW w:type="dxa" w:w="13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SEO</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1 h</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Medio</w:t>
            </w:r>
          </w:p>
        </w:tc>
      </w:tr>
      <w:tr>
        <w:tc>
          <w:tcPr>
            <w:tcW w:type="dxa" w:w="15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MEDIO</w:t>
            </w:r>
          </w:p>
        </w:tc>
        <w:tc>
          <w:tcPr>
            <w:tcW w:type="dxa" w:w="4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Crear página "Nosotros" con historia, acreditaciones detalladas y equipo (E-E-A-T), y agregar testimonios o logos de clientes.</w:t>
            </w:r>
          </w:p>
        </w:tc>
        <w:tc>
          <w:tcPr>
            <w:tcW w:type="dxa" w:w="13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GEO</w:t>
            </w:r>
          </w:p>
        </w:tc>
        <w:tc>
          <w:tcPr>
            <w:tcW w:type="dxa" w:w="1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1 día</w:t>
            </w:r>
          </w:p>
        </w:tc>
        <w:tc>
          <w:tcPr>
            <w:tcW w:type="dxa" w:w="1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Medio</w:t>
            </w:r>
          </w:p>
        </w:tc>
      </w:tr>
      <w:tr>
        <w:tc>
          <w:tcPr>
            <w:tcW w:type="dxa" w:w="15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MEDIO</w:t>
            </w:r>
          </w:p>
        </w:tc>
        <w:tc>
          <w:tcPr>
            <w:tcW w:type="dxa" w:w="4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Agregar sección FAQ con FAQPage schema y encabezados en forma de pregunta ("¿Qué es la calificación de equipos?", "¿Cada cuánto debo calibrar?").</w:t>
            </w:r>
          </w:p>
        </w:tc>
        <w:tc>
          <w:tcPr>
            <w:tcW w:type="dxa" w:w="13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AEO</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1 día</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Medio</w:t>
            </w:r>
          </w:p>
        </w:tc>
      </w:tr>
      <w:tr>
        <w:tc>
          <w:tcPr>
            <w:tcW w:type="dxa" w:w="1500"/>
            <w:tcBorders>
              <w:top w:val="single" w:color="E2E8F0" w:sz="4"/>
              <w:left w:val="single" w:color="E2E8F0" w:sz="4"/>
              <w:bottom w:val="single" w:color="E2E8F0" w:sz="4"/>
              <w:right w:val="single" w:color="E2E8F0" w:sz="4"/>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MEDIO</w:t>
            </w:r>
          </w:p>
        </w:tc>
        <w:tc>
          <w:tcPr>
            <w:tcW w:type="dxa" w:w="4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Agregar ruta 404 catch-all y crear las páginas /terminos y /cookies que el footer ya enlaza.</w:t>
            </w:r>
          </w:p>
        </w:tc>
        <w:tc>
          <w:tcPr>
            <w:tcW w:type="dxa" w:w="13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SEO</w:t>
            </w:r>
          </w:p>
        </w:tc>
        <w:tc>
          <w:tcPr>
            <w:tcW w:type="dxa" w:w="1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2 h</w:t>
            </w:r>
          </w:p>
        </w:tc>
        <w:tc>
          <w:tcPr>
            <w:tcW w:type="dxa" w:w="1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Bajo</w:t>
            </w:r>
          </w:p>
        </w:tc>
      </w:tr>
      <w:tr>
        <w:tc>
          <w:tcPr>
            <w:tcW w:type="dxa" w:w="15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QUICK WIN</w:t>
            </w:r>
          </w:p>
        </w:tc>
        <w:tc>
          <w:tcPr>
            <w:tcW w:type="dxa" w:w="456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Reparar redes sociales: íconos de Facebook y LinkedIn con href="#"; unificar sameAs con los perfiles reales (Instagram @_caycer).</w:t>
            </w:r>
          </w:p>
        </w:tc>
        <w:tc>
          <w:tcPr>
            <w:tcW w:type="dxa" w:w="13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GEO</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30 min</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Bajo</w:t>
            </w:r>
          </w:p>
        </w:tc>
      </w:tr>
      <w:tr>
        <w:tc>
          <w:tcPr>
            <w:tcW w:type="dxa" w:w="1500"/>
            <w:tcBorders>
              <w:top w:val="single" w:color="E2E8F0" w:sz="4"/>
              <w:left w:val="single" w:color="E2E8F0" w:sz="4"/>
              <w:bottom w:val="single" w:color="E2E8F0" w:sz="4"/>
              <w:right w:val="single" w:color="E2E8F0" w:sz="4"/>
            </w:tcBorders>
            <w:shd w:fill="16A3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QUICK WIN</w:t>
            </w:r>
          </w:p>
        </w:tc>
        <w:tc>
          <w:tcPr>
            <w:tcW w:type="dxa" w:w="456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Crear/verificar Google Business Profile con NAP idéntico al footer y categoría "Laboratorio de calibración".</w:t>
            </w:r>
          </w:p>
        </w:tc>
        <w:tc>
          <w:tcPr>
            <w:tcW w:type="dxa" w:w="13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AEO</w:t>
            </w:r>
          </w:p>
        </w:tc>
        <w:tc>
          <w:tcPr>
            <w:tcW w:type="dxa" w:w="1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1 h</w:t>
            </w:r>
          </w:p>
        </w:tc>
        <w:tc>
          <w:tcPr>
            <w:tcW w:type="dxa" w:w="1000"/>
            <w:tcBorders>
              <w:top w:val="single" w:color="E2E8F0" w:sz="4"/>
              <w:left w:val="single" w:color="E2E8F0" w:sz="4"/>
              <w:bottom w:val="single" w:color="E2E8F0" w:sz="4"/>
              <w:right w:val="single" w:color="E2E8F0" w:sz="4"/>
            </w:tcBorders>
            <w:tcMar>
              <w:top w:type="dxa" w:w="120"/>
              <w:left w:type="dxa" w:w="140"/>
              <w:bottom w:type="dxa" w:w="120"/>
              <w:right w:type="dxa" w:w="140"/>
            </w:tcMar>
            <w:vAlign w:val="center"/>
          </w:tcPr>
          <w:p>
            <w:pPr>
              <w:jc w:val="left"/>
            </w:pPr>
            <w:r>
              <w:rPr>
                <w:rFonts w:ascii="Arial" w:cs="Arial" w:eastAsia="Arial" w:hAnsi="Arial"/>
                <w:b w:val="false"/>
                <w:bCs w:val="false"/>
                <w:color w:val="1E293B"/>
                <w:sz w:val="20"/>
                <w:szCs w:val="20"/>
              </w:rPr>
              <w:t xml:space="preserve">Medio</w:t>
            </w:r>
          </w:p>
        </w:tc>
      </w:tr>
    </w:tbl>
    <w:p>
      <w:pPr>
        <w:spacing w:after="300"/>
      </w:pPr>
    </w:p>
    <w:p>
      <w:pPr>
        <w:spacing w:after="240" w:before="400"/>
      </w:pPr>
      <w:r>
        <w:rPr>
          <w:rFonts w:ascii="Arial" w:cs="Arial" w:eastAsia="Arial" w:hAnsi="Arial"/>
          <w:b/>
          <w:bCs/>
          <w:color w:val="1B2A4A"/>
          <w:sz w:val="48"/>
          <w:szCs w:val="48"/>
        </w:rPr>
        <w:t xml:space="preserve">Lo Que Está Funcionando Bien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E2E8F0" w:sz="4"/>
              <w:bottom w:val="single" w:color="E2E8F0" w:sz="4"/>
              <w:right w:val="single" w:color="E2E8F0" w:sz="4"/>
            </w:tcBorders>
            <w:shd w:fill="F0FDF4" w:val="clear"/>
            <w:tcMar>
              <w:top w:type="dxa" w:w="120"/>
              <w:left w:type="dxa" w:w="140"/>
              <w:bottom w:type="dxa" w:w="120"/>
              <w:right w:type="dxa" w:w="140"/>
            </w:tcMar>
          </w:tcPr>
          <w:p>
            <w:r>
              <w:rPr>
                <w:rFonts w:ascii="Arial" w:cs="Arial" w:eastAsia="Arial" w:hAnsi="Arial"/>
                <w:b/>
                <w:bCs/>
                <w:color w:val="16A34A"/>
                <w:sz w:val="22"/>
                <w:szCs w:val="22"/>
              </w:rPr>
              <w:t xml:space="preserve">✓  </w:t>
            </w:r>
            <w:r>
              <w:rPr>
                <w:rFonts w:ascii="Arial" w:cs="Arial" w:eastAsia="Arial" w:hAnsi="Arial"/>
                <w:color w:val="1E293B"/>
                <w:sz w:val="22"/>
                <w:szCs w:val="22"/>
              </w:rPr>
              <w:t xml:space="preserve">La infraestructura SEO está desplegada y funcionando: el componente SEO.tsx (react-helmet-async) genera correctamente títulos por página, meta description, Open Graph y JSON-LD en el navegador. Solo falta que sobreviva sin JS y corregir el dominio/datos.</w:t>
            </w:r>
          </w:p>
        </w:tc>
      </w:tr>
      <w:tr>
        <w:tc>
          <w:tcPr>
            <w:tcBorders>
              <w:top w:val="single" w:color="E2E8F0" w:sz="4"/>
              <w:left w:val="single" w:color="E2E8F0" w:sz="4"/>
              <w:bottom w:val="single" w:color="E2E8F0" w:sz="4"/>
              <w:right w:val="single" w:color="E2E8F0" w:sz="4"/>
            </w:tcBorders>
            <w:shd w:fill="F0FDF4" w:val="clear"/>
            <w:tcMar>
              <w:top w:type="dxa" w:w="120"/>
              <w:left w:type="dxa" w:w="140"/>
              <w:bottom w:type="dxa" w:w="120"/>
              <w:right w:type="dxa" w:w="140"/>
            </w:tcMar>
          </w:tcPr>
          <w:p>
            <w:r>
              <w:rPr>
                <w:rFonts w:ascii="Arial" w:cs="Arial" w:eastAsia="Arial" w:hAnsi="Arial"/>
                <w:b/>
                <w:bCs/>
                <w:color w:val="16A34A"/>
                <w:sz w:val="22"/>
                <w:szCs w:val="22"/>
              </w:rPr>
              <w:t xml:space="preserve">✓  </w:t>
            </w:r>
            <w:r>
              <w:rPr>
                <w:rFonts w:ascii="Arial" w:cs="Arial" w:eastAsia="Arial" w:hAnsi="Arial"/>
                <w:color w:val="1E293B"/>
                <w:sz w:val="22"/>
                <w:szCs w:val="22"/>
              </w:rPr>
              <w:t xml:space="preserve">Contenido técnico excepcional para el nicho: rangos de acreditación exactos (EMA T-225: -33.7°C a 150°C; H-98: 20% a 80% H.R.), normas citadas con precisión (NMX-EC-17025-IMNC-2018, ISO 14644-1, ISO 8573, GAMP 5).</w:t>
            </w:r>
          </w:p>
        </w:tc>
      </w:tr>
      <w:tr>
        <w:tc>
          <w:tcPr>
            <w:tcBorders>
              <w:top w:val="single" w:color="E2E8F0" w:sz="4"/>
              <w:left w:val="single" w:color="E2E8F0" w:sz="4"/>
              <w:bottom w:val="single" w:color="E2E8F0" w:sz="4"/>
              <w:right w:val="single" w:color="E2E8F0" w:sz="4"/>
            </w:tcBorders>
            <w:shd w:fill="F0FDF4" w:val="clear"/>
            <w:tcMar>
              <w:top w:type="dxa" w:w="120"/>
              <w:left w:type="dxa" w:w="140"/>
              <w:bottom w:type="dxa" w:w="120"/>
              <w:right w:type="dxa" w:w="140"/>
            </w:tcMar>
          </w:tcPr>
          <w:p>
            <w:r>
              <w:rPr>
                <w:rFonts w:ascii="Arial" w:cs="Arial" w:eastAsia="Arial" w:hAnsi="Arial"/>
                <w:b/>
                <w:bCs/>
                <w:color w:val="16A34A"/>
                <w:sz w:val="22"/>
                <w:szCs w:val="22"/>
              </w:rPr>
              <w:t xml:space="preserve">✓  </w:t>
            </w:r>
            <w:r>
              <w:rPr>
                <w:rFonts w:ascii="Arial" w:cs="Arial" w:eastAsia="Arial" w:hAnsi="Arial"/>
                <w:color w:val="1E293B"/>
                <w:sz w:val="22"/>
                <w:szCs w:val="22"/>
              </w:rPr>
              <w:t xml:space="preserve">robots.txt y sitemap.xml correctamente formados y enlazados entre sí.</w:t>
            </w:r>
          </w:p>
        </w:tc>
      </w:tr>
      <w:tr>
        <w:tc>
          <w:tcPr>
            <w:tcBorders>
              <w:top w:val="single" w:color="E2E8F0" w:sz="4"/>
              <w:left w:val="single" w:color="E2E8F0" w:sz="4"/>
              <w:bottom w:val="single" w:color="E2E8F0" w:sz="4"/>
              <w:right w:val="single" w:color="E2E8F0" w:sz="4"/>
            </w:tcBorders>
            <w:shd w:fill="F0FDF4" w:val="clear"/>
            <w:tcMar>
              <w:top w:type="dxa" w:w="120"/>
              <w:left w:type="dxa" w:w="140"/>
              <w:bottom w:type="dxa" w:w="120"/>
              <w:right w:type="dxa" w:w="140"/>
            </w:tcMar>
          </w:tcPr>
          <w:p>
            <w:r>
              <w:rPr>
                <w:rFonts w:ascii="Arial" w:cs="Arial" w:eastAsia="Arial" w:hAnsi="Arial"/>
                <w:b/>
                <w:bCs/>
                <w:color w:val="16A34A"/>
                <w:sz w:val="22"/>
                <w:szCs w:val="22"/>
              </w:rPr>
              <w:t xml:space="preserve">✓  </w:t>
            </w:r>
            <w:r>
              <w:rPr>
                <w:rFonts w:ascii="Arial" w:cs="Arial" w:eastAsia="Arial" w:hAnsi="Arial"/>
                <w:color w:val="1E293B"/>
                <w:sz w:val="22"/>
                <w:szCs w:val="22"/>
              </w:rPr>
              <w:t xml:space="preserve">URLs limpias, en español y con keywords del negocio (/servicios/calibracion).</w:t>
            </w:r>
          </w:p>
        </w:tc>
      </w:tr>
      <w:tr>
        <w:tc>
          <w:tcPr>
            <w:tcBorders>
              <w:top w:val="single" w:color="E2E8F0" w:sz="4"/>
              <w:left w:val="single" w:color="E2E8F0" w:sz="4"/>
              <w:bottom w:val="single" w:color="E2E8F0" w:sz="4"/>
              <w:right w:val="single" w:color="E2E8F0" w:sz="4"/>
            </w:tcBorders>
            <w:shd w:fill="F0FDF4" w:val="clear"/>
            <w:tcMar>
              <w:top w:type="dxa" w:w="120"/>
              <w:left w:type="dxa" w:w="140"/>
              <w:bottom w:type="dxa" w:w="120"/>
              <w:right w:type="dxa" w:w="140"/>
            </w:tcMar>
          </w:tcPr>
          <w:p>
            <w:r>
              <w:rPr>
                <w:rFonts w:ascii="Arial" w:cs="Arial" w:eastAsia="Arial" w:hAnsi="Arial"/>
                <w:b/>
                <w:bCs/>
                <w:color w:val="16A34A"/>
                <w:sz w:val="22"/>
                <w:szCs w:val="22"/>
              </w:rPr>
              <w:t xml:space="preserve">✓  </w:t>
            </w:r>
            <w:r>
              <w:rPr>
                <w:rFonts w:ascii="Arial" w:cs="Arial" w:eastAsia="Arial" w:hAnsi="Arial"/>
                <w:color w:val="1E293B"/>
                <w:sz w:val="22"/>
                <w:szCs w:val="22"/>
              </w:rPr>
              <w:t xml:space="preserve">H1 único y descriptivo, jerarquía de encabezados lógica y 100% de las imágenes con alt text.</w:t>
            </w:r>
          </w:p>
        </w:tc>
      </w:tr>
      <w:tr>
        <w:tc>
          <w:tcPr>
            <w:tcBorders>
              <w:top w:val="single" w:color="E2E8F0" w:sz="4"/>
              <w:left w:val="single" w:color="E2E8F0" w:sz="4"/>
              <w:bottom w:val="single" w:color="E2E8F0" w:sz="4"/>
              <w:right w:val="single" w:color="E2E8F0" w:sz="4"/>
            </w:tcBorders>
            <w:shd w:fill="F0FDF4" w:val="clear"/>
            <w:tcMar>
              <w:top w:type="dxa" w:w="120"/>
              <w:left w:type="dxa" w:w="140"/>
              <w:bottom w:type="dxa" w:w="120"/>
              <w:right w:type="dxa" w:w="140"/>
            </w:tcMar>
          </w:tcPr>
          <w:p>
            <w:r>
              <w:rPr>
                <w:rFonts w:ascii="Arial" w:cs="Arial" w:eastAsia="Arial" w:hAnsi="Arial"/>
                <w:b/>
                <w:bCs/>
                <w:color w:val="16A34A"/>
                <w:sz w:val="22"/>
                <w:szCs w:val="22"/>
              </w:rPr>
              <w:t xml:space="preserve">✓  </w:t>
            </w:r>
            <w:r>
              <w:rPr>
                <w:rFonts w:ascii="Arial" w:cs="Arial" w:eastAsia="Arial" w:hAnsi="Arial"/>
                <w:color w:val="1E293B"/>
                <w:sz w:val="22"/>
                <w:szCs w:val="22"/>
              </w:rPr>
              <w:t xml:space="preserve">NAP completo y consistente en el footer (dirección física en Tlaquepaque, 2 teléfonos, WhatsApp, emails) con mapa embebido de Google.</w:t>
            </w:r>
          </w:p>
        </w:tc>
      </w:tr>
      <w:tr>
        <w:tc>
          <w:tcPr>
            <w:tcBorders>
              <w:top w:val="single" w:color="E2E8F0" w:sz="4"/>
              <w:left w:val="single" w:color="E2E8F0" w:sz="4"/>
              <w:bottom w:val="single" w:color="E2E8F0" w:sz="4"/>
              <w:right w:val="single" w:color="E2E8F0" w:sz="4"/>
            </w:tcBorders>
            <w:shd w:fill="F0FDF4" w:val="clear"/>
            <w:tcMar>
              <w:top w:type="dxa" w:w="120"/>
              <w:left w:type="dxa" w:w="140"/>
              <w:bottom w:type="dxa" w:w="120"/>
              <w:right w:type="dxa" w:w="140"/>
            </w:tcMar>
          </w:tcPr>
          <w:p>
            <w:r>
              <w:rPr>
                <w:rFonts w:ascii="Arial" w:cs="Arial" w:eastAsia="Arial" w:hAnsi="Arial"/>
                <w:b/>
                <w:bCs/>
                <w:color w:val="16A34A"/>
                <w:sz w:val="22"/>
                <w:szCs w:val="22"/>
              </w:rPr>
              <w:t xml:space="preserve">✓  </w:t>
            </w:r>
            <w:r>
              <w:rPr>
                <w:rFonts w:ascii="Arial" w:cs="Arial" w:eastAsia="Arial" w:hAnsi="Arial"/>
                <w:color w:val="1E293B"/>
                <w:sz w:val="22"/>
                <w:szCs w:val="22"/>
              </w:rPr>
              <w:t xml:space="preserve">CTA de WhatsApp con mensaje precargado — fuerte para conversión móvil en el mercado mexicano.</w:t>
            </w:r>
          </w:p>
        </w:tc>
      </w:tr>
      <w:tr>
        <w:tc>
          <w:tcPr>
            <w:tcBorders>
              <w:top w:val="single" w:color="E2E8F0" w:sz="4"/>
              <w:left w:val="single" w:color="E2E8F0" w:sz="4"/>
              <w:bottom w:val="single" w:color="E2E8F0" w:sz="4"/>
              <w:right w:val="single" w:color="E2E8F0" w:sz="4"/>
            </w:tcBorders>
            <w:shd w:fill="F0FDF4" w:val="clear"/>
            <w:tcMar>
              <w:top w:type="dxa" w:w="120"/>
              <w:left w:type="dxa" w:w="140"/>
              <w:bottom w:type="dxa" w:w="120"/>
              <w:right w:type="dxa" w:w="140"/>
            </w:tcMar>
          </w:tcPr>
          <w:p>
            <w:r>
              <w:rPr>
                <w:rFonts w:ascii="Arial" w:cs="Arial" w:eastAsia="Arial" w:hAnsi="Arial"/>
                <w:b/>
                <w:bCs/>
                <w:color w:val="16A34A"/>
                <w:sz w:val="22"/>
                <w:szCs w:val="22"/>
              </w:rPr>
              <w:t xml:space="preserve">✓  </w:t>
            </w:r>
            <w:r>
              <w:rPr>
                <w:rFonts w:ascii="Arial" w:cs="Arial" w:eastAsia="Arial" w:hAnsi="Arial"/>
                <w:color w:val="1E293B"/>
                <w:sz w:val="22"/>
                <w:szCs w:val="22"/>
              </w:rPr>
              <w:t xml:space="preserve">Catálogo de 14 productos con marca, modelo, rangos y especificaciones — base ideal para schema Product a futuro.</w:t>
            </w:r>
          </w:p>
        </w:tc>
      </w:tr>
    </w:tbl>
    <w:p>
      <w:pPr>
        <w:spacing w:after="300"/>
      </w:pPr>
    </w:p>
    <w:p>
      <w:pPr>
        <w:spacing w:after="240" w:before="400"/>
      </w:pPr>
      <w:r>
        <w:rPr>
          <w:rFonts w:ascii="Arial" w:cs="Arial" w:eastAsia="Arial" w:hAnsi="Arial"/>
          <w:b/>
          <w:bCs/>
          <w:color w:val="1B2A4A"/>
          <w:sz w:val="48"/>
          <w:szCs w:val="48"/>
        </w:rPr>
        <w:t xml:space="preserve">Glosario</w:t>
      </w:r>
    </w:p>
    <w:p>
      <w:pPr>
        <w:spacing w:after="80" w:before="200"/>
      </w:pPr>
      <w:r>
        <w:rPr>
          <w:rFonts w:ascii="Arial" w:cs="Arial" w:eastAsia="Arial" w:hAnsi="Arial"/>
          <w:b/>
          <w:bCs/>
          <w:color w:val="1B2A4A"/>
          <w:sz w:val="24"/>
          <w:szCs w:val="24"/>
        </w:rPr>
        <w:t xml:space="preserve">SEO (Search Engine Optimization)</w:t>
      </w:r>
    </w:p>
    <w:p>
      <w:pPr>
        <w:spacing w:after="160"/>
      </w:pPr>
      <w:r>
        <w:rPr>
          <w:rFonts w:ascii="Arial" w:cs="Arial" w:eastAsia="Arial" w:hAnsi="Arial"/>
          <w:color w:val="1E293B"/>
          <w:sz w:val="22"/>
          <w:szCs w:val="22"/>
        </w:rPr>
        <w:t xml:space="preserve">Optimización para buscadores tradicionales como Google. Cubre lo técnico (que las páginas existan, carguen y se puedan rastrear), el contenido (títulos, keywords, calidad) y los datos estructurados.</w:t>
      </w:r>
    </w:p>
    <w:p>
      <w:pPr>
        <w:spacing w:after="80" w:before="200"/>
      </w:pPr>
      <w:r>
        <w:rPr>
          <w:rFonts w:ascii="Arial" w:cs="Arial" w:eastAsia="Arial" w:hAnsi="Arial"/>
          <w:b/>
          <w:bCs/>
          <w:color w:val="1B2A4A"/>
          <w:sz w:val="24"/>
          <w:szCs w:val="24"/>
        </w:rPr>
        <w:t xml:space="preserve">GEO (Generative Engine Optimization)</w:t>
      </w:r>
    </w:p>
    <w:p>
      <w:pPr>
        <w:spacing w:after="160"/>
      </w:pPr>
      <w:r>
        <w:rPr>
          <w:rFonts w:ascii="Arial" w:cs="Arial" w:eastAsia="Arial" w:hAnsi="Arial"/>
          <w:color w:val="1E293B"/>
          <w:sz w:val="22"/>
          <w:szCs w:val="22"/>
        </w:rPr>
        <w:t xml:space="preserve">Optimización para motores de IA que sintetizan respuestas y citan fuentes: ChatGPT Search, Perplexity, Google AI Overviews, Gemini. Premian autoridad demostrable (E-E-A-T), datos concretos citables y HTML accesible sin JavaScript.</w:t>
      </w:r>
    </w:p>
    <w:p>
      <w:pPr>
        <w:spacing w:after="80" w:before="200"/>
      </w:pPr>
      <w:r>
        <w:rPr>
          <w:rFonts w:ascii="Arial" w:cs="Arial" w:eastAsia="Arial" w:hAnsi="Arial"/>
          <w:b/>
          <w:bCs/>
          <w:color w:val="1B2A4A"/>
          <w:sz w:val="24"/>
          <w:szCs w:val="24"/>
        </w:rPr>
        <w:t xml:space="preserve">AEO (Answer Engine Optimization)</w:t>
      </w:r>
    </w:p>
    <w:p>
      <w:pPr>
        <w:spacing w:after="160"/>
      </w:pPr>
      <w:r>
        <w:rPr>
          <w:rFonts w:ascii="Arial" w:cs="Arial" w:eastAsia="Arial" w:hAnsi="Arial"/>
          <w:color w:val="1E293B"/>
          <w:sz w:val="22"/>
          <w:szCs w:val="22"/>
        </w:rPr>
        <w:t xml:space="preserve">Optimización para respuestas directas: featured snippets de Google, cajas "Otras preguntas" y asistentes de voz. Se logra con preguntas como encabezados, respuestas concisas de 40-60 palabras, listas, tablas y schema FAQ/HowTo.</w:t>
      </w:r>
    </w:p>
    <w:p>
      <w:pPr>
        <w:spacing w:after="80" w:before="200"/>
      </w:pPr>
      <w:r>
        <w:rPr>
          <w:rFonts w:ascii="Arial" w:cs="Arial" w:eastAsia="Arial" w:hAnsi="Arial"/>
          <w:b/>
          <w:bCs/>
          <w:color w:val="1B2A4A"/>
          <w:sz w:val="24"/>
          <w:szCs w:val="24"/>
        </w:rPr>
        <w:t xml:space="preserve">Client-side routing vs. 404 del servidor</w:t>
      </w:r>
    </w:p>
    <w:p>
      <w:pPr>
        <w:spacing w:after="160"/>
      </w:pPr>
      <w:r>
        <w:rPr>
          <w:rFonts w:ascii="Arial" w:cs="Arial" w:eastAsia="Arial" w:hAnsi="Arial"/>
          <w:color w:val="1E293B"/>
          <w:sz w:val="22"/>
          <w:szCs w:val="22"/>
        </w:rPr>
        <w:t xml:space="preserve">Una SPA (React) cambia de "página" dentro del navegador sin pedirle nada nuevo al servidor, por eso navegar con clic funciona. Pero al escribir una URL profunda directamente, el servidor busca ese archivo físico; si no hay una regla de rewrite que devuelva index.html, responde 404. Google y los bots acceden por URL directa, así que ven el 404.</w:t>
      </w:r>
    </w:p>
    <w:p>
      <w:pPr>
        <w:spacing w:after="400"/>
      </w:pPr>
    </w:p>
    <w:p>
      <w:pPr>
        <w:spacing w:after="160"/>
      </w:pPr>
      <w:r>
        <w:rPr>
          <w:rFonts w:ascii="Arial" w:cs="Arial" w:eastAsia="Arial" w:hAnsi="Arial"/>
          <w:i/>
          <w:iCs/>
          <w:color w:val="94A3B8"/>
          <w:sz w:val="20"/>
          <w:szCs w:val="20"/>
        </w:rPr>
        <w:t xml:space="preserve">Notas sobre el alcance: Core Web Vitals, velocidad real de carga y perfil de backlinks requieren herramientas externas — se recomienda correr PageSpeed Insights (pagespeed.web.dev) y Google Search Console una vez corregidos los 404, ya que Search Console revelará el estado real de indexación.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360"/>
      </w:tabs>
      <w:spacing w:before="120"/>
    </w:pPr>
    <w:r>
      <w:rPr>
        <w:rFonts w:ascii="Arial" w:cs="Arial" w:eastAsia="Arial" w:hAnsi="Arial"/>
        <w:color w:val="94A3B8"/>
        <w:sz w:val="16"/>
        <w:szCs w:val="16"/>
      </w:rPr>
      <w:t xml:space="preserve">Claude Skill and Plugin by Alex Labat</w:t>
    </w:r>
    <w:r>
      <w:rPr>
        <w:rFonts w:ascii="Arial" w:cs="Arial" w:eastAsia="Arial" w:hAnsi="Arial"/>
      </w:rPr>
      <w:t xml:space="preserv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tabs>
        <w:tab w:val="right" w:pos="9360"/>
      </w:tabs>
      <w:spacing w:after="120"/>
    </w:pPr>
    <w:r>
      <w:rPr>
        <w:rFonts w:ascii="Arial" w:cs="Arial" w:eastAsia="Arial" w:hAnsi="Arial"/>
        <w:b/>
        <w:bCs/>
        <w:color w:val="1B2A4A"/>
        <w:sz w:val="18"/>
        <w:szCs w:val="18"/>
      </w:rPr>
      <w:t xml:space="preserve">caycer.ing</w:t>
    </w:r>
    <w:r>
      <w:rPr>
        <w:rFonts w:ascii="Arial" w:cs="Arial" w:eastAsia="Arial" w:hAnsi="Arial"/>
        <w:color w:val="94A3B8"/>
        <w:sz w:val="18"/>
        <w:szCs w:val="18"/>
      </w:rPr>
      <w:t xml:space="preserve">	Reporte de Auditoría SEO / GEO / AEO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2026-07-14T14:55:25.490Z</dcterms:created>
  <dcterms:modified xsi:type="dcterms:W3CDTF">2026-07-14T14:55:25.492Z</dcterms:modified>
</cp:coreProperties>
</file>

<file path=docProps/custom.xml><?xml version="1.0" encoding="utf-8"?>
<Properties xmlns="http://schemas.openxmlformats.org/officeDocument/2006/custom-properties" xmlns:vt="http://schemas.openxmlformats.org/officeDocument/2006/docPropsVTypes"/>
</file>