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F5053" w14:textId="77777777" w:rsidR="006E446C" w:rsidRPr="006E446C" w:rsidRDefault="006E446C" w:rsidP="004C39C7">
      <w:pPr>
        <w:spacing w:line="360" w:lineRule="auto"/>
        <w:jc w:val="center"/>
        <w:rPr>
          <w:b/>
          <w:bCs/>
          <w:sz w:val="28"/>
          <w:szCs w:val="28"/>
        </w:rPr>
      </w:pPr>
      <w:r w:rsidRPr="006E446C">
        <w:rPr>
          <w:b/>
          <w:bCs/>
          <w:sz w:val="28"/>
          <w:szCs w:val="28"/>
        </w:rPr>
        <w:t>Avaliação – Harmonias Cromáticas</w:t>
      </w:r>
    </w:p>
    <w:p w14:paraId="33795D84" w14:textId="49545D1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Disciplina:</w:t>
      </w:r>
      <w:r w:rsidRPr="006E446C">
        <w:rPr>
          <w:sz w:val="24"/>
          <w:szCs w:val="24"/>
        </w:rPr>
        <w:t xml:space="preserve"> ____________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Aluno(a):</w:t>
      </w:r>
      <w:r w:rsidRPr="006E446C">
        <w:rPr>
          <w:sz w:val="24"/>
          <w:szCs w:val="24"/>
        </w:rPr>
        <w:t xml:space="preserve"> ____________________________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Data:</w:t>
      </w:r>
      <w:r w:rsidRPr="006E446C">
        <w:rPr>
          <w:sz w:val="24"/>
          <w:szCs w:val="24"/>
        </w:rPr>
        <w:t xml:space="preserve"> </w:t>
      </w:r>
      <w:r w:rsidRPr="006E446C">
        <w:rPr>
          <w:b/>
          <w:bCs/>
          <w:sz w:val="24"/>
          <w:szCs w:val="24"/>
        </w:rPr>
        <w:t>/</w:t>
      </w:r>
      <w:r w:rsidRPr="006E446C">
        <w:rPr>
          <w:sz w:val="24"/>
          <w:szCs w:val="24"/>
        </w:rPr>
        <w:t>/______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Valor total: 10,0 pontos</w:t>
      </w:r>
    </w:p>
    <w:p w14:paraId="520550DE" w14:textId="77777777" w:rsidR="006E446C" w:rsidRPr="006E446C" w:rsidRDefault="00000000" w:rsidP="004C39C7">
      <w:pPr>
        <w:spacing w:line="360" w:lineRule="auto"/>
      </w:pPr>
      <w:r>
        <w:pict w14:anchorId="4A54706A">
          <v:rect id="_x0000_i1025" style="width:0;height:1.5pt" o:hralign="center" o:hrstd="t" o:hr="t" fillcolor="#a0a0a0" stroked="f"/>
        </w:pict>
      </w:r>
    </w:p>
    <w:p w14:paraId="30FC2C2A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📝</w:t>
      </w:r>
      <w:r w:rsidRPr="006E446C">
        <w:rPr>
          <w:b/>
          <w:bCs/>
          <w:sz w:val="24"/>
          <w:szCs w:val="24"/>
        </w:rPr>
        <w:t xml:space="preserve"> Parte 1 – Conceitos (4,0 pontos)</w:t>
      </w:r>
    </w:p>
    <w:p w14:paraId="55372717" w14:textId="7777777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Responda de forma clara e objetiva:</w:t>
      </w:r>
    </w:p>
    <w:p w14:paraId="3FE38368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Complementares</w:t>
      </w:r>
      <w:r w:rsidRPr="006E446C">
        <w:rPr>
          <w:sz w:val="24"/>
          <w:szCs w:val="24"/>
        </w:rPr>
        <w:t xml:space="preserve"> (0,5)</w:t>
      </w:r>
    </w:p>
    <w:p w14:paraId="163515C2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</w:p>
    <w:p w14:paraId="0D907950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da posição no círculo cromático (0,2)</w:t>
      </w:r>
    </w:p>
    <w:p w14:paraId="7A8AB0A0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</w:t>
      </w:r>
      <w:r w:rsidRPr="006E446C">
        <w:rPr>
          <w:sz w:val="24"/>
          <w:szCs w:val="24"/>
        </w:rPr>
        <w:t xml:space="preserve"> (0,5)</w:t>
      </w:r>
    </w:p>
    <w:p w14:paraId="35A6DDAA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</w:p>
    <w:p w14:paraId="5D92A031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da posição no círculo cromático (0,2)</w:t>
      </w:r>
    </w:p>
    <w:p w14:paraId="5D18650B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+ uma Complementar</w:t>
      </w:r>
      <w:r w:rsidRPr="006E446C">
        <w:rPr>
          <w:sz w:val="24"/>
          <w:szCs w:val="24"/>
        </w:rPr>
        <w:t xml:space="preserve"> (0,5)</w:t>
      </w:r>
    </w:p>
    <w:p w14:paraId="0BE950C2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correta da formação (0,3)</w:t>
      </w:r>
    </w:p>
    <w:p w14:paraId="10CBDC53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Efeito visual descrito (0,2)</w:t>
      </w:r>
    </w:p>
    <w:p w14:paraId="77D01851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Relacionadas</w:t>
      </w:r>
      <w:r w:rsidRPr="006E446C">
        <w:rPr>
          <w:sz w:val="24"/>
          <w:szCs w:val="24"/>
        </w:rPr>
        <w:t xml:space="preserve"> (0,5)</w:t>
      </w:r>
    </w:p>
    <w:p w14:paraId="0541D62A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Conceito correto (0,3)</w:t>
      </w:r>
    </w:p>
    <w:p w14:paraId="49C1AAC0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Diferença em relação às análogas simples (0,2)</w:t>
      </w:r>
    </w:p>
    <w:p w14:paraId="25C06902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Intercaladas</w:t>
      </w:r>
      <w:r w:rsidRPr="006E446C">
        <w:rPr>
          <w:sz w:val="24"/>
          <w:szCs w:val="24"/>
        </w:rPr>
        <w:t xml:space="preserve"> (0,5)</w:t>
      </w:r>
    </w:p>
    <w:p w14:paraId="618942B9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</w:p>
    <w:p w14:paraId="69D19A9B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Efeito visual descrito (0,2)</w:t>
      </w:r>
    </w:p>
    <w:p w14:paraId="29251FA0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Triádicas</w:t>
      </w:r>
      <w:r w:rsidRPr="006E446C">
        <w:rPr>
          <w:sz w:val="24"/>
          <w:szCs w:val="24"/>
        </w:rPr>
        <w:t xml:space="preserve"> (0,5)</w:t>
      </w:r>
    </w:p>
    <w:p w14:paraId="103B0582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lastRenderedPageBreak/>
        <w:t>Formação correta no círculo cromático (0,3)</w:t>
      </w:r>
    </w:p>
    <w:p w14:paraId="434F1189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Característica visual (0,2)</w:t>
      </w:r>
    </w:p>
    <w:p w14:paraId="4B608F48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em Quadrado</w:t>
      </w:r>
      <w:r w:rsidRPr="006E446C">
        <w:rPr>
          <w:sz w:val="24"/>
          <w:szCs w:val="24"/>
        </w:rPr>
        <w:t xml:space="preserve"> (0,5)</w:t>
      </w:r>
    </w:p>
    <w:p w14:paraId="5265A72E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da distribuição (0,3)</w:t>
      </w:r>
    </w:p>
    <w:p w14:paraId="20CB6A60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Resultado visual (0,2)</w:t>
      </w:r>
    </w:p>
    <w:p w14:paraId="36BCB679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Tetraédricas</w:t>
      </w:r>
      <w:r w:rsidRPr="006E446C">
        <w:rPr>
          <w:sz w:val="24"/>
          <w:szCs w:val="24"/>
        </w:rPr>
        <w:t xml:space="preserve"> (0,5)</w:t>
      </w:r>
    </w:p>
    <w:p w14:paraId="00B11262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Conceito correto (0,3)</w:t>
      </w:r>
    </w:p>
    <w:p w14:paraId="241AE596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Diferença para quadrado (0,2)</w:t>
      </w:r>
    </w:p>
    <w:p w14:paraId="36E676DF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Monocromia</w:t>
      </w:r>
      <w:r w:rsidRPr="006E446C">
        <w:rPr>
          <w:sz w:val="24"/>
          <w:szCs w:val="24"/>
        </w:rPr>
        <w:t xml:space="preserve"> (0,5)</w:t>
      </w:r>
    </w:p>
    <w:p w14:paraId="426B2403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</w:p>
    <w:p w14:paraId="235164E7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de como criar variações (0,2)</w:t>
      </w:r>
    </w:p>
    <w:p w14:paraId="0498B548" w14:textId="77777777" w:rsidR="006E446C" w:rsidRPr="006E446C" w:rsidRDefault="00000000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4696BF9">
          <v:rect id="_x0000_i1026" style="width:0;height:1.5pt" o:hralign="center" o:hrstd="t" o:hr="t" fillcolor="#a0a0a0" stroked="f"/>
        </w:pict>
      </w:r>
    </w:p>
    <w:p w14:paraId="716F49F2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🎨</w:t>
      </w:r>
      <w:r w:rsidRPr="006E446C">
        <w:rPr>
          <w:b/>
          <w:bCs/>
          <w:sz w:val="24"/>
          <w:szCs w:val="24"/>
        </w:rPr>
        <w:t xml:space="preserve"> Parte 2 – Aplicação Prática (4,0 pontos)</w:t>
      </w:r>
    </w:p>
    <w:p w14:paraId="5574AAFF" w14:textId="77777777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Desenho correto do círculo cromático (1,0)</w:t>
      </w:r>
    </w:p>
    <w:p w14:paraId="77D0C9A2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Organização e disposição correta das cores (0,5)</w:t>
      </w:r>
    </w:p>
    <w:p w14:paraId="1FD43341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Identificação das cores primárias, secundárias e terciárias (0,5)</w:t>
      </w:r>
    </w:p>
    <w:p w14:paraId="2ABF1191" w14:textId="77777777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Aplicação das Harmonias (3,0)</w:t>
      </w:r>
    </w:p>
    <w:p w14:paraId="7F11B00E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complementar corretamente representada (1,0)</w:t>
      </w:r>
    </w:p>
    <w:p w14:paraId="649BF4C2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triádica corretamente representada (1,0)</w:t>
      </w:r>
    </w:p>
    <w:p w14:paraId="4E099110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monocromática corretamente representada (1,0)</w:t>
      </w:r>
    </w:p>
    <w:p w14:paraId="600F03CD" w14:textId="77777777" w:rsidR="006E446C" w:rsidRPr="006E446C" w:rsidRDefault="00000000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7B6004A6">
          <v:rect id="_x0000_i1027" style="width:0;height:1.5pt" o:hralign="center" o:hrstd="t" o:hr="t" fillcolor="#a0a0a0" stroked="f"/>
        </w:pict>
      </w:r>
    </w:p>
    <w:p w14:paraId="3B11CC61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🧐</w:t>
      </w:r>
      <w:r w:rsidRPr="006E446C">
        <w:rPr>
          <w:b/>
          <w:bCs/>
          <w:sz w:val="24"/>
          <w:szCs w:val="24"/>
        </w:rPr>
        <w:t xml:space="preserve"> Parte 3 – Análise Visual (2,0 pontos)</w:t>
      </w:r>
    </w:p>
    <w:p w14:paraId="34DA7736" w14:textId="7777777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Escolha uma peça visual (logotipo, embalagem, cartaz ou site) e responda:</w:t>
      </w:r>
    </w:p>
    <w:p w14:paraId="3C1C2184" w14:textId="77777777" w:rsidR="006E446C" w:rsidRPr="006E446C" w:rsidRDefault="006E446C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lastRenderedPageBreak/>
        <w:t>Identificação correta da harmonia utilizada (1,0)</w:t>
      </w:r>
    </w:p>
    <w:p w14:paraId="1E3EA90F" w14:textId="77777777" w:rsidR="006E446C" w:rsidRPr="006E446C" w:rsidRDefault="006E446C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Justificativa coerente com base no círculo cromático (1,0)</w:t>
      </w:r>
    </w:p>
    <w:p w14:paraId="64E871B3" w14:textId="77777777" w:rsidR="006E446C" w:rsidRPr="006E446C" w:rsidRDefault="00000000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D9F424D">
          <v:rect id="_x0000_i1028" style="width:0;height:1.5pt" o:hralign="center" o:hrstd="t" o:hr="t" fillcolor="#a0a0a0" stroked="f"/>
        </w:pict>
      </w:r>
    </w:p>
    <w:p w14:paraId="445EC448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📊</w:t>
      </w:r>
      <w:r w:rsidRPr="006E446C">
        <w:rPr>
          <w:b/>
          <w:bCs/>
          <w:sz w:val="24"/>
          <w:szCs w:val="24"/>
        </w:rPr>
        <w:t xml:space="preserve"> Critérios Gerais de Avaliação</w:t>
      </w:r>
    </w:p>
    <w:p w14:paraId="029CD959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Clareza na escrita</w:t>
      </w:r>
    </w:p>
    <w:p w14:paraId="564AE0FB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Uso correto da terminologia</w:t>
      </w:r>
    </w:p>
    <w:p w14:paraId="11A5D920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Organização visual</w:t>
      </w:r>
    </w:p>
    <w:p w14:paraId="2287663C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Capricho e apresentação</w:t>
      </w:r>
    </w:p>
    <w:p w14:paraId="20C983A6" w14:textId="77777777" w:rsidR="000F2C44" w:rsidRDefault="000F2C44" w:rsidP="004C39C7">
      <w:pPr>
        <w:spacing w:line="360" w:lineRule="auto"/>
      </w:pPr>
    </w:p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53394"/>
    <w:multiLevelType w:val="multilevel"/>
    <w:tmpl w:val="09FA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11D39"/>
    <w:multiLevelType w:val="multilevel"/>
    <w:tmpl w:val="A1C0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CB321E"/>
    <w:multiLevelType w:val="multilevel"/>
    <w:tmpl w:val="E6DAD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287A4B"/>
    <w:multiLevelType w:val="multilevel"/>
    <w:tmpl w:val="D52C6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2511168">
    <w:abstractNumId w:val="3"/>
  </w:num>
  <w:num w:numId="2" w16cid:durableId="598290742">
    <w:abstractNumId w:val="2"/>
  </w:num>
  <w:num w:numId="3" w16cid:durableId="682123403">
    <w:abstractNumId w:val="1"/>
  </w:num>
  <w:num w:numId="4" w16cid:durableId="581766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46C"/>
    <w:rsid w:val="0008067B"/>
    <w:rsid w:val="000F2C44"/>
    <w:rsid w:val="004A742D"/>
    <w:rsid w:val="004C39C7"/>
    <w:rsid w:val="006E446C"/>
    <w:rsid w:val="00723617"/>
    <w:rsid w:val="00A20658"/>
    <w:rsid w:val="00A97020"/>
    <w:rsid w:val="00E32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1494756"/>
  <w15:chartTrackingRefBased/>
  <w15:docId w15:val="{CDDF49CA-7AB8-4DE6-8F2D-B416F6C6D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E4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E4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E446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E4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E446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E4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E4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E4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E4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E446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E446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E446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E446C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E446C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E44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E446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E44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E44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E4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E4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E4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E4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E4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E446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E446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E446C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E446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E446C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E446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267</Words>
  <Characters>1591</Characters>
  <Application>Microsoft Office Word</Application>
  <DocSecurity>0</DocSecurity>
  <Lines>55</Lines>
  <Paragraphs>48</Paragraphs>
  <ScaleCrop>false</ScaleCrop>
  <Company/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Murphydias</cp:lastModifiedBy>
  <cp:revision>4</cp:revision>
  <dcterms:created xsi:type="dcterms:W3CDTF">2026-03-04T13:33:00Z</dcterms:created>
  <dcterms:modified xsi:type="dcterms:W3CDTF">2026-03-12T17:14:00Z</dcterms:modified>
</cp:coreProperties>
</file>