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72092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F2D34">
        <w:rPr>
          <w:rFonts w:ascii="Arial" w:hAnsi="Arial" w:cs="Arial"/>
          <w:b/>
          <w:bCs/>
          <w:sz w:val="24"/>
          <w:szCs w:val="24"/>
        </w:rPr>
        <w:t>Resultados</w:t>
      </w:r>
    </w:p>
    <w:p w14:paraId="37196F7C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925">
        <w:rPr>
          <w:rFonts w:ascii="Arial" w:hAnsi="Arial" w:cs="Arial"/>
          <w:sz w:val="24"/>
          <w:szCs w:val="24"/>
        </w:rPr>
        <w:t xml:space="preserve">El desarrollo del proyecto ha resultado en una solución innovadora y viable para el monitoreo y alerta de caídas en adultos mayores, destacándose por su enfoque en accesibilidad, tecnología avanzada y bajo costo. A través de la integración de sensores de alta precisión, tecnología </w:t>
      </w:r>
      <w:proofErr w:type="spellStart"/>
      <w:r w:rsidRPr="00C31925">
        <w:rPr>
          <w:rFonts w:ascii="Arial" w:hAnsi="Arial" w:cs="Arial"/>
          <w:sz w:val="24"/>
          <w:szCs w:val="24"/>
        </w:rPr>
        <w:t>IoT</w:t>
      </w:r>
      <w:proofErr w:type="spellEnd"/>
      <w:r w:rsidRPr="00C31925">
        <w:rPr>
          <w:rFonts w:ascii="Arial" w:hAnsi="Arial" w:cs="Arial"/>
          <w:sz w:val="24"/>
          <w:szCs w:val="24"/>
        </w:rPr>
        <w:t>, y conectividad con plataformas como WhatsApp</w:t>
      </w:r>
      <w:r>
        <w:rPr>
          <w:rFonts w:ascii="Arial" w:hAnsi="Arial" w:cs="Arial"/>
          <w:sz w:val="24"/>
          <w:szCs w:val="24"/>
        </w:rPr>
        <w:t>,</w:t>
      </w:r>
      <w:r w:rsidRPr="00C31925">
        <w:rPr>
          <w:rFonts w:ascii="Arial" w:hAnsi="Arial" w:cs="Arial"/>
          <w:sz w:val="24"/>
          <w:szCs w:val="24"/>
        </w:rPr>
        <w:t xml:space="preserve"> Google </w:t>
      </w:r>
      <w:proofErr w:type="spellStart"/>
      <w:r w:rsidRPr="00C31925">
        <w:rPr>
          <w:rFonts w:ascii="Arial" w:hAnsi="Arial" w:cs="Arial"/>
          <w:sz w:val="24"/>
          <w:szCs w:val="24"/>
        </w:rPr>
        <w:t>Maps</w:t>
      </w:r>
      <w:proofErr w:type="spellEnd"/>
      <w:r>
        <w:rPr>
          <w:rFonts w:ascii="Arial" w:hAnsi="Arial" w:cs="Arial"/>
          <w:sz w:val="24"/>
          <w:szCs w:val="24"/>
        </w:rPr>
        <w:t xml:space="preserve"> y la página oficial del proyecto</w:t>
      </w:r>
      <w:r w:rsidRPr="00C31925">
        <w:rPr>
          <w:rFonts w:ascii="Arial" w:hAnsi="Arial" w:cs="Arial"/>
          <w:sz w:val="24"/>
          <w:szCs w:val="24"/>
        </w:rPr>
        <w:t>, el prototipo proporciona una respuesta rápida y eficiente ante incidentes críticos como caídas, mejorando significativamente la calidad de vida y seguridad de los usuarios.</w:t>
      </w:r>
    </w:p>
    <w:p w14:paraId="7957C477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8F1C2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1925">
        <w:rPr>
          <w:rFonts w:ascii="Arial" w:hAnsi="Arial" w:cs="Arial"/>
          <w:b/>
          <w:bCs/>
          <w:sz w:val="24"/>
          <w:szCs w:val="24"/>
        </w:rPr>
        <w:t>Innovación y Comparación con Competencias</w:t>
      </w:r>
    </w:p>
    <w:p w14:paraId="52FF61F0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925">
        <w:rPr>
          <w:rFonts w:ascii="Arial" w:hAnsi="Arial" w:cs="Arial"/>
          <w:sz w:val="24"/>
          <w:szCs w:val="24"/>
        </w:rPr>
        <w:t xml:space="preserve">Comparado con las soluciones existentes en el mercado, tales como el sistema </w:t>
      </w:r>
      <w:proofErr w:type="spellStart"/>
      <w:r w:rsidRPr="00C31925">
        <w:rPr>
          <w:rFonts w:ascii="Arial" w:hAnsi="Arial" w:cs="Arial"/>
          <w:sz w:val="24"/>
          <w:szCs w:val="24"/>
        </w:rPr>
        <w:t>SkyAngel</w:t>
      </w:r>
      <w:proofErr w:type="spellEnd"/>
      <w:r w:rsidRPr="00C31925">
        <w:rPr>
          <w:rFonts w:ascii="Arial" w:hAnsi="Arial" w:cs="Arial"/>
          <w:sz w:val="24"/>
          <w:szCs w:val="24"/>
        </w:rPr>
        <w:t xml:space="preserve"> 4G y otras alternativas que usan tecnologías como Kinect 2.0 y redes neuronales LSTM, </w:t>
      </w:r>
      <w:r>
        <w:rPr>
          <w:rFonts w:ascii="Arial" w:hAnsi="Arial" w:cs="Arial"/>
          <w:sz w:val="24"/>
          <w:szCs w:val="24"/>
        </w:rPr>
        <w:t>el presente prototipo</w:t>
      </w:r>
      <w:r w:rsidRPr="00C31925">
        <w:rPr>
          <w:rFonts w:ascii="Arial" w:hAnsi="Arial" w:cs="Arial"/>
          <w:sz w:val="24"/>
          <w:szCs w:val="24"/>
        </w:rPr>
        <w:t xml:space="preserve"> ofrece ventajas clave:</w:t>
      </w:r>
    </w:p>
    <w:p w14:paraId="2A5D1273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925">
        <w:rPr>
          <w:rFonts w:ascii="Arial" w:hAnsi="Arial" w:cs="Arial"/>
          <w:sz w:val="24"/>
          <w:szCs w:val="24"/>
        </w:rPr>
        <w:t xml:space="preserve">1. Costo reducido: Mientras que dispositivos similares como el </w:t>
      </w:r>
      <w:proofErr w:type="spellStart"/>
      <w:r w:rsidRPr="00C31925">
        <w:rPr>
          <w:rFonts w:ascii="Arial" w:hAnsi="Arial" w:cs="Arial"/>
          <w:sz w:val="24"/>
          <w:szCs w:val="24"/>
        </w:rPr>
        <w:t>SkyAngel</w:t>
      </w:r>
      <w:proofErr w:type="spellEnd"/>
      <w:r w:rsidRPr="00C31925">
        <w:rPr>
          <w:rFonts w:ascii="Arial" w:hAnsi="Arial" w:cs="Arial"/>
          <w:sz w:val="24"/>
          <w:szCs w:val="24"/>
        </w:rPr>
        <w:t xml:space="preserve"> 4G</w:t>
      </w:r>
      <w:r>
        <w:rPr>
          <w:rFonts w:ascii="Arial" w:hAnsi="Arial" w:cs="Arial"/>
          <w:sz w:val="24"/>
          <w:szCs w:val="24"/>
        </w:rPr>
        <w:t xml:space="preserve"> </w:t>
      </w:r>
      <w:r w:rsidRPr="00C31925">
        <w:rPr>
          <w:rFonts w:ascii="Arial" w:hAnsi="Arial" w:cs="Arial"/>
          <w:sz w:val="24"/>
          <w:szCs w:val="24"/>
        </w:rPr>
        <w:t xml:space="preserve">cuestan alrededor de $179.79 USD, </w:t>
      </w:r>
      <w:r>
        <w:rPr>
          <w:rFonts w:ascii="Arial" w:hAnsi="Arial" w:cs="Arial"/>
          <w:sz w:val="24"/>
          <w:szCs w:val="24"/>
        </w:rPr>
        <w:t xml:space="preserve">el cinturón auxiliar </w:t>
      </w:r>
      <w:r w:rsidRPr="00C31925">
        <w:rPr>
          <w:rFonts w:ascii="Arial" w:hAnsi="Arial" w:cs="Arial"/>
          <w:sz w:val="24"/>
          <w:szCs w:val="24"/>
        </w:rPr>
        <w:t>tiene un costo de fabricación</w:t>
      </w:r>
      <w:r>
        <w:rPr>
          <w:rFonts w:ascii="Arial" w:hAnsi="Arial" w:cs="Arial"/>
          <w:sz w:val="24"/>
          <w:szCs w:val="24"/>
        </w:rPr>
        <w:t xml:space="preserve"> previsto</w:t>
      </w:r>
      <w:r w:rsidRPr="00C31925">
        <w:rPr>
          <w:rFonts w:ascii="Arial" w:hAnsi="Arial" w:cs="Arial"/>
          <w:sz w:val="24"/>
          <w:szCs w:val="24"/>
        </w:rPr>
        <w:t xml:space="preserve"> significativamente menor, lo que lo hace más accesible para una mayor parte de la población.</w:t>
      </w:r>
    </w:p>
    <w:p w14:paraId="4F998C95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925">
        <w:rPr>
          <w:rFonts w:ascii="Arial" w:hAnsi="Arial" w:cs="Arial"/>
          <w:sz w:val="24"/>
          <w:szCs w:val="24"/>
        </w:rPr>
        <w:t>2. Integración de comunicación en tiempo real: A diferencia de sistemas que solo envían alertas por correo o plataformas limitadas, la integración con WhatsApp</w:t>
      </w:r>
      <w:r>
        <w:rPr>
          <w:rFonts w:ascii="Arial" w:hAnsi="Arial" w:cs="Arial"/>
          <w:sz w:val="24"/>
          <w:szCs w:val="24"/>
        </w:rPr>
        <w:t xml:space="preserve"> </w:t>
      </w:r>
      <w:r w:rsidRPr="00C31925">
        <w:rPr>
          <w:rFonts w:ascii="Arial" w:hAnsi="Arial" w:cs="Arial"/>
          <w:sz w:val="24"/>
          <w:szCs w:val="24"/>
        </w:rPr>
        <w:t>permite notificaciones inmediatas y fáciles de configurar para familiares y cuidadores en cualquier ubicació</w:t>
      </w:r>
      <w:r>
        <w:rPr>
          <w:rFonts w:ascii="Arial" w:hAnsi="Arial" w:cs="Arial"/>
          <w:sz w:val="24"/>
          <w:szCs w:val="24"/>
        </w:rPr>
        <w:t>n</w:t>
      </w:r>
      <w:r w:rsidRPr="00C31925">
        <w:rPr>
          <w:rFonts w:ascii="Arial" w:hAnsi="Arial" w:cs="Arial"/>
          <w:sz w:val="24"/>
          <w:szCs w:val="24"/>
        </w:rPr>
        <w:t>.</w:t>
      </w:r>
    </w:p>
    <w:p w14:paraId="50B322EB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925">
        <w:rPr>
          <w:rFonts w:ascii="Arial" w:hAnsi="Arial" w:cs="Arial"/>
          <w:sz w:val="24"/>
          <w:szCs w:val="24"/>
        </w:rPr>
        <w:t>3. Personalización y confort: El dispositivo ha sido diseñado pensando en la comodidad del usuario, con sujetadores personalizados que facilitan el uso diario sin incomodidad.</w:t>
      </w:r>
    </w:p>
    <w:p w14:paraId="034F75B4" w14:textId="77777777" w:rsidR="00527A46" w:rsidRDefault="00527A46" w:rsidP="00527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CED4EA" w14:textId="77777777" w:rsidR="00527A46" w:rsidRDefault="00527A46" w:rsidP="00527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267274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633630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1925">
        <w:rPr>
          <w:rFonts w:ascii="Arial" w:hAnsi="Arial" w:cs="Arial"/>
          <w:b/>
          <w:bCs/>
          <w:sz w:val="24"/>
          <w:szCs w:val="24"/>
        </w:rPr>
        <w:lastRenderedPageBreak/>
        <w:t>Impacto en Costos y Procesos</w:t>
      </w:r>
    </w:p>
    <w:p w14:paraId="6B2280F7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925">
        <w:rPr>
          <w:rFonts w:ascii="Arial" w:hAnsi="Arial" w:cs="Arial"/>
          <w:sz w:val="24"/>
          <w:szCs w:val="24"/>
        </w:rPr>
        <w:t xml:space="preserve">El proyecto también tiene un impacto directo en la reducción de costos y la eficiencia en la atención médica. Al proporcionar alertas tempranas y monitoreo continuo, </w:t>
      </w:r>
      <w:r>
        <w:rPr>
          <w:rFonts w:ascii="Arial" w:hAnsi="Arial" w:cs="Arial"/>
          <w:sz w:val="24"/>
          <w:szCs w:val="24"/>
        </w:rPr>
        <w:t>el dispositivo</w:t>
      </w:r>
      <w:r w:rsidRPr="00C31925">
        <w:rPr>
          <w:rFonts w:ascii="Arial" w:hAnsi="Arial" w:cs="Arial"/>
          <w:sz w:val="24"/>
          <w:szCs w:val="24"/>
        </w:rPr>
        <w:t xml:space="preserve"> ayuda a prevenir hospitalizaciones prolongadas y reduce los costos asociados con las complicaciones derivadas de caídas. Esta innovación es particularmente relevante para el sistema de salud, donde las caídas en adultos mayores representan una carga significativa.</w:t>
      </w:r>
    </w:p>
    <w:p w14:paraId="25BA770C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5CFD0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1925">
        <w:rPr>
          <w:rFonts w:ascii="Arial" w:hAnsi="Arial" w:cs="Arial"/>
          <w:b/>
          <w:bCs/>
          <w:sz w:val="24"/>
          <w:szCs w:val="24"/>
        </w:rPr>
        <w:t>Nuevas Alternativas y Posibilidades</w:t>
      </w:r>
    </w:p>
    <w:p w14:paraId="2BB25134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31925">
        <w:rPr>
          <w:rFonts w:ascii="Arial" w:hAnsi="Arial" w:cs="Arial"/>
          <w:sz w:val="24"/>
          <w:szCs w:val="24"/>
        </w:rPr>
        <w:t xml:space="preserve">A nivel tecnológico, </w:t>
      </w:r>
      <w:r>
        <w:rPr>
          <w:rFonts w:ascii="Arial" w:hAnsi="Arial" w:cs="Arial"/>
          <w:sz w:val="24"/>
          <w:szCs w:val="24"/>
        </w:rPr>
        <w:t xml:space="preserve">el cinturón auxiliar </w:t>
      </w:r>
      <w:r w:rsidRPr="00C31925">
        <w:rPr>
          <w:rFonts w:ascii="Arial" w:hAnsi="Arial" w:cs="Arial"/>
          <w:sz w:val="24"/>
          <w:szCs w:val="24"/>
        </w:rPr>
        <w:t xml:space="preserve">es una propuesta alineada con las megatendencias globales de envejecimiento poblacional y atención médica personalizada. Además, el uso de tecnologías disruptivas como </w:t>
      </w:r>
      <w:proofErr w:type="spellStart"/>
      <w:r w:rsidRPr="00C31925">
        <w:rPr>
          <w:rFonts w:ascii="Arial" w:hAnsi="Arial" w:cs="Arial"/>
          <w:sz w:val="24"/>
          <w:szCs w:val="24"/>
        </w:rPr>
        <w:t>IoT</w:t>
      </w:r>
      <w:proofErr w:type="spellEnd"/>
      <w:r w:rsidRPr="00C31925">
        <w:rPr>
          <w:rFonts w:ascii="Arial" w:hAnsi="Arial" w:cs="Arial"/>
          <w:sz w:val="24"/>
          <w:szCs w:val="24"/>
        </w:rPr>
        <w:t>, análisis de datos y conectividad inalámbrica representa un avance significativo en la gestión de la salud en el hogar. Esto abre nuevas posibilidades para escalar la solución a nivel local, regional e incluso global, adaptándose a diversos entornos y necesidades de los usuarios.</w:t>
      </w:r>
    </w:p>
    <w:p w14:paraId="72E20E6E" w14:textId="77777777" w:rsidR="00527A46" w:rsidRPr="00C31925" w:rsidRDefault="00527A46" w:rsidP="00527A4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ED994B" w14:textId="77777777" w:rsidR="00AB3ABE" w:rsidRDefault="00AB3ABE"/>
    <w:sectPr w:rsidR="00AB3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46"/>
    <w:rsid w:val="00030D41"/>
    <w:rsid w:val="000836B7"/>
    <w:rsid w:val="000C7CF9"/>
    <w:rsid w:val="002B1867"/>
    <w:rsid w:val="00527A46"/>
    <w:rsid w:val="00A21D2C"/>
    <w:rsid w:val="00AB3ABE"/>
    <w:rsid w:val="00C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3C03"/>
  <w15:chartTrackingRefBased/>
  <w15:docId w15:val="{855F387D-577F-4B9A-9079-6A0E124E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Carrizales</dc:creator>
  <cp:keywords/>
  <dc:description/>
  <cp:lastModifiedBy>Gabriel Carrizales</cp:lastModifiedBy>
  <cp:revision>1</cp:revision>
  <dcterms:created xsi:type="dcterms:W3CDTF">2024-10-24T06:12:00Z</dcterms:created>
  <dcterms:modified xsi:type="dcterms:W3CDTF">2024-10-24T06:12:00Z</dcterms:modified>
</cp:coreProperties>
</file>