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35D" w:rsidRDefault="00693845" w:rsidP="00693845">
      <w:pPr>
        <w:jc w:val="center"/>
        <w:rPr>
          <w:rFonts w:ascii="Jokerman" w:hAnsi="Jokerman"/>
          <w:sz w:val="72"/>
          <w:szCs w:val="56"/>
        </w:rPr>
      </w:pPr>
      <w:r>
        <w:rPr>
          <w:rFonts w:ascii="Jokerman" w:hAnsi="Jokerman"/>
          <w:sz w:val="72"/>
          <w:szCs w:val="56"/>
        </w:rPr>
        <w:t>Folclore.</w:t>
      </w:r>
    </w:p>
    <w:p w:rsidR="00693845" w:rsidRPr="00693845" w:rsidRDefault="00693845" w:rsidP="00693845">
      <w:pPr>
        <w:pStyle w:val="NormalWeb"/>
        <w:rPr>
          <w:rFonts w:ascii="Forte" w:hAnsi="Forte"/>
          <w:color w:val="495057"/>
          <w:sz w:val="32"/>
        </w:rPr>
      </w:pPr>
      <w:r>
        <w:rPr>
          <w:rFonts w:ascii="Forte" w:hAnsi="Forte"/>
          <w:noProof/>
          <w:color w:val="495057"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-365760</wp:posOffset>
            </wp:positionH>
            <wp:positionV relativeFrom="paragraph">
              <wp:posOffset>193040</wp:posOffset>
            </wp:positionV>
            <wp:extent cx="3194050" cy="1821180"/>
            <wp:effectExtent l="0" t="0" r="6350" b="7620"/>
            <wp:wrapThrough wrapText="bothSides">
              <wp:wrapPolygon edited="0">
                <wp:start x="0" y="0"/>
                <wp:lineTo x="0" y="21464"/>
                <wp:lineTo x="21514" y="21464"/>
                <wp:lineTo x="21514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_do_folcore_banner[1]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orte" w:hAnsi="Forte"/>
          <w:color w:val="495057"/>
          <w:sz w:val="32"/>
        </w:rPr>
        <w:t>“</w:t>
      </w:r>
      <w:r w:rsidRPr="00693845">
        <w:rPr>
          <w:rFonts w:ascii="Forte" w:hAnsi="Forte"/>
          <w:color w:val="495057"/>
          <w:sz w:val="32"/>
        </w:rPr>
        <w:t xml:space="preserve">O termo foi criado em 1846, pelo arqueólogo inglês William John </w:t>
      </w:r>
      <w:proofErr w:type="spellStart"/>
      <w:r w:rsidRPr="00693845">
        <w:rPr>
          <w:rFonts w:ascii="Forte" w:hAnsi="Forte"/>
          <w:color w:val="495057"/>
          <w:sz w:val="32"/>
        </w:rPr>
        <w:t>Thoms</w:t>
      </w:r>
      <w:proofErr w:type="spellEnd"/>
      <w:r w:rsidRPr="00693845">
        <w:rPr>
          <w:rFonts w:ascii="Forte" w:hAnsi="Forte"/>
          <w:color w:val="495057"/>
          <w:sz w:val="32"/>
        </w:rPr>
        <w:t>, estudioso da cultura popular, que uniu as palavras “</w:t>
      </w:r>
      <w:proofErr w:type="spellStart"/>
      <w:r w:rsidRPr="00693845">
        <w:rPr>
          <w:rFonts w:ascii="Forte" w:hAnsi="Forte"/>
          <w:color w:val="495057"/>
          <w:sz w:val="32"/>
        </w:rPr>
        <w:t>folk</w:t>
      </w:r>
      <w:proofErr w:type="spellEnd"/>
      <w:r w:rsidRPr="00693845">
        <w:rPr>
          <w:rFonts w:ascii="Forte" w:hAnsi="Forte"/>
          <w:color w:val="495057"/>
          <w:sz w:val="32"/>
        </w:rPr>
        <w:t>”, que em português significa povo, popular e “</w:t>
      </w:r>
      <w:proofErr w:type="spellStart"/>
      <w:r w:rsidRPr="00693845">
        <w:rPr>
          <w:rFonts w:ascii="Forte" w:hAnsi="Forte"/>
          <w:color w:val="495057"/>
          <w:sz w:val="32"/>
        </w:rPr>
        <w:t>lore</w:t>
      </w:r>
      <w:proofErr w:type="spellEnd"/>
      <w:r w:rsidRPr="00693845">
        <w:rPr>
          <w:rFonts w:ascii="Forte" w:hAnsi="Forte"/>
          <w:color w:val="495057"/>
          <w:sz w:val="32"/>
        </w:rPr>
        <w:t>”, cultura, saber.</w:t>
      </w:r>
    </w:p>
    <w:p w:rsidR="00693845" w:rsidRPr="00693845" w:rsidRDefault="00693845" w:rsidP="00693845">
      <w:pPr>
        <w:pStyle w:val="NormalWeb"/>
        <w:rPr>
          <w:rFonts w:ascii="Forte" w:hAnsi="Forte"/>
          <w:color w:val="495057"/>
          <w:sz w:val="32"/>
        </w:rPr>
      </w:pPr>
      <w:r>
        <w:rPr>
          <w:rFonts w:ascii="Forte" w:hAnsi="Forte"/>
          <w:noProof/>
          <w:color w:val="495057"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-666750</wp:posOffset>
            </wp:positionH>
            <wp:positionV relativeFrom="paragraph">
              <wp:posOffset>8255</wp:posOffset>
            </wp:positionV>
            <wp:extent cx="2886075" cy="3636010"/>
            <wp:effectExtent l="0" t="0" r="9525" b="2540"/>
            <wp:wrapThrough wrapText="bothSides">
              <wp:wrapPolygon edited="0">
                <wp:start x="14400" y="0"/>
                <wp:lineTo x="2566" y="0"/>
                <wp:lineTo x="428" y="226"/>
                <wp:lineTo x="570" y="1811"/>
                <wp:lineTo x="1711" y="3621"/>
                <wp:lineTo x="1568" y="7243"/>
                <wp:lineTo x="998" y="8035"/>
                <wp:lineTo x="1996" y="9053"/>
                <wp:lineTo x="15113" y="9053"/>
                <wp:lineTo x="3992" y="9846"/>
                <wp:lineTo x="1141" y="10185"/>
                <wp:lineTo x="1141" y="18673"/>
                <wp:lineTo x="1283" y="20936"/>
                <wp:lineTo x="6558" y="21389"/>
                <wp:lineTo x="16681" y="21502"/>
                <wp:lineTo x="18535" y="21502"/>
                <wp:lineTo x="21529" y="21276"/>
                <wp:lineTo x="21529" y="15391"/>
                <wp:lineTo x="19818" y="15051"/>
                <wp:lineTo x="13830" y="14486"/>
                <wp:lineTo x="20246" y="14486"/>
                <wp:lineTo x="21101" y="12675"/>
                <wp:lineTo x="20816" y="11090"/>
                <wp:lineTo x="14257" y="10864"/>
                <wp:lineTo x="20531" y="9280"/>
                <wp:lineTo x="20673" y="7695"/>
                <wp:lineTo x="20673" y="5998"/>
                <wp:lineTo x="20388" y="5432"/>
                <wp:lineTo x="21529" y="5432"/>
                <wp:lineTo x="21529" y="4300"/>
                <wp:lineTo x="19818" y="3621"/>
                <wp:lineTo x="20103" y="2716"/>
                <wp:lineTo x="18250" y="2490"/>
                <wp:lineTo x="7414" y="1811"/>
                <wp:lineTo x="17394" y="1811"/>
                <wp:lineTo x="19960" y="1471"/>
                <wp:lineTo x="19533" y="0"/>
                <wp:lineTo x="1440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rsonagens_folclore_parte_2[1]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3845">
        <w:rPr>
          <w:rFonts w:ascii="Forte" w:hAnsi="Forte"/>
          <w:color w:val="495057"/>
          <w:sz w:val="32"/>
        </w:rPr>
        <w:t>Em agosto de 1965, a data, que é celebrada em todo o mundo, passou a fazer parte do calendário brasileiro. Foi criada para ressaltar a importância e a valorização das manifestações folclóricas do país.</w:t>
      </w:r>
    </w:p>
    <w:p w:rsidR="00693845" w:rsidRPr="00693845" w:rsidRDefault="00693845" w:rsidP="00693845">
      <w:pPr>
        <w:pStyle w:val="NormalWeb"/>
        <w:rPr>
          <w:rFonts w:ascii="Forte" w:hAnsi="Forte"/>
          <w:color w:val="495057"/>
          <w:sz w:val="32"/>
        </w:rPr>
      </w:pPr>
      <w:r w:rsidRPr="00693845">
        <w:rPr>
          <w:rFonts w:ascii="Forte" w:hAnsi="Forte"/>
          <w:color w:val="495057"/>
          <w:sz w:val="32"/>
        </w:rPr>
        <w:t>Quem não se lembra das cantigas de roda? De personagens como Curupira, Caipora e de tantas outras figuras, fruto da imaginação popular?</w:t>
      </w:r>
    </w:p>
    <w:p w:rsidR="00693845" w:rsidRPr="00693845" w:rsidRDefault="00693845" w:rsidP="00693845">
      <w:pPr>
        <w:pStyle w:val="NormalWeb"/>
        <w:rPr>
          <w:rFonts w:ascii="Forte" w:hAnsi="Forte"/>
          <w:color w:val="495057"/>
          <w:sz w:val="32"/>
        </w:rPr>
      </w:pPr>
      <w:r w:rsidRPr="00693845">
        <w:rPr>
          <w:rFonts w:ascii="Forte" w:hAnsi="Forte"/>
          <w:color w:val="495057"/>
          <w:sz w:val="32"/>
        </w:rPr>
        <w:t>Quem não se lembra da lenda do Uirapuru, nome comum a diversas aves, e que inspirou um mito indígena sobre uma linda história de amor? Da encantadora Yara, a bela índia que dorme na Vitória Régia e a todos encanta?</w:t>
      </w:r>
    </w:p>
    <w:p w:rsidR="00693845" w:rsidRPr="00693845" w:rsidRDefault="00693845" w:rsidP="00693845">
      <w:pPr>
        <w:pStyle w:val="NormalWeb"/>
        <w:rPr>
          <w:rFonts w:ascii="Forte" w:hAnsi="Forte"/>
          <w:color w:val="495057"/>
          <w:sz w:val="32"/>
        </w:rPr>
      </w:pPr>
      <w:r>
        <w:rPr>
          <w:rFonts w:ascii="Forte" w:hAnsi="Forte"/>
          <w:noProof/>
          <w:color w:val="495057"/>
          <w:sz w:val="3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-880110</wp:posOffset>
            </wp:positionH>
            <wp:positionV relativeFrom="paragraph">
              <wp:posOffset>0</wp:posOffset>
            </wp:positionV>
            <wp:extent cx="2499995" cy="3190240"/>
            <wp:effectExtent l="0" t="0" r="0" b="0"/>
            <wp:wrapThrough wrapText="bothSides">
              <wp:wrapPolygon edited="0">
                <wp:start x="20739" y="0"/>
                <wp:lineTo x="5432" y="0"/>
                <wp:lineTo x="1152" y="387"/>
                <wp:lineTo x="823" y="4127"/>
                <wp:lineTo x="0" y="6191"/>
                <wp:lineTo x="165" y="12511"/>
                <wp:lineTo x="3127" y="14446"/>
                <wp:lineTo x="658" y="15478"/>
                <wp:lineTo x="165" y="15865"/>
                <wp:lineTo x="0" y="17670"/>
                <wp:lineTo x="0" y="21411"/>
                <wp:lineTo x="15142" y="21411"/>
                <wp:lineTo x="19422" y="21411"/>
                <wp:lineTo x="20080" y="20766"/>
                <wp:lineTo x="19422" y="20637"/>
                <wp:lineTo x="21232" y="18573"/>
                <wp:lineTo x="21397" y="17799"/>
                <wp:lineTo x="21397" y="16381"/>
                <wp:lineTo x="19916" y="12382"/>
                <wp:lineTo x="18270" y="10318"/>
                <wp:lineTo x="21068" y="8513"/>
                <wp:lineTo x="21397" y="6191"/>
                <wp:lineTo x="21397" y="0"/>
                <wp:lineTo x="20739" y="0"/>
              </wp:wrapPolygon>
            </wp:wrapThrough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rsonagens_folclore_parte_1[1]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3845">
        <w:rPr>
          <w:rFonts w:ascii="Forte" w:hAnsi="Forte"/>
          <w:color w:val="495057"/>
          <w:sz w:val="32"/>
        </w:rPr>
        <w:t>Religiosidade, crenças e fé, contos, poemas e poesias também são ingredientes do nosso folclore, que reflete ainda aspectos das culturas indígena, africana e europeia.</w:t>
      </w:r>
    </w:p>
    <w:p w:rsidR="00693845" w:rsidRPr="00693845" w:rsidRDefault="00693845" w:rsidP="00693845">
      <w:pPr>
        <w:pStyle w:val="NormalWeb"/>
        <w:rPr>
          <w:rFonts w:ascii="Forte" w:hAnsi="Forte"/>
          <w:color w:val="495057"/>
          <w:sz w:val="32"/>
        </w:rPr>
      </w:pPr>
      <w:r>
        <w:rPr>
          <w:rFonts w:ascii="Forte" w:hAnsi="Forte"/>
          <w:noProof/>
          <w:color w:val="495057"/>
          <w:sz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-937260</wp:posOffset>
            </wp:positionH>
            <wp:positionV relativeFrom="paragraph">
              <wp:posOffset>1771650</wp:posOffset>
            </wp:positionV>
            <wp:extent cx="2076450" cy="2508885"/>
            <wp:effectExtent l="0" t="0" r="0" b="5715"/>
            <wp:wrapThrough wrapText="bothSides">
              <wp:wrapPolygon edited="0">
                <wp:start x="0" y="0"/>
                <wp:lineTo x="0" y="21485"/>
                <wp:lineTo x="21402" y="21485"/>
                <wp:lineTo x="21402" y="0"/>
                <wp:lineTo x="0" y="0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lclore[1]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3845">
        <w:rPr>
          <w:rFonts w:ascii="Forte" w:hAnsi="Forte"/>
          <w:color w:val="495057"/>
          <w:sz w:val="32"/>
        </w:rPr>
        <w:t>Renato Almeida, Mário de Andrade e Luís da Câmara Cascudo são alguns dos estudiosos dessa manifestação popular. Entre os escritores, Ariano Suassuna e Clarice Lispector retrataram aspectos do folclore em textos e livros, ressaltando a riqueza e a importância das histórias de nossa cultura.</w:t>
      </w:r>
    </w:p>
    <w:p w:rsidR="00693845" w:rsidRPr="00693845" w:rsidRDefault="00693845" w:rsidP="00693845">
      <w:pPr>
        <w:pStyle w:val="NormalWeb"/>
        <w:rPr>
          <w:rFonts w:ascii="Forte" w:hAnsi="Forte"/>
          <w:color w:val="495057"/>
          <w:sz w:val="32"/>
        </w:rPr>
      </w:pPr>
      <w:r>
        <w:rPr>
          <w:rFonts w:ascii="Forte" w:hAnsi="Forte"/>
          <w:noProof/>
          <w:color w:val="495057"/>
          <w:sz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1238250</wp:posOffset>
            </wp:positionH>
            <wp:positionV relativeFrom="paragraph">
              <wp:posOffset>1168400</wp:posOffset>
            </wp:positionV>
            <wp:extent cx="1943100" cy="1663700"/>
            <wp:effectExtent l="0" t="0" r="0" b="0"/>
            <wp:wrapThrough wrapText="bothSides">
              <wp:wrapPolygon edited="0">
                <wp:start x="0" y="0"/>
                <wp:lineTo x="0" y="21270"/>
                <wp:lineTo x="21388" y="21270"/>
                <wp:lineTo x="21388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lclore_em_Trovas_9[1]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orte" w:hAnsi="Forte"/>
          <w:noProof/>
          <w:color w:val="495057"/>
          <w:sz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3446780</wp:posOffset>
            </wp:positionH>
            <wp:positionV relativeFrom="paragraph">
              <wp:posOffset>1527175</wp:posOffset>
            </wp:positionV>
            <wp:extent cx="2683374" cy="3400425"/>
            <wp:effectExtent l="0" t="0" r="3175" b="0"/>
            <wp:wrapThrough wrapText="bothSides">
              <wp:wrapPolygon edited="0">
                <wp:start x="0" y="0"/>
                <wp:lineTo x="0" y="21418"/>
                <wp:lineTo x="21472" y="21418"/>
                <wp:lineTo x="21472" y="0"/>
                <wp:lineTo x="0" y="0"/>
              </wp:wrapPolygon>
            </wp:wrapThrough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to0066[1]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37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Forte"/>
          <w:rFonts w:ascii="Forte" w:hAnsi="Forte"/>
          <w:color w:val="495057"/>
          <w:sz w:val="32"/>
        </w:rPr>
        <w:t xml:space="preserve">História </w:t>
      </w:r>
      <w:r w:rsidRPr="00693845">
        <w:rPr>
          <w:rStyle w:val="Forte"/>
          <w:rFonts w:ascii="Forte" w:hAnsi="Forte"/>
          <w:color w:val="495057"/>
          <w:sz w:val="32"/>
        </w:rPr>
        <w:t>hoje</w:t>
      </w:r>
      <w:r w:rsidRPr="00693845">
        <w:rPr>
          <w:rFonts w:ascii="Forte" w:hAnsi="Forte"/>
          <w:color w:val="495057"/>
          <w:sz w:val="32"/>
        </w:rPr>
        <w:t xml:space="preserve">: </w:t>
      </w:r>
      <w:r w:rsidRPr="00693845">
        <w:rPr>
          <w:rFonts w:ascii="Forte" w:hAnsi="Forte"/>
          <w:color w:val="495057"/>
          <w:sz w:val="32"/>
        </w:rPr>
        <w:t>Programe-te</w:t>
      </w:r>
      <w:r w:rsidRPr="00693845">
        <w:rPr>
          <w:rFonts w:ascii="Forte" w:hAnsi="Forte"/>
          <w:color w:val="495057"/>
          <w:sz w:val="32"/>
        </w:rPr>
        <w:t xml:space="preserve"> sobre fatos históricos relacionados a cada dia do ano. É publicado de segunda a sexta-feira. Acesse </w:t>
      </w:r>
      <w:hyperlink r:id="rId10" w:tgtFrame="_blank" w:history="1">
        <w:r w:rsidRPr="00693845">
          <w:rPr>
            <w:rStyle w:val="Hyperlink"/>
            <w:rFonts w:ascii="Forte" w:hAnsi="Forte"/>
            <w:b/>
            <w:bCs/>
            <w:color w:val="28A745"/>
            <w:sz w:val="32"/>
          </w:rPr>
          <w:t>aqui</w:t>
        </w:r>
      </w:hyperlink>
      <w:r w:rsidRPr="00693845">
        <w:rPr>
          <w:rFonts w:ascii="Forte" w:hAnsi="Forte"/>
          <w:color w:val="495057"/>
          <w:sz w:val="32"/>
        </w:rPr>
        <w:t> as edições anteriores.</w:t>
      </w:r>
      <w:r>
        <w:rPr>
          <w:rFonts w:ascii="Forte" w:hAnsi="Forte"/>
          <w:color w:val="495057"/>
          <w:sz w:val="32"/>
        </w:rPr>
        <w:t>”</w:t>
      </w:r>
      <w:r>
        <w:rPr>
          <w:rFonts w:ascii="Forte" w:hAnsi="Forte"/>
          <w:noProof/>
          <w:color w:val="495057"/>
          <w:sz w:val="32"/>
        </w:rPr>
        <w:t xml:space="preserve"> </w:t>
      </w:r>
    </w:p>
    <w:p w:rsidR="00693845" w:rsidRDefault="00693845" w:rsidP="00693845">
      <w:pPr>
        <w:rPr>
          <w:rFonts w:ascii="Forte" w:hAnsi="Forte"/>
          <w:sz w:val="32"/>
          <w:szCs w:val="32"/>
        </w:rPr>
      </w:pPr>
    </w:p>
    <w:p w:rsidR="00693845" w:rsidRDefault="00693845">
      <w:pPr>
        <w:rPr>
          <w:rFonts w:ascii="Forte" w:hAnsi="Forte"/>
          <w:sz w:val="32"/>
          <w:szCs w:val="32"/>
        </w:rPr>
      </w:pPr>
      <w:r>
        <w:rPr>
          <w:rFonts w:ascii="Forte" w:hAnsi="Forte"/>
          <w:sz w:val="32"/>
          <w:szCs w:val="32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693845" w:rsidTr="00693845">
        <w:tc>
          <w:tcPr>
            <w:tcW w:w="2831" w:type="dxa"/>
          </w:tcPr>
          <w:p w:rsidR="00693845" w:rsidRDefault="00693845" w:rsidP="00693845">
            <w:pPr>
              <w:rPr>
                <w:rFonts w:ascii="Forte" w:hAnsi="Forte"/>
                <w:sz w:val="32"/>
                <w:szCs w:val="32"/>
              </w:rPr>
            </w:pPr>
            <w:r>
              <w:rPr>
                <w:rFonts w:ascii="Forte" w:hAnsi="Forte"/>
                <w:sz w:val="32"/>
                <w:szCs w:val="32"/>
              </w:rPr>
              <w:lastRenderedPageBreak/>
              <w:t>Folclore</w:t>
            </w:r>
          </w:p>
        </w:tc>
        <w:tc>
          <w:tcPr>
            <w:tcW w:w="2831" w:type="dxa"/>
          </w:tcPr>
          <w:p w:rsidR="00693845" w:rsidRDefault="00693845" w:rsidP="00693845">
            <w:pPr>
              <w:rPr>
                <w:rFonts w:ascii="Forte" w:hAnsi="Forte"/>
                <w:sz w:val="32"/>
                <w:szCs w:val="32"/>
              </w:rPr>
            </w:pPr>
            <w:r>
              <w:rPr>
                <w:rFonts w:ascii="Forte" w:hAnsi="Forte"/>
                <w:sz w:val="32"/>
                <w:szCs w:val="32"/>
              </w:rPr>
              <w:t>preso</w:t>
            </w:r>
          </w:p>
        </w:tc>
        <w:tc>
          <w:tcPr>
            <w:tcW w:w="2832" w:type="dxa"/>
          </w:tcPr>
          <w:p w:rsidR="00693845" w:rsidRDefault="00EB460C" w:rsidP="00693845">
            <w:pPr>
              <w:rPr>
                <w:rFonts w:ascii="Forte" w:hAnsi="Forte"/>
                <w:sz w:val="32"/>
                <w:szCs w:val="32"/>
              </w:rPr>
            </w:pPr>
            <w:r>
              <w:rPr>
                <w:rFonts w:ascii="Forte" w:hAnsi="Forte"/>
                <w:sz w:val="32"/>
                <w:szCs w:val="32"/>
              </w:rPr>
              <w:t>quantidade</w:t>
            </w:r>
          </w:p>
        </w:tc>
      </w:tr>
      <w:tr w:rsidR="00693845" w:rsidTr="00693845">
        <w:tc>
          <w:tcPr>
            <w:tcW w:w="2831" w:type="dxa"/>
          </w:tcPr>
          <w:p w:rsidR="00693845" w:rsidRDefault="00693845" w:rsidP="00693845">
            <w:pPr>
              <w:rPr>
                <w:rFonts w:ascii="Forte" w:hAnsi="Forte"/>
                <w:sz w:val="32"/>
                <w:szCs w:val="32"/>
              </w:rPr>
            </w:pPr>
            <w:r>
              <w:rPr>
                <w:rFonts w:ascii="Forte" w:hAnsi="Forte"/>
                <w:sz w:val="32"/>
                <w:szCs w:val="32"/>
              </w:rPr>
              <w:t>Saci</w:t>
            </w:r>
          </w:p>
        </w:tc>
        <w:tc>
          <w:tcPr>
            <w:tcW w:w="2831" w:type="dxa"/>
          </w:tcPr>
          <w:p w:rsidR="00693845" w:rsidRPr="00EB460C" w:rsidRDefault="00EB460C" w:rsidP="00693845">
            <w:pPr>
              <w:rPr>
                <w:rFonts w:ascii="Jokerman" w:hAnsi="Jokerman"/>
                <w:sz w:val="32"/>
                <w:szCs w:val="32"/>
              </w:rPr>
            </w:pPr>
            <w:bookmarkStart w:id="0" w:name="_GoBack"/>
            <w:r w:rsidRPr="00EB460C">
              <w:rPr>
                <w:rFonts w:ascii="Jokerman" w:hAnsi="Jokerman" w:cs="Arial"/>
                <w:color w:val="202124"/>
                <w:sz w:val="32"/>
                <w:szCs w:val="32"/>
                <w:shd w:val="clear" w:color="auto" w:fill="FFFFFF"/>
              </w:rPr>
              <w:t>R$ 8,64. R$ 7,34</w:t>
            </w:r>
            <w:bookmarkEnd w:id="0"/>
          </w:p>
        </w:tc>
        <w:tc>
          <w:tcPr>
            <w:tcW w:w="2832" w:type="dxa"/>
          </w:tcPr>
          <w:p w:rsidR="00693845" w:rsidRDefault="00693845" w:rsidP="00693845">
            <w:pPr>
              <w:rPr>
                <w:rFonts w:ascii="Forte" w:hAnsi="Forte"/>
                <w:sz w:val="32"/>
                <w:szCs w:val="32"/>
              </w:rPr>
            </w:pPr>
          </w:p>
        </w:tc>
      </w:tr>
      <w:tr w:rsidR="00693845" w:rsidTr="00693845">
        <w:tc>
          <w:tcPr>
            <w:tcW w:w="2831" w:type="dxa"/>
          </w:tcPr>
          <w:p w:rsidR="00693845" w:rsidRDefault="00693845" w:rsidP="00693845">
            <w:pPr>
              <w:rPr>
                <w:rFonts w:ascii="Forte" w:hAnsi="Forte"/>
                <w:sz w:val="32"/>
                <w:szCs w:val="32"/>
              </w:rPr>
            </w:pPr>
            <w:r>
              <w:rPr>
                <w:rFonts w:ascii="Forte" w:hAnsi="Forte"/>
                <w:sz w:val="32"/>
                <w:szCs w:val="32"/>
              </w:rPr>
              <w:t>Iara</w:t>
            </w:r>
          </w:p>
        </w:tc>
        <w:tc>
          <w:tcPr>
            <w:tcW w:w="2831" w:type="dxa"/>
          </w:tcPr>
          <w:p w:rsidR="00693845" w:rsidRPr="00EB460C" w:rsidRDefault="00EB460C" w:rsidP="00693845">
            <w:pPr>
              <w:rPr>
                <w:rFonts w:ascii="Jokerman" w:hAnsi="Jokerman"/>
                <w:sz w:val="32"/>
                <w:szCs w:val="32"/>
              </w:rPr>
            </w:pPr>
            <w:r w:rsidRPr="00EB460C">
              <w:rPr>
                <w:rFonts w:ascii="Jokerman" w:hAnsi="Jokerman" w:cs="Arial"/>
                <w:color w:val="4D5156"/>
                <w:sz w:val="32"/>
                <w:szCs w:val="32"/>
                <w:shd w:val="clear" w:color="auto" w:fill="FFFFFF"/>
              </w:rPr>
              <w:t>R$ 7,90</w:t>
            </w:r>
          </w:p>
        </w:tc>
        <w:tc>
          <w:tcPr>
            <w:tcW w:w="2832" w:type="dxa"/>
          </w:tcPr>
          <w:p w:rsidR="00693845" w:rsidRDefault="00693845" w:rsidP="00693845">
            <w:pPr>
              <w:rPr>
                <w:rFonts w:ascii="Forte" w:hAnsi="Forte"/>
                <w:sz w:val="32"/>
                <w:szCs w:val="32"/>
              </w:rPr>
            </w:pPr>
          </w:p>
        </w:tc>
      </w:tr>
      <w:tr w:rsidR="00693845" w:rsidTr="00693845">
        <w:tc>
          <w:tcPr>
            <w:tcW w:w="2831" w:type="dxa"/>
          </w:tcPr>
          <w:p w:rsidR="00693845" w:rsidRDefault="00693845" w:rsidP="00693845">
            <w:pPr>
              <w:rPr>
                <w:rFonts w:ascii="Forte" w:hAnsi="Forte"/>
                <w:sz w:val="32"/>
                <w:szCs w:val="32"/>
              </w:rPr>
            </w:pPr>
            <w:r>
              <w:rPr>
                <w:rFonts w:ascii="Forte" w:hAnsi="Forte"/>
                <w:sz w:val="32"/>
                <w:szCs w:val="32"/>
              </w:rPr>
              <w:t>Mula sem cabeça</w:t>
            </w:r>
          </w:p>
        </w:tc>
        <w:tc>
          <w:tcPr>
            <w:tcW w:w="2831" w:type="dxa"/>
          </w:tcPr>
          <w:p w:rsidR="00693845" w:rsidRDefault="00693845" w:rsidP="00693845">
            <w:pPr>
              <w:rPr>
                <w:rFonts w:ascii="Forte" w:hAnsi="Forte"/>
                <w:sz w:val="32"/>
                <w:szCs w:val="32"/>
              </w:rPr>
            </w:pPr>
          </w:p>
        </w:tc>
        <w:tc>
          <w:tcPr>
            <w:tcW w:w="2832" w:type="dxa"/>
          </w:tcPr>
          <w:p w:rsidR="00693845" w:rsidRDefault="00693845" w:rsidP="00693845">
            <w:pPr>
              <w:rPr>
                <w:rFonts w:ascii="Forte" w:hAnsi="Forte"/>
                <w:sz w:val="32"/>
                <w:szCs w:val="32"/>
              </w:rPr>
            </w:pPr>
          </w:p>
        </w:tc>
      </w:tr>
      <w:tr w:rsidR="00693845" w:rsidTr="00693845">
        <w:tc>
          <w:tcPr>
            <w:tcW w:w="2831" w:type="dxa"/>
          </w:tcPr>
          <w:p w:rsidR="00693845" w:rsidRDefault="00EB460C" w:rsidP="00693845">
            <w:pPr>
              <w:rPr>
                <w:rFonts w:ascii="Forte" w:hAnsi="Forte"/>
                <w:sz w:val="32"/>
                <w:szCs w:val="32"/>
              </w:rPr>
            </w:pPr>
            <w:r>
              <w:rPr>
                <w:rFonts w:ascii="Forte" w:hAnsi="Forte"/>
                <w:sz w:val="32"/>
                <w:szCs w:val="32"/>
              </w:rPr>
              <w:t>Boitatá</w:t>
            </w:r>
          </w:p>
        </w:tc>
        <w:tc>
          <w:tcPr>
            <w:tcW w:w="2831" w:type="dxa"/>
          </w:tcPr>
          <w:p w:rsidR="00693845" w:rsidRDefault="00693845" w:rsidP="00693845">
            <w:pPr>
              <w:rPr>
                <w:rFonts w:ascii="Forte" w:hAnsi="Forte"/>
                <w:sz w:val="32"/>
                <w:szCs w:val="32"/>
              </w:rPr>
            </w:pPr>
          </w:p>
        </w:tc>
        <w:tc>
          <w:tcPr>
            <w:tcW w:w="2832" w:type="dxa"/>
          </w:tcPr>
          <w:p w:rsidR="00693845" w:rsidRDefault="00693845" w:rsidP="00693845">
            <w:pPr>
              <w:rPr>
                <w:rFonts w:ascii="Forte" w:hAnsi="Forte"/>
                <w:sz w:val="32"/>
                <w:szCs w:val="32"/>
              </w:rPr>
            </w:pPr>
          </w:p>
        </w:tc>
      </w:tr>
      <w:tr w:rsidR="00693845" w:rsidTr="00693845">
        <w:tc>
          <w:tcPr>
            <w:tcW w:w="2831" w:type="dxa"/>
          </w:tcPr>
          <w:p w:rsidR="00693845" w:rsidRDefault="00EB460C" w:rsidP="00693845">
            <w:pPr>
              <w:rPr>
                <w:rFonts w:ascii="Forte" w:hAnsi="Forte"/>
                <w:sz w:val="32"/>
                <w:szCs w:val="32"/>
              </w:rPr>
            </w:pPr>
            <w:r>
              <w:rPr>
                <w:rFonts w:ascii="Forte" w:hAnsi="Forte"/>
                <w:sz w:val="32"/>
                <w:szCs w:val="32"/>
              </w:rPr>
              <w:t>Curupira</w:t>
            </w:r>
          </w:p>
        </w:tc>
        <w:tc>
          <w:tcPr>
            <w:tcW w:w="2831" w:type="dxa"/>
          </w:tcPr>
          <w:p w:rsidR="00693845" w:rsidRDefault="00693845" w:rsidP="00693845">
            <w:pPr>
              <w:rPr>
                <w:rFonts w:ascii="Forte" w:hAnsi="Forte"/>
                <w:sz w:val="32"/>
                <w:szCs w:val="32"/>
              </w:rPr>
            </w:pPr>
          </w:p>
        </w:tc>
        <w:tc>
          <w:tcPr>
            <w:tcW w:w="2832" w:type="dxa"/>
          </w:tcPr>
          <w:p w:rsidR="00693845" w:rsidRDefault="00693845" w:rsidP="00693845">
            <w:pPr>
              <w:rPr>
                <w:rFonts w:ascii="Forte" w:hAnsi="Forte"/>
                <w:sz w:val="32"/>
                <w:szCs w:val="32"/>
              </w:rPr>
            </w:pPr>
          </w:p>
        </w:tc>
      </w:tr>
    </w:tbl>
    <w:p w:rsidR="00693845" w:rsidRPr="00693845" w:rsidRDefault="00693845" w:rsidP="00693845">
      <w:pPr>
        <w:rPr>
          <w:rFonts w:ascii="Forte" w:hAnsi="Forte"/>
          <w:sz w:val="32"/>
          <w:szCs w:val="32"/>
        </w:rPr>
      </w:pPr>
    </w:p>
    <w:sectPr w:rsidR="00693845" w:rsidRPr="006938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845"/>
    <w:rsid w:val="00693845"/>
    <w:rsid w:val="00EB460C"/>
    <w:rsid w:val="00EF1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D45F6"/>
  <w15:chartTrackingRefBased/>
  <w15:docId w15:val="{245ADC2A-45B3-4789-A734-D10EDC6D6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93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93845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693845"/>
    <w:rPr>
      <w:color w:val="0000FF"/>
      <w:u w:val="single"/>
    </w:rPr>
  </w:style>
  <w:style w:type="table" w:styleId="Tabelacomgrade">
    <w:name w:val="Table Grid"/>
    <w:basedOn w:val="Tabelanormal"/>
    <w:uiPriority w:val="39"/>
    <w:rsid w:val="00693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7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://radioagencianacional.ebc.com.br/tags/historia-hoj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247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EVARISTO CAGLIARI</dc:creator>
  <cp:keywords/>
  <dc:description/>
  <cp:lastModifiedBy>GABRIEL EVARISTO CAGLIARI</cp:lastModifiedBy>
  <cp:revision>1</cp:revision>
  <dcterms:created xsi:type="dcterms:W3CDTF">2023-05-03T20:16:00Z</dcterms:created>
  <dcterms:modified xsi:type="dcterms:W3CDTF">2023-05-03T20:37:00Z</dcterms:modified>
</cp:coreProperties>
</file>