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2B2F" w:rsidRPr="0011601D" w:rsidRDefault="00DA6E85" w:rsidP="0011601D">
      <w:pPr>
        <w:jc w:val="center"/>
        <w:rPr>
          <w:b/>
          <w:bCs/>
          <w:sz w:val="36"/>
          <w:szCs w:val="36"/>
        </w:rPr>
      </w:pPr>
      <w:r w:rsidRPr="0011601D">
        <w:rPr>
          <w:b/>
          <w:bCs/>
          <w:sz w:val="36"/>
          <w:szCs w:val="36"/>
        </w:rPr>
        <w:t>Révision</w:t>
      </w:r>
    </w:p>
    <w:p w:rsidR="00DA6E85" w:rsidRDefault="00DA6E85"/>
    <w:p w:rsidR="0011601D" w:rsidRPr="0011601D" w:rsidRDefault="0011601D">
      <w:pPr>
        <w:rPr>
          <w:b/>
          <w:bCs/>
        </w:rPr>
      </w:pPr>
      <w:r w:rsidRPr="0011601D">
        <w:rPr>
          <w:b/>
          <w:bCs/>
        </w:rPr>
        <w:t>EXO1</w:t>
      </w:r>
    </w:p>
    <w:p w:rsidR="00DA6E85" w:rsidRDefault="00DA6E85"/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</w:rPr>
      </w:pPr>
      <w:proofErr w:type="gramStart"/>
      <w:r w:rsidRPr="00DA6E85">
        <w:rPr>
          <w:rFonts w:eastAsiaTheme="minorHAnsi"/>
          <w:sz w:val="22"/>
        </w:rPr>
        <w:t>donner</w:t>
      </w:r>
      <w:proofErr w:type="gramEnd"/>
      <w:r w:rsidRPr="00DA6E85">
        <w:rPr>
          <w:rFonts w:eastAsiaTheme="minorHAnsi"/>
          <w:sz w:val="22"/>
        </w:rPr>
        <w:t xml:space="preserve"> la </w:t>
      </w:r>
      <w:r w:rsidRPr="00DA6E85">
        <w:rPr>
          <w:sz w:val="22"/>
        </w:rPr>
        <w:t>structure</w:t>
      </w:r>
      <w:r w:rsidRPr="00DA6E85">
        <w:rPr>
          <w:rFonts w:eastAsiaTheme="minorHAnsi"/>
          <w:sz w:val="22"/>
        </w:rPr>
        <w:t xml:space="preserve"> de la table fournisseurs  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</w:rPr>
      </w:pPr>
      <w:r w:rsidRPr="00DA6E85">
        <w:rPr>
          <w:sz w:val="22"/>
        </w:rPr>
        <w:t xml:space="preserve">Ajouter une colonne </w:t>
      </w:r>
      <w:proofErr w:type="gramStart"/>
      <w:r w:rsidRPr="00DA6E85">
        <w:rPr>
          <w:sz w:val="22"/>
        </w:rPr>
        <w:t>prénom  dans</w:t>
      </w:r>
      <w:proofErr w:type="gramEnd"/>
      <w:r w:rsidRPr="00DA6E85">
        <w:rPr>
          <w:sz w:val="22"/>
        </w:rPr>
        <w:t xml:space="preserve"> la table Fournisseurs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</w:rPr>
      </w:pPr>
      <w:r w:rsidRPr="00DA6E85">
        <w:rPr>
          <w:sz w:val="22"/>
        </w:rPr>
        <w:t xml:space="preserve">Changer la couleur du produit n° </w:t>
      </w:r>
      <w:proofErr w:type="gramStart"/>
      <w:r w:rsidRPr="00DA6E85">
        <w:rPr>
          <w:sz w:val="22"/>
        </w:rPr>
        <w:t>102  en</w:t>
      </w:r>
      <w:proofErr w:type="gramEnd"/>
      <w:r w:rsidRPr="00DA6E85">
        <w:rPr>
          <w:sz w:val="22"/>
        </w:rPr>
        <w:t xml:space="preserve"> noir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</w:rPr>
      </w:pPr>
      <w:r w:rsidRPr="00DA6E85">
        <w:rPr>
          <w:sz w:val="22"/>
        </w:rPr>
        <w:t>Supprimer la commande numéro 1005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snapToGrid w:val="0"/>
        <w:rPr>
          <w:sz w:val="22"/>
        </w:rPr>
      </w:pPr>
      <w:r w:rsidRPr="00DA6E85">
        <w:rPr>
          <w:sz w:val="22"/>
        </w:rPr>
        <w:t xml:space="preserve">Supprimer la table Fournisseurs 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snapToGrid w:val="0"/>
        <w:rPr>
          <w:sz w:val="22"/>
        </w:rPr>
      </w:pPr>
      <w:r w:rsidRPr="00DA6E85">
        <w:rPr>
          <w:sz w:val="22"/>
        </w:rPr>
        <w:t xml:space="preserve">Renommer les tables produits, fournisseurs par respectivement P et F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snapToGrid w:val="0"/>
        <w:rPr>
          <w:sz w:val="22"/>
        </w:rPr>
      </w:pPr>
      <w:r w:rsidRPr="00DA6E85">
        <w:rPr>
          <w:sz w:val="22"/>
        </w:rPr>
        <w:t xml:space="preserve">Modifier le type de la colonne </w:t>
      </w:r>
      <w:proofErr w:type="gramStart"/>
      <w:r w:rsidRPr="00DA6E85">
        <w:rPr>
          <w:sz w:val="22"/>
        </w:rPr>
        <w:t>prix  par</w:t>
      </w:r>
      <w:proofErr w:type="gramEnd"/>
      <w:r w:rsidRPr="00DA6E85">
        <w:rPr>
          <w:sz w:val="22"/>
        </w:rPr>
        <w:t xml:space="preserve"> </w:t>
      </w:r>
      <w:proofErr w:type="spellStart"/>
      <w:r w:rsidRPr="00DA6E85">
        <w:rPr>
          <w:sz w:val="22"/>
        </w:rPr>
        <w:t>decimal</w:t>
      </w:r>
      <w:proofErr w:type="spellEnd"/>
      <w:r w:rsidRPr="00DA6E85">
        <w:rPr>
          <w:sz w:val="22"/>
        </w:rPr>
        <w:t>(8,2)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snapToGrid w:val="0"/>
        <w:rPr>
          <w:sz w:val="22"/>
        </w:rPr>
      </w:pPr>
      <w:proofErr w:type="gramStart"/>
      <w:r w:rsidRPr="00DA6E85">
        <w:rPr>
          <w:sz w:val="22"/>
        </w:rPr>
        <w:t>ajouter</w:t>
      </w:r>
      <w:proofErr w:type="gramEnd"/>
      <w:r w:rsidRPr="00DA6E85">
        <w:rPr>
          <w:sz w:val="22"/>
        </w:rPr>
        <w:t xml:space="preserve"> la contrainte suivante  dans le schéma  relationnel « le poids doit être entre 5 et 50» ,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snapToGrid w:val="0"/>
        <w:rPr>
          <w:rFonts w:eastAsiaTheme="minorHAnsi"/>
          <w:sz w:val="22"/>
        </w:rPr>
      </w:pPr>
      <w:proofErr w:type="gramStart"/>
      <w:r w:rsidRPr="00DA6E85">
        <w:rPr>
          <w:sz w:val="22"/>
        </w:rPr>
        <w:t>ajouter</w:t>
      </w:r>
      <w:proofErr w:type="gramEnd"/>
      <w:r w:rsidRPr="00DA6E85">
        <w:rPr>
          <w:sz w:val="22"/>
        </w:rPr>
        <w:t xml:space="preserve"> une contrainte  suivante dans le schéma relationnel «  le prix doit être supérieur à 100 »,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</w:rPr>
      </w:pPr>
      <w:proofErr w:type="gramStart"/>
      <w:r w:rsidRPr="00DA6E85">
        <w:rPr>
          <w:sz w:val="22"/>
        </w:rPr>
        <w:t>ajouter</w:t>
      </w:r>
      <w:proofErr w:type="gramEnd"/>
      <w:r w:rsidRPr="00DA6E85">
        <w:rPr>
          <w:sz w:val="22"/>
        </w:rPr>
        <w:t xml:space="preserve"> une contrainte suivante dans le schéma relationnel « design doit être soit fauteuil, bureau, armoire, caisson, classeur »,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A6E85">
        <w:rPr>
          <w:sz w:val="22"/>
          <w:szCs w:val="22"/>
        </w:rPr>
        <w:t>Créer un utilisateur ‘ toto </w:t>
      </w:r>
      <w:proofErr w:type="gramStart"/>
      <w:r w:rsidRPr="00DA6E85">
        <w:rPr>
          <w:sz w:val="22"/>
          <w:szCs w:val="22"/>
        </w:rPr>
        <w:t>‘  sur</w:t>
      </w:r>
      <w:proofErr w:type="gramEnd"/>
      <w:r w:rsidRPr="00DA6E85">
        <w:rPr>
          <w:sz w:val="22"/>
          <w:szCs w:val="22"/>
        </w:rPr>
        <w:t xml:space="preserve"> localhost avec mot de passe ‘</w:t>
      </w:r>
      <w:proofErr w:type="spellStart"/>
      <w:r w:rsidRPr="00DA6E85">
        <w:rPr>
          <w:sz w:val="22"/>
          <w:szCs w:val="22"/>
        </w:rPr>
        <w:t>mdptoto</w:t>
      </w:r>
      <w:proofErr w:type="spellEnd"/>
      <w:r w:rsidRPr="00DA6E85">
        <w:rPr>
          <w:sz w:val="22"/>
          <w:szCs w:val="22"/>
        </w:rPr>
        <w:t xml:space="preserve">’ 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A6E85">
        <w:rPr>
          <w:sz w:val="22"/>
          <w:szCs w:val="22"/>
        </w:rPr>
        <w:t>Créer un utilisateur ‘tata</w:t>
      </w:r>
      <w:proofErr w:type="gramStart"/>
      <w:r w:rsidRPr="00DA6E85">
        <w:rPr>
          <w:sz w:val="22"/>
          <w:szCs w:val="22"/>
        </w:rPr>
        <w:t>’  sur</w:t>
      </w:r>
      <w:proofErr w:type="gramEnd"/>
      <w:r w:rsidRPr="00DA6E85">
        <w:rPr>
          <w:sz w:val="22"/>
          <w:szCs w:val="22"/>
        </w:rPr>
        <w:t xml:space="preserve"> localhost avec mot de passe ‘</w:t>
      </w:r>
      <w:proofErr w:type="spellStart"/>
      <w:r w:rsidRPr="00DA6E85">
        <w:rPr>
          <w:sz w:val="22"/>
          <w:szCs w:val="22"/>
        </w:rPr>
        <w:t>mdptata</w:t>
      </w:r>
      <w:proofErr w:type="spellEnd"/>
      <w:r w:rsidRPr="00DA6E85">
        <w:rPr>
          <w:sz w:val="22"/>
          <w:szCs w:val="22"/>
        </w:rPr>
        <w:t xml:space="preserve">’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A6E85">
        <w:rPr>
          <w:sz w:val="22"/>
          <w:szCs w:val="22"/>
        </w:rPr>
        <w:t xml:space="preserve">Accorder tous les privilèges à l’utilisateur ‘toto’ sur toute la base de données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  <w:szCs w:val="22"/>
        </w:rPr>
      </w:pPr>
      <w:proofErr w:type="gramStart"/>
      <w:r w:rsidRPr="00DA6E85">
        <w:rPr>
          <w:sz w:val="22"/>
          <w:szCs w:val="22"/>
        </w:rPr>
        <w:t>Accorder  le</w:t>
      </w:r>
      <w:proofErr w:type="gramEnd"/>
      <w:r w:rsidRPr="00DA6E85">
        <w:rPr>
          <w:sz w:val="22"/>
          <w:szCs w:val="22"/>
        </w:rPr>
        <w:t xml:space="preserve"> privilège SELECT à l’utilisateur ‘tata’ sur la table fournisseurs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rFonts w:eastAsiaTheme="minorHAnsi"/>
          <w:sz w:val="22"/>
          <w:szCs w:val="22"/>
        </w:rPr>
      </w:pPr>
      <w:r w:rsidRPr="00DA6E85">
        <w:rPr>
          <w:sz w:val="22"/>
          <w:szCs w:val="22"/>
        </w:rPr>
        <w:t>Révoquez pour toto les droits lui permettant de supprimer des tuples (DELETE) de la table fournisseurs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rFonts w:eastAsiaTheme="minorHAnsi"/>
          <w:sz w:val="22"/>
          <w:szCs w:val="22"/>
        </w:rPr>
      </w:pPr>
      <w:r w:rsidRPr="00DA6E85">
        <w:rPr>
          <w:sz w:val="22"/>
          <w:szCs w:val="22"/>
        </w:rPr>
        <w:t>Visualisez les droits de `toto</w:t>
      </w:r>
      <w:proofErr w:type="gramStart"/>
      <w:r w:rsidRPr="00DA6E85">
        <w:rPr>
          <w:sz w:val="22"/>
          <w:szCs w:val="22"/>
        </w:rPr>
        <w:t>' ,</w:t>
      </w:r>
      <w:proofErr w:type="gramEnd"/>
      <w:r w:rsidRPr="00DA6E85">
        <w:rPr>
          <w:sz w:val="22"/>
          <w:szCs w:val="22"/>
        </w:rPr>
        <w:t xml:space="preserve"> de 'tata' et de l'utilisateur courant </w:t>
      </w:r>
    </w:p>
    <w:p w:rsidR="00DA6E85" w:rsidRPr="00DA6E85" w:rsidRDefault="00DA6E85" w:rsidP="00DA6E8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A6E85">
        <w:rPr>
          <w:sz w:val="22"/>
          <w:szCs w:val="22"/>
        </w:rPr>
        <w:t xml:space="preserve">Supprimez les utilisateurs toto et tata </w:t>
      </w:r>
    </w:p>
    <w:p w:rsidR="00DA6E85" w:rsidRDefault="00DA6E85" w:rsidP="00DA6E85">
      <w:pPr>
        <w:pStyle w:val="NormalWeb"/>
        <w:numPr>
          <w:ilvl w:val="0"/>
          <w:numId w:val="4"/>
        </w:numPr>
      </w:pPr>
      <w:proofErr w:type="gramStart"/>
      <w:r w:rsidRPr="00032263">
        <w:t xml:space="preserve">Proposer  </w:t>
      </w:r>
      <w:r>
        <w:t>une</w:t>
      </w:r>
      <w:proofErr w:type="gramEnd"/>
      <w:r>
        <w:t xml:space="preserve"> vue  pour la table de commandes   Grosses-Commande (Q&gt; 10</w:t>
      </w:r>
    </w:p>
    <w:p w:rsidR="00DA6E85" w:rsidRDefault="00DA6E85" w:rsidP="00DA6E85">
      <w:pPr>
        <w:pStyle w:val="NormalWeb"/>
        <w:numPr>
          <w:ilvl w:val="0"/>
          <w:numId w:val="4"/>
        </w:numPr>
      </w:pPr>
      <w:r>
        <w:t>Proposer une vue pour la table fournisseurs</w:t>
      </w:r>
      <w:proofErr w:type="gramStart"/>
      <w:r>
        <w:t xml:space="preserve">   (</w:t>
      </w:r>
      <w:proofErr w:type="gramEnd"/>
      <w:r>
        <w:t xml:space="preserve"> Ceux de paris , de </w:t>
      </w:r>
      <w:proofErr w:type="spellStart"/>
      <w:r>
        <w:t>lille</w:t>
      </w:r>
      <w:proofErr w:type="spellEnd"/>
      <w:r>
        <w:t xml:space="preserve"> et de Lyon ) </w:t>
      </w:r>
    </w:p>
    <w:p w:rsidR="00DA6E85" w:rsidRDefault="00DA6E85" w:rsidP="00DA6E85">
      <w:pPr>
        <w:pStyle w:val="NormalWeb"/>
        <w:numPr>
          <w:ilvl w:val="0"/>
          <w:numId w:val="4"/>
        </w:numPr>
      </w:pPr>
      <w:r>
        <w:t xml:space="preserve">Mettre à jour la quantité de la vue Grosses-commandes en ajoutant 200. </w:t>
      </w:r>
    </w:p>
    <w:p w:rsidR="00DA6E85" w:rsidRPr="006E626E" w:rsidRDefault="00DA6E85" w:rsidP="00DA6E85">
      <w:pPr>
        <w:pStyle w:val="NormalWeb"/>
        <w:numPr>
          <w:ilvl w:val="0"/>
          <w:numId w:val="4"/>
        </w:numPr>
      </w:pPr>
      <w:r>
        <w:t xml:space="preserve">Insérer dans la vue </w:t>
      </w:r>
      <w:proofErr w:type="spellStart"/>
      <w:r>
        <w:t>grosse_commandes</w:t>
      </w:r>
      <w:proofErr w:type="spellEnd"/>
      <w:r>
        <w:t xml:space="preserve"> un nouveau </w:t>
      </w:r>
      <w:proofErr w:type="spellStart"/>
      <w:r>
        <w:t>porduits</w:t>
      </w:r>
      <w:proofErr w:type="spellEnd"/>
      <w:proofErr w:type="gramStart"/>
      <w:r>
        <w:t xml:space="preserve">   (</w:t>
      </w:r>
      <w:proofErr w:type="gramEnd"/>
      <w:r w:rsidRPr="006E626E">
        <w:t>300 ,"Table",800,35,"noir"),</w:t>
      </w:r>
      <w:r>
        <w:t xml:space="preserve"> </w:t>
      </w:r>
    </w:p>
    <w:p w:rsidR="00DA6E85" w:rsidRDefault="00DA6E85" w:rsidP="00DA6E85">
      <w:pPr>
        <w:pStyle w:val="NormalWeb"/>
        <w:numPr>
          <w:ilvl w:val="0"/>
          <w:numId w:val="4"/>
        </w:numPr>
      </w:pPr>
      <w:r>
        <w:t xml:space="preserve">Proposer une vue (utilisant les trois </w:t>
      </w:r>
      <w:proofErr w:type="gramStart"/>
      <w:r>
        <w:t>tables )</w:t>
      </w:r>
      <w:proofErr w:type="gramEnd"/>
      <w:r>
        <w:t xml:space="preserve"> des fournisseurs ayant des produits verts en affichant Numéro et le nom du fournisseur , numéro et le nom du produit  et numéro de la commande , quantité  ) </w:t>
      </w:r>
    </w:p>
    <w:p w:rsidR="00DA6E85" w:rsidRDefault="00DA6E85" w:rsidP="00DA6E85">
      <w:pPr>
        <w:pStyle w:val="NormalWeb"/>
        <w:numPr>
          <w:ilvl w:val="0"/>
          <w:numId w:val="4"/>
        </w:numPr>
      </w:pPr>
      <w:r>
        <w:t xml:space="preserve">Mettre à jour la quantité de la vue des produits des fournisseurs ayant des produits verts en ajoutant 10. </w:t>
      </w:r>
    </w:p>
    <w:p w:rsidR="0011601D" w:rsidRPr="0011601D" w:rsidRDefault="0011601D" w:rsidP="0011601D">
      <w:pPr>
        <w:pStyle w:val="NormalWeb"/>
        <w:rPr>
          <w:b/>
          <w:bCs/>
        </w:rPr>
      </w:pPr>
      <w:r w:rsidRPr="0011601D">
        <w:rPr>
          <w:b/>
          <w:bCs/>
        </w:rPr>
        <w:t>EXO2</w:t>
      </w:r>
    </w:p>
    <w:p w:rsidR="0011601D" w:rsidRDefault="0011601D" w:rsidP="0011601D">
      <w:pPr>
        <w:spacing w:before="100" w:beforeAutospacing="1" w:after="100" w:afterAutospacing="1"/>
        <w:rPr>
          <w:rFonts w:ascii="Cambria" w:hAnsi="Cambria"/>
          <w:b/>
          <w:bCs/>
          <w:sz w:val="22"/>
          <w:szCs w:val="22"/>
        </w:rPr>
      </w:pPr>
      <w:r w:rsidRPr="0011601D">
        <w:rPr>
          <w:rFonts w:ascii="Cambria" w:hAnsi="Cambria"/>
          <w:b/>
          <w:bCs/>
          <w:sz w:val="22"/>
          <w:szCs w:val="22"/>
        </w:rPr>
        <w:t xml:space="preserve">On doit avoir deux sessions </w:t>
      </w:r>
    </w:p>
    <w:p w:rsidR="0011601D" w:rsidRDefault="0011601D" w:rsidP="0011601D">
      <w:pPr>
        <w:spacing w:before="100" w:beforeAutospacing="1" w:after="100" w:afterAutospacing="1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Donner les résultats de select dans les tableaux suivants </w:t>
      </w:r>
    </w:p>
    <w:p w:rsidR="0011601D" w:rsidRPr="0011601D" w:rsidRDefault="0011601D" w:rsidP="0011601D">
      <w:pPr>
        <w:pStyle w:val="Paragraphedeliste"/>
        <w:numPr>
          <w:ilvl w:val="0"/>
          <w:numId w:val="5"/>
        </w:numPr>
        <w:spacing w:before="100" w:beforeAutospacing="1" w:after="100" w:afterAutospacing="1"/>
        <w:rPr>
          <w:rFonts w:ascii="Cambria" w:hAnsi="Cambria"/>
          <w:b/>
          <w:bCs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1601D" w:rsidRPr="003019CF" w:rsidTr="00577AA5">
        <w:tc>
          <w:tcPr>
            <w:tcW w:w="4528" w:type="dxa"/>
          </w:tcPr>
          <w:p w:rsidR="0011601D" w:rsidRPr="00090886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en-US"/>
              </w:rPr>
            </w:pPr>
            <w:r w:rsidRPr="00090886">
              <w:rPr>
                <w:rFonts w:ascii="Cambria" w:hAnsi="Cambria"/>
                <w:sz w:val="22"/>
                <w:szCs w:val="22"/>
                <w:lang w:val="en-US"/>
              </w:rPr>
              <w:t xml:space="preserve">SET </w:t>
            </w:r>
            <w:proofErr w:type="spellStart"/>
            <w:r w:rsidRPr="00090886">
              <w:rPr>
                <w:rFonts w:ascii="Cambria" w:hAnsi="Cambria"/>
                <w:sz w:val="22"/>
                <w:szCs w:val="22"/>
                <w:lang w:val="en-US"/>
              </w:rPr>
              <w:t>autocommit</w:t>
            </w:r>
            <w:proofErr w:type="spellEnd"/>
            <w:r w:rsidRPr="00090886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090886">
              <w:rPr>
                <w:rFonts w:ascii="Cambria" w:hAnsi="Cambria"/>
                <w:sz w:val="22"/>
                <w:szCs w:val="22"/>
                <w:lang w:val="en-US"/>
              </w:rPr>
              <w:t>0 ;</w:t>
            </w:r>
            <w:proofErr w:type="gramEnd"/>
          </w:p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en-US"/>
              </w:rPr>
            </w:pPr>
            <w:r w:rsidRPr="00090886">
              <w:rPr>
                <w:rFonts w:ascii="Cambria" w:hAnsi="Cambria"/>
                <w:sz w:val="22"/>
                <w:szCs w:val="22"/>
                <w:lang w:val="en-US"/>
              </w:rPr>
              <w:t>START TRANSACTION;</w:t>
            </w:r>
          </w:p>
        </w:tc>
        <w:tc>
          <w:tcPr>
            <w:tcW w:w="4528" w:type="dxa"/>
          </w:tcPr>
          <w:p w:rsidR="0011601D" w:rsidRPr="00090886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r w:rsidRPr="00090886">
              <w:rPr>
                <w:rFonts w:ascii="Cambria" w:hAnsi="Cambria"/>
                <w:sz w:val="22"/>
                <w:szCs w:val="22"/>
              </w:rPr>
              <w:t xml:space="preserve">SET </w:t>
            </w:r>
            <w:proofErr w:type="spellStart"/>
            <w:r w:rsidRPr="00090886">
              <w:rPr>
                <w:rFonts w:ascii="Cambria" w:hAnsi="Cambria"/>
                <w:sz w:val="22"/>
                <w:szCs w:val="22"/>
              </w:rPr>
              <w:t>autocommit</w:t>
            </w:r>
            <w:proofErr w:type="spellEnd"/>
            <w:r w:rsidRPr="00090886">
              <w:rPr>
                <w:rFonts w:ascii="Cambria" w:hAnsi="Cambria"/>
                <w:sz w:val="22"/>
                <w:szCs w:val="22"/>
              </w:rPr>
              <w:t xml:space="preserve"> = </w:t>
            </w:r>
            <w:proofErr w:type="gramStart"/>
            <w:r w:rsidRPr="00090886">
              <w:rPr>
                <w:rFonts w:ascii="Cambria" w:hAnsi="Cambria"/>
                <w:sz w:val="22"/>
                <w:szCs w:val="22"/>
              </w:rPr>
              <w:t>0 ;</w:t>
            </w:r>
            <w:proofErr w:type="gramEnd"/>
          </w:p>
          <w:p w:rsidR="0011601D" w:rsidRPr="00CE57C6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r w:rsidRPr="00090886">
              <w:rPr>
                <w:rFonts w:ascii="Cambria" w:hAnsi="Cambria"/>
                <w:sz w:val="22"/>
                <w:szCs w:val="22"/>
              </w:rPr>
              <w:t>START TRANSACTION;</w:t>
            </w:r>
          </w:p>
        </w:tc>
      </w:tr>
      <w:tr w:rsidR="0011601D" w:rsidRPr="003019CF" w:rsidTr="00577AA5">
        <w:tc>
          <w:tcPr>
            <w:tcW w:w="4528" w:type="dxa"/>
          </w:tcPr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en-US"/>
              </w:rPr>
            </w:pP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UPDATE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SET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3000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WHERE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proofErr w:type="gram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;</w:t>
            </w:r>
          </w:p>
        </w:tc>
        <w:tc>
          <w:tcPr>
            <w:tcW w:w="4528" w:type="dxa"/>
          </w:tcPr>
          <w:p w:rsidR="0011601D" w:rsidRPr="00CE57C6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fr-FR"/>
              </w:rPr>
            </w:pPr>
            <w:r w:rsidRPr="00CE57C6">
              <w:rPr>
                <w:rFonts w:ascii="Cambria" w:hAnsi="Cambria"/>
                <w:sz w:val="22"/>
                <w:szCs w:val="22"/>
                <w:lang w:val="fr-FR"/>
              </w:rPr>
              <w:t xml:space="preserve">UPDATE Produits SET prix=3500 WHERE </w:t>
            </w:r>
            <w:proofErr w:type="spellStart"/>
            <w:r w:rsidRPr="00CE57C6">
              <w:rPr>
                <w:rFonts w:ascii="Cambria" w:hAnsi="Cambria"/>
                <w:sz w:val="22"/>
                <w:szCs w:val="22"/>
                <w:lang w:val="fr-FR"/>
              </w:rPr>
              <w:t>pno</w:t>
            </w:r>
            <w:proofErr w:type="spellEnd"/>
            <w:r w:rsidRPr="00CE57C6">
              <w:rPr>
                <w:rFonts w:ascii="Cambria" w:hAnsi="Cambria"/>
                <w:sz w:val="22"/>
                <w:szCs w:val="22"/>
                <w:lang w:val="fr-FR"/>
              </w:rPr>
              <w:t xml:space="preserve"> = 103 ;</w:t>
            </w:r>
          </w:p>
          <w:p w:rsidR="0011601D" w:rsidRPr="00CE57C6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fr-FR"/>
              </w:rPr>
            </w:pPr>
          </w:p>
        </w:tc>
      </w:tr>
      <w:tr w:rsidR="0011601D" w:rsidRPr="0011601D" w:rsidTr="00577AA5">
        <w:tc>
          <w:tcPr>
            <w:tcW w:w="4528" w:type="dxa"/>
          </w:tcPr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en-US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SELECT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proofErr w:type="gram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FROM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WHERE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>;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 </w:t>
            </w:r>
          </w:p>
        </w:tc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</w:p>
        </w:tc>
      </w:tr>
      <w:tr w:rsidR="0011601D" w:rsidRPr="003019CF" w:rsidTr="00577AA5">
        <w:tc>
          <w:tcPr>
            <w:tcW w:w="4528" w:type="dxa"/>
          </w:tcPr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  <w:lang w:val="fr-FR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fr-FR"/>
              </w:rPr>
              <w:lastRenderedPageBreak/>
              <w:t>commit;</w:t>
            </w:r>
            <w:proofErr w:type="gramEnd"/>
            <w:r w:rsidRPr="003019CF">
              <w:rPr>
                <w:rFonts w:ascii="Cambria" w:hAnsi="Cambria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</w:p>
        </w:tc>
      </w:tr>
      <w:tr w:rsidR="0011601D" w:rsidRPr="0011601D" w:rsidTr="00577AA5"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SELECT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proofErr w:type="gram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FROM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WHERE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>;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SELECT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proofErr w:type="gram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FROM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WHERE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>;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</w:p>
        </w:tc>
      </w:tr>
      <w:tr w:rsidR="0011601D" w:rsidRPr="003019CF" w:rsidTr="00577AA5"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4528" w:type="dxa"/>
          </w:tcPr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r w:rsidRPr="003019CF">
              <w:rPr>
                <w:rFonts w:ascii="Cambria" w:hAnsi="Cambria"/>
                <w:sz w:val="22"/>
                <w:szCs w:val="22"/>
              </w:rPr>
              <w:t xml:space="preserve">commit; </w:t>
            </w:r>
          </w:p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</w:p>
        </w:tc>
      </w:tr>
      <w:tr w:rsidR="0011601D" w:rsidRPr="0011601D" w:rsidTr="00577AA5">
        <w:tc>
          <w:tcPr>
            <w:tcW w:w="4528" w:type="dxa"/>
          </w:tcPr>
          <w:p w:rsidR="0011601D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SELECT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proofErr w:type="gram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FROM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WHERE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>;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28" w:type="dxa"/>
          </w:tcPr>
          <w:p w:rsidR="0011601D" w:rsidRPr="003019CF" w:rsidRDefault="0011601D" w:rsidP="00577AA5">
            <w:pPr>
              <w:spacing w:before="100" w:beforeAutospacing="1" w:after="100" w:afterAutospacing="1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SELECT 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prix</w:t>
            </w:r>
            <w:proofErr w:type="gramEnd"/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FROM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Produits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WHERE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n-US"/>
              </w:rPr>
              <w:t>pno</w:t>
            </w:r>
            <w:proofErr w:type="spellEnd"/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103</w:t>
            </w:r>
            <w:r w:rsidRPr="003019CF">
              <w:rPr>
                <w:rFonts w:ascii="Cambria" w:hAnsi="Cambria"/>
                <w:sz w:val="22"/>
                <w:szCs w:val="22"/>
                <w:lang w:val="en-US"/>
              </w:rPr>
              <w:t>;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11601D" w:rsidRPr="0011601D" w:rsidRDefault="0011601D" w:rsidP="0011601D">
      <w:pPr>
        <w:pStyle w:val="NormalWeb"/>
        <w:ind w:firstLine="60"/>
        <w:rPr>
          <w:b/>
          <w:bCs/>
          <w:lang w:val="en-US"/>
        </w:rPr>
      </w:pPr>
      <w:r w:rsidRPr="0011601D">
        <w:rPr>
          <w:b/>
          <w:bCs/>
          <w:lang w:val="en-US"/>
        </w:rPr>
        <w:t>2.</w:t>
      </w:r>
    </w:p>
    <w:p w:rsidR="0011601D" w:rsidRPr="0011601D" w:rsidRDefault="0011601D" w:rsidP="0011601D">
      <w:pPr>
        <w:pStyle w:val="NormalWeb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  <w:r w:rsidRPr="0011601D">
        <w:rPr>
          <w:rFonts w:ascii="TimesNewRomanPSMT" w:hAnsi="TimesNewRomanPSMT"/>
          <w:sz w:val="18"/>
          <w:szCs w:val="18"/>
        </w:rPr>
        <w:t xml:space="preserve">On </w:t>
      </w:r>
      <w:proofErr w:type="spellStart"/>
      <w:r w:rsidRPr="0011601D">
        <w:rPr>
          <w:rFonts w:ascii="TimesNewRomanPSMT" w:hAnsi="TimesNewRomanPSMT"/>
          <w:sz w:val="18"/>
          <w:szCs w:val="18"/>
        </w:rPr>
        <w:t>considère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une table </w:t>
      </w:r>
      <w:proofErr w:type="gramStart"/>
      <w:r w:rsidRPr="0011601D">
        <w:rPr>
          <w:rFonts w:ascii="CourierNewPSMT" w:hAnsi="CourierNewPSMT"/>
          <w:sz w:val="18"/>
          <w:szCs w:val="18"/>
        </w:rPr>
        <w:t>T(</w:t>
      </w:r>
      <w:proofErr w:type="gramEnd"/>
      <w:r w:rsidRPr="0011601D">
        <w:rPr>
          <w:rFonts w:ascii="CourierNewPSMT" w:hAnsi="CourierNewPSMT"/>
          <w:sz w:val="18"/>
          <w:szCs w:val="18"/>
        </w:rPr>
        <w:t xml:space="preserve">A INTEGER, B INTEGER) </w:t>
      </w:r>
      <w:r w:rsidRPr="0011601D">
        <w:rPr>
          <w:rFonts w:ascii="TimesNewRomanPSMT" w:hAnsi="TimesNewRomanPSMT"/>
          <w:sz w:val="18"/>
          <w:szCs w:val="18"/>
        </w:rPr>
        <w:t xml:space="preserve">contenant à l’origine le(s) n-uplet(s) indiqué(s) au </w:t>
      </w:r>
      <w:proofErr w:type="spellStart"/>
      <w:r w:rsidRPr="0011601D">
        <w:rPr>
          <w:rFonts w:ascii="TimesNewRomanPSMT" w:hAnsi="TimesNewRomanPSMT"/>
          <w:sz w:val="18"/>
          <w:szCs w:val="18"/>
        </w:rPr>
        <w:t>début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de chaque tableau. Tout ordre dessus est </w:t>
      </w:r>
      <w:proofErr w:type="spellStart"/>
      <w:r w:rsidRPr="0011601D">
        <w:rPr>
          <w:rFonts w:ascii="TimesNewRomanPSMT" w:hAnsi="TimesNewRomanPSMT"/>
          <w:sz w:val="18"/>
          <w:szCs w:val="18"/>
        </w:rPr>
        <w:t>autorise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́ à tout utilisateur. On </w:t>
      </w:r>
      <w:proofErr w:type="spellStart"/>
      <w:r w:rsidRPr="0011601D">
        <w:rPr>
          <w:rFonts w:ascii="TimesNewRomanPSMT" w:hAnsi="TimesNewRomanPSMT"/>
          <w:sz w:val="18"/>
          <w:szCs w:val="18"/>
        </w:rPr>
        <w:t>considère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un client p</w:t>
      </w:r>
      <w:r w:rsidRPr="0011601D">
        <w:rPr>
          <w:rFonts w:ascii="TimesNewRomanPSMT" w:hAnsi="TimesNewRomanPSMT"/>
          <w:position w:val="-2"/>
          <w:sz w:val="18"/>
          <w:szCs w:val="18"/>
        </w:rPr>
        <w:t xml:space="preserve">1 </w:t>
      </w:r>
      <w:r w:rsidRPr="0011601D">
        <w:rPr>
          <w:rFonts w:ascii="TimesNewRomanPSMT" w:hAnsi="TimesNewRomanPSMT"/>
          <w:sz w:val="18"/>
          <w:szCs w:val="18"/>
        </w:rPr>
        <w:t xml:space="preserve">qui lance les </w:t>
      </w:r>
      <w:proofErr w:type="spellStart"/>
      <w:r w:rsidRPr="0011601D">
        <w:rPr>
          <w:rFonts w:ascii="TimesNewRomanPSMT" w:hAnsi="TimesNewRomanPSMT"/>
          <w:sz w:val="18"/>
          <w:szCs w:val="18"/>
        </w:rPr>
        <w:t>séquences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d’ordres suivantes, </w:t>
      </w:r>
      <w:proofErr w:type="spellStart"/>
      <w:r w:rsidRPr="0011601D">
        <w:rPr>
          <w:rFonts w:ascii="TimesNewRomanPSMT" w:hAnsi="TimesNewRomanPSMT"/>
          <w:sz w:val="18"/>
          <w:szCs w:val="18"/>
        </w:rPr>
        <w:t>immédiatement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</w:t>
      </w:r>
      <w:proofErr w:type="spellStart"/>
      <w:r w:rsidRPr="0011601D">
        <w:rPr>
          <w:rFonts w:ascii="TimesNewRomanPSMT" w:hAnsi="TimesNewRomanPSMT"/>
          <w:sz w:val="18"/>
          <w:szCs w:val="18"/>
        </w:rPr>
        <w:t>après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sa connexion, avec le mode de confirmation automatique non activé. Un autre client quelconque est </w:t>
      </w:r>
      <w:proofErr w:type="spellStart"/>
      <w:r w:rsidRPr="0011601D">
        <w:rPr>
          <w:rFonts w:ascii="TimesNewRomanPSMT" w:hAnsi="TimesNewRomanPSMT"/>
          <w:sz w:val="18"/>
          <w:szCs w:val="18"/>
        </w:rPr>
        <w:t>représente</w:t>
      </w:r>
      <w:proofErr w:type="spellEnd"/>
      <w:r w:rsidRPr="0011601D">
        <w:rPr>
          <w:rFonts w:ascii="TimesNewRomanPSMT" w:hAnsi="TimesNewRomanPSMT"/>
          <w:sz w:val="18"/>
          <w:szCs w:val="18"/>
        </w:rPr>
        <w:t>́ par p</w:t>
      </w:r>
      <w:r w:rsidRPr="0011601D">
        <w:rPr>
          <w:rFonts w:ascii="TimesNewRomanPSMT" w:hAnsi="TimesNewRomanPSMT"/>
          <w:position w:val="-2"/>
          <w:sz w:val="18"/>
          <w:szCs w:val="18"/>
        </w:rPr>
        <w:t>2</w:t>
      </w:r>
      <w:r w:rsidRPr="0011601D">
        <w:rPr>
          <w:rFonts w:ascii="TimesNewRomanPSMT" w:hAnsi="TimesNewRomanPSMT"/>
          <w:sz w:val="18"/>
          <w:szCs w:val="18"/>
        </w:rPr>
        <w:t xml:space="preserve">. </w:t>
      </w:r>
      <w:proofErr w:type="spellStart"/>
      <w:r w:rsidRPr="0011601D">
        <w:rPr>
          <w:rFonts w:ascii="TimesNewRomanPSMT" w:hAnsi="TimesNewRomanPSMT"/>
          <w:sz w:val="18"/>
          <w:szCs w:val="18"/>
        </w:rPr>
        <w:t>Compléter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les tableaux suivants. Indiquez le </w:t>
      </w:r>
      <w:proofErr w:type="spellStart"/>
      <w:r w:rsidRPr="0011601D">
        <w:rPr>
          <w:rFonts w:ascii="TimesNewRomanPSMT" w:hAnsi="TimesNewRomanPSMT"/>
          <w:sz w:val="18"/>
          <w:szCs w:val="18"/>
        </w:rPr>
        <w:t>début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et la fin de chaque transaction. </w:t>
      </w:r>
      <w:proofErr w:type="spellStart"/>
      <w:r w:rsidRPr="0011601D">
        <w:rPr>
          <w:rFonts w:ascii="TimesNewRomanPSMT" w:hAnsi="TimesNewRomanPSMT"/>
          <w:sz w:val="18"/>
          <w:szCs w:val="18"/>
        </w:rPr>
        <w:t>Vérifiez</w:t>
      </w:r>
      <w:proofErr w:type="spellEnd"/>
      <w:r w:rsidRPr="0011601D">
        <w:rPr>
          <w:rFonts w:ascii="TimesNewRomanPSMT" w:hAnsi="TimesNewRomanPSMT"/>
          <w:sz w:val="18"/>
          <w:szCs w:val="18"/>
        </w:rPr>
        <w:t xml:space="preserve"> ensuite sur machine avec les comptes root et user1. </w:t>
      </w:r>
    </w:p>
    <w:p w:rsidR="0011601D" w:rsidRPr="0011601D" w:rsidRDefault="0011601D" w:rsidP="0011601D">
      <w:pPr>
        <w:pStyle w:val="NormalWeb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  <w:r w:rsidRPr="0011601D">
        <w:rPr>
          <w:rFonts w:ascii="TimesNewRomanPSMT" w:hAnsi="TimesNewRomanPSMT"/>
          <w:sz w:val="18"/>
          <w:szCs w:val="18"/>
        </w:rPr>
        <w:t xml:space="preserve">Porgramme1. Créer la base de données et insérer les tuples initiaux puis </w:t>
      </w:r>
      <w:proofErr w:type="gramStart"/>
      <w:r w:rsidRPr="0011601D">
        <w:rPr>
          <w:rFonts w:ascii="TimesNewRomanPSMT" w:hAnsi="TimesNewRomanPSMT"/>
          <w:sz w:val="18"/>
          <w:szCs w:val="18"/>
        </w:rPr>
        <w:t>créer  les</w:t>
      </w:r>
      <w:proofErr w:type="gramEnd"/>
      <w:r w:rsidRPr="0011601D">
        <w:rPr>
          <w:rFonts w:ascii="TimesNewRomanPSMT" w:hAnsi="TimesNewRomanPSMT"/>
          <w:sz w:val="18"/>
          <w:szCs w:val="18"/>
        </w:rPr>
        <w:t xml:space="preserve"> deux utilisateurs et leur donne les privilèges sur la base de données </w:t>
      </w:r>
    </w:p>
    <w:p w:rsidR="0011601D" w:rsidRPr="0011601D" w:rsidRDefault="0011601D" w:rsidP="0011601D">
      <w:pPr>
        <w:pStyle w:val="NormalWeb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  <w:r w:rsidRPr="0011601D">
        <w:rPr>
          <w:rFonts w:ascii="TimesNewRomanPSMT" w:hAnsi="TimesNewRomanPSMT"/>
          <w:sz w:val="18"/>
          <w:szCs w:val="18"/>
        </w:rPr>
        <w:t>Si on fait select dans U1 et U2 on voit les tuples initiaux</w:t>
      </w:r>
    </w:p>
    <w:p w:rsidR="0011601D" w:rsidRPr="0011601D" w:rsidRDefault="0011601D" w:rsidP="0011601D">
      <w:pPr>
        <w:pStyle w:val="NormalWeb"/>
        <w:spacing w:before="0" w:beforeAutospacing="0" w:after="0" w:afterAutospacing="0"/>
        <w:rPr>
          <w:rFonts w:ascii="TimesNewRomanPSMT" w:hAnsi="TimesNewRomanPSMT"/>
          <w:sz w:val="18"/>
          <w:szCs w:val="18"/>
        </w:rPr>
      </w:pPr>
      <w:r w:rsidRPr="0011601D">
        <w:rPr>
          <w:rFonts w:ascii="TimesNewRomanPSMT" w:hAnsi="TimesNewRomanPSMT"/>
          <w:sz w:val="18"/>
          <w:szCs w:val="18"/>
        </w:rPr>
        <w:t xml:space="preserve">Si on ajoute un autre tuple dans le programme </w:t>
      </w:r>
      <w:proofErr w:type="gramStart"/>
      <w:r w:rsidRPr="0011601D">
        <w:rPr>
          <w:rFonts w:ascii="TimesNewRomanPSMT" w:hAnsi="TimesNewRomanPSMT"/>
          <w:sz w:val="18"/>
          <w:szCs w:val="18"/>
        </w:rPr>
        <w:t>1  on</w:t>
      </w:r>
      <w:proofErr w:type="gramEnd"/>
      <w:r w:rsidRPr="0011601D">
        <w:rPr>
          <w:rFonts w:ascii="TimesNewRomanPSMT" w:hAnsi="TimesNewRomanPSMT"/>
          <w:sz w:val="18"/>
          <w:szCs w:val="18"/>
        </w:rPr>
        <w:t xml:space="preserve"> ne le voit pas dans U1 et U2 il faut retaper les commandes de donner les privilèges pour  tenir compte de la dernière insertion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862"/>
        <w:gridCol w:w="2835"/>
      </w:tblGrid>
      <w:tr w:rsidR="0011601D" w:rsidRPr="00003D50" w:rsidTr="00577AA5">
        <w:trPr>
          <w:trHeight w:val="327"/>
        </w:trPr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proofErr w:type="spellStart"/>
            <w:r>
              <w:rPr>
                <w:rFonts w:ascii="CourierNewPSMT" w:hAnsi="CourierNewPSMT"/>
                <w:sz w:val="20"/>
                <w:szCs w:val="20"/>
              </w:rPr>
              <w:t>ordres</w:t>
            </w:r>
            <w:proofErr w:type="spellEnd"/>
            <w:r>
              <w:rPr>
                <w:rFonts w:ascii="CourierNewPSMT" w:hAnsi="CourierNewPSMT"/>
                <w:sz w:val="20"/>
                <w:szCs w:val="20"/>
              </w:rPr>
              <w:t xml:space="preserve"> </w:t>
            </w:r>
          </w:p>
        </w:tc>
        <w:tc>
          <w:tcPr>
            <w:tcW w:w="2862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>T ds trans p</w:t>
            </w:r>
            <w:r>
              <w:rPr>
                <w:rFonts w:ascii="CourierNewPSMT" w:hAnsi="CourierNewPSMT"/>
                <w:position w:val="-2"/>
                <w:sz w:val="12"/>
                <w:szCs w:val="12"/>
              </w:rPr>
              <w:t xml:space="preserve">1 </w:t>
            </w:r>
          </w:p>
        </w:tc>
        <w:tc>
          <w:tcPr>
            <w:tcW w:w="2835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CourierNewPSMT" w:hAnsi="CourierNewPSMT"/>
                <w:sz w:val="20"/>
                <w:szCs w:val="20"/>
              </w:rPr>
              <w:t>vue</w:t>
            </w:r>
            <w:proofErr w:type="spellEnd"/>
            <w:r>
              <w:rPr>
                <w:rFonts w:ascii="CourierNewPSMT" w:hAnsi="CourierNewPSMT"/>
                <w:sz w:val="20"/>
                <w:szCs w:val="20"/>
              </w:rPr>
              <w:t xml:space="preserve"> par p</w:t>
            </w:r>
            <w:r>
              <w:rPr>
                <w:rFonts w:ascii="CourierNewPSMT" w:hAnsi="CourierNewPSMT"/>
                <w:position w:val="-2"/>
                <w:sz w:val="12"/>
                <w:szCs w:val="12"/>
              </w:rPr>
              <w:t xml:space="preserve">2 </w:t>
            </w:r>
          </w:p>
        </w:tc>
      </w:tr>
      <w:tr w:rsidR="0011601D" w:rsidRPr="00003D50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</w:pPr>
          </w:p>
        </w:tc>
        <w:tc>
          <w:tcPr>
            <w:tcW w:w="2862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</w:p>
        </w:tc>
        <w:tc>
          <w:tcPr>
            <w:tcW w:w="2835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</w:p>
        </w:tc>
      </w:tr>
      <w:tr w:rsidR="0011601D" w:rsidTr="00577AA5">
        <w:tc>
          <w:tcPr>
            <w:tcW w:w="1811" w:type="dxa"/>
          </w:tcPr>
          <w:p w:rsidR="0011601D" w:rsidRPr="00003D50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INSERT (3,4)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Pr="00003D50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INSERT (5,6)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ROLLBACK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COMMIT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INSERT (3,4)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EXIT</w:t>
            </w:r>
          </w:p>
        </w:tc>
        <w:tc>
          <w:tcPr>
            <w:tcW w:w="2862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2835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</w:tbl>
    <w:p w:rsidR="0011601D" w:rsidRDefault="0011601D" w:rsidP="00DA6E85">
      <w:pPr>
        <w:pStyle w:val="NormalWeb"/>
        <w:ind w:firstLine="60"/>
      </w:pPr>
      <w:r>
        <w:t>3.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</w:tblGrid>
      <w:tr w:rsidR="0011601D" w:rsidRPr="00003D50" w:rsidTr="00577AA5">
        <w:trPr>
          <w:trHeight w:val="327"/>
        </w:trPr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proofErr w:type="spellStart"/>
            <w:r>
              <w:rPr>
                <w:rFonts w:ascii="CourierNewPSMT" w:hAnsi="CourierNewPSMT"/>
                <w:sz w:val="20"/>
                <w:szCs w:val="20"/>
              </w:rPr>
              <w:t>ordres</w:t>
            </w:r>
            <w:proofErr w:type="spellEnd"/>
            <w:r>
              <w:rPr>
                <w:rFonts w:ascii="CourierNewPSMT" w:hAnsi="CourierNewPSMT"/>
                <w:sz w:val="20"/>
                <w:szCs w:val="20"/>
              </w:rPr>
              <w:t xml:space="preserve"> </w:t>
            </w:r>
          </w:p>
        </w:tc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>T ds trans p</w:t>
            </w:r>
            <w:r>
              <w:rPr>
                <w:rFonts w:ascii="CourierNewPSMT" w:hAnsi="CourierNewPSMT"/>
                <w:position w:val="-2"/>
                <w:sz w:val="12"/>
                <w:szCs w:val="12"/>
              </w:rPr>
              <w:t xml:space="preserve">1 </w:t>
            </w:r>
          </w:p>
        </w:tc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 xml:space="preserve">T </w:t>
            </w:r>
            <w:proofErr w:type="spellStart"/>
            <w:r>
              <w:rPr>
                <w:rFonts w:ascii="CourierNewPSMT" w:hAnsi="CourierNewPSMT"/>
                <w:sz w:val="20"/>
                <w:szCs w:val="20"/>
              </w:rPr>
              <w:t>vue</w:t>
            </w:r>
            <w:proofErr w:type="spellEnd"/>
            <w:r>
              <w:rPr>
                <w:rFonts w:ascii="CourierNewPSMT" w:hAnsi="CourierNewPSMT"/>
                <w:sz w:val="20"/>
                <w:szCs w:val="20"/>
              </w:rPr>
              <w:t xml:space="preserve"> par p</w:t>
            </w:r>
            <w:r>
              <w:rPr>
                <w:rFonts w:ascii="CourierNewPSMT" w:hAnsi="CourierNewPSMT"/>
                <w:position w:val="-2"/>
                <w:sz w:val="12"/>
                <w:szCs w:val="12"/>
              </w:rPr>
              <w:t xml:space="preserve">2 </w:t>
            </w:r>
          </w:p>
        </w:tc>
      </w:tr>
      <w:tr w:rsidR="0011601D" w:rsidRPr="00003D50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</w:pPr>
          </w:p>
        </w:tc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 xml:space="preserve">(1,2) </w:t>
            </w:r>
          </w:p>
        </w:tc>
        <w:tc>
          <w:tcPr>
            <w:tcW w:w="1811" w:type="dxa"/>
          </w:tcPr>
          <w:p w:rsidR="0011601D" w:rsidRPr="00003D50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 xml:space="preserve">(1,2) </w:t>
            </w:r>
          </w:p>
        </w:tc>
      </w:tr>
      <w:tr w:rsidR="0011601D" w:rsidTr="00577AA5">
        <w:tc>
          <w:tcPr>
            <w:tcW w:w="1811" w:type="dxa"/>
          </w:tcPr>
          <w:p w:rsidR="0011601D" w:rsidRPr="00B67EC6" w:rsidRDefault="0011601D" w:rsidP="00577AA5">
            <w:pPr>
              <w:pStyle w:val="NormalWeb"/>
              <w:rPr>
                <w:lang w:val="fr-FR"/>
              </w:rPr>
            </w:pPr>
            <w:r>
              <w:rPr>
                <w:rFonts w:ascii="CourierNewPSMT" w:hAnsi="CourierNewPSMT"/>
                <w:sz w:val="20"/>
                <w:szCs w:val="20"/>
              </w:rPr>
              <w:t xml:space="preserve">ROLLBACK </w:t>
            </w: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Tr="00577AA5">
        <w:tc>
          <w:tcPr>
            <w:tcW w:w="1811" w:type="dxa"/>
          </w:tcPr>
          <w:p w:rsidR="0011601D" w:rsidRPr="00003D50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INSERT (3,4)</w:t>
            </w: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RP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ALTER TABLE T ADD COLUMN (C</w:t>
            </w:r>
          </w:p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INTEGER)</w:t>
            </w: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RPr="0011601D" w:rsidTr="00577AA5">
        <w:tc>
          <w:tcPr>
            <w:tcW w:w="1811" w:type="dxa"/>
          </w:tcPr>
          <w:p w:rsidR="0011601D" w:rsidRDefault="0011601D" w:rsidP="00577AA5">
            <w:pPr>
              <w:pStyle w:val="PrformatHTML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UPDATE T SET B = 3 WHERE A = 1</w:t>
            </w: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  <w:tc>
          <w:tcPr>
            <w:tcW w:w="1811" w:type="dxa"/>
          </w:tcPr>
          <w:p w:rsidR="0011601D" w:rsidRDefault="0011601D" w:rsidP="00577AA5">
            <w:pPr>
              <w:spacing w:before="100" w:beforeAutospacing="1" w:after="100" w:afterAutospacing="1"/>
            </w:pPr>
          </w:p>
        </w:tc>
      </w:tr>
      <w:tr w:rsidR="0011601D" w:rsidRPr="00B67EC6" w:rsidTr="00577AA5">
        <w:tc>
          <w:tcPr>
            <w:tcW w:w="1811" w:type="dxa"/>
          </w:tcPr>
          <w:p w:rsidR="0011601D" w:rsidRPr="00B67EC6" w:rsidRDefault="0011601D" w:rsidP="00577AA5">
            <w:pPr>
              <w:pStyle w:val="PrformatHTML"/>
              <w:rPr>
                <w:rFonts w:ascii="CourierNewPS" w:hAnsi="CourierNewPS"/>
                <w:i/>
                <w:iCs/>
                <w:lang w:val="fr-FR"/>
              </w:rPr>
            </w:pPr>
            <w:r>
              <w:rPr>
                <w:rFonts w:ascii="CourierNewPS" w:hAnsi="CourierNewPS"/>
                <w:i/>
                <w:iCs/>
                <w:lang w:val="fr-FR"/>
              </w:rPr>
              <w:t>P</w:t>
            </w:r>
            <w:r w:rsidRPr="00B67EC6">
              <w:rPr>
                <w:rFonts w:ascii="CourierNewPS" w:hAnsi="CourierNewPS"/>
                <w:i/>
                <w:iCs/>
                <w:lang w:val="fr-FR"/>
              </w:rPr>
              <w:t>anne : simuler une panne en</w:t>
            </w:r>
          </w:p>
          <w:p w:rsidR="0011601D" w:rsidRPr="00B67EC6" w:rsidRDefault="0011601D" w:rsidP="00577AA5">
            <w:pPr>
              <w:pStyle w:val="PrformatHTML"/>
              <w:rPr>
                <w:rFonts w:ascii="CourierNewPS" w:hAnsi="CourierNewPS"/>
                <w:i/>
                <w:iCs/>
                <w:lang w:val="fr-FR"/>
              </w:rPr>
            </w:pPr>
            <w:proofErr w:type="gramStart"/>
            <w:r w:rsidRPr="00B67EC6">
              <w:rPr>
                <w:rFonts w:ascii="CourierNewPS" w:hAnsi="CourierNewPS"/>
                <w:i/>
                <w:iCs/>
                <w:lang w:val="fr-FR"/>
              </w:rPr>
              <w:t>stoppant</w:t>
            </w:r>
            <w:proofErr w:type="gramEnd"/>
            <w:r w:rsidRPr="00B67EC6">
              <w:rPr>
                <w:rFonts w:ascii="CourierNewPS" w:hAnsi="CourierNewPS"/>
                <w:i/>
                <w:iCs/>
                <w:lang w:val="fr-FR"/>
              </w:rPr>
              <w:t xml:space="preserve"> le service </w:t>
            </w:r>
            <w:proofErr w:type="spellStart"/>
            <w:r w:rsidRPr="00B67EC6">
              <w:rPr>
                <w:rFonts w:ascii="CourierNewPS" w:hAnsi="CourierNewPS"/>
                <w:i/>
                <w:iCs/>
                <w:lang w:val="fr-FR"/>
              </w:rPr>
              <w:t>mysql</w:t>
            </w:r>
            <w:proofErr w:type="spellEnd"/>
          </w:p>
        </w:tc>
        <w:tc>
          <w:tcPr>
            <w:tcW w:w="1811" w:type="dxa"/>
          </w:tcPr>
          <w:p w:rsidR="0011601D" w:rsidRPr="00B67EC6" w:rsidRDefault="0011601D" w:rsidP="00577AA5">
            <w:pPr>
              <w:spacing w:before="100" w:beforeAutospacing="1" w:after="100" w:afterAutospacing="1"/>
              <w:rPr>
                <w:lang w:val="fr-FR"/>
              </w:rPr>
            </w:pPr>
          </w:p>
        </w:tc>
        <w:tc>
          <w:tcPr>
            <w:tcW w:w="1811" w:type="dxa"/>
          </w:tcPr>
          <w:p w:rsidR="0011601D" w:rsidRPr="00B67EC6" w:rsidRDefault="0011601D" w:rsidP="00577AA5">
            <w:pPr>
              <w:spacing w:before="100" w:beforeAutospacing="1" w:after="100" w:afterAutospacing="1"/>
              <w:rPr>
                <w:lang w:val="fr-FR"/>
              </w:rPr>
            </w:pPr>
          </w:p>
        </w:tc>
      </w:tr>
      <w:tr w:rsidR="0011601D" w:rsidRPr="00B67EC6" w:rsidTr="00577AA5">
        <w:tc>
          <w:tcPr>
            <w:tcW w:w="1811" w:type="dxa"/>
          </w:tcPr>
          <w:p w:rsidR="0011601D" w:rsidRPr="00B67EC6" w:rsidRDefault="0011601D" w:rsidP="00577AA5">
            <w:pPr>
              <w:pStyle w:val="PrformatHTML"/>
              <w:rPr>
                <w:rFonts w:ascii="CourierNewPSMT" w:hAnsi="CourierNewPSMT"/>
                <w:lang w:val="fr-FR"/>
              </w:rPr>
            </w:pPr>
          </w:p>
        </w:tc>
        <w:tc>
          <w:tcPr>
            <w:tcW w:w="1811" w:type="dxa"/>
          </w:tcPr>
          <w:p w:rsidR="0011601D" w:rsidRPr="00B67EC6" w:rsidRDefault="0011601D" w:rsidP="00577AA5">
            <w:pPr>
              <w:spacing w:before="100" w:beforeAutospacing="1" w:after="100" w:afterAutospacing="1"/>
              <w:rPr>
                <w:lang w:val="fr-FR"/>
              </w:rPr>
            </w:pPr>
          </w:p>
        </w:tc>
        <w:tc>
          <w:tcPr>
            <w:tcW w:w="1811" w:type="dxa"/>
          </w:tcPr>
          <w:p w:rsidR="0011601D" w:rsidRPr="00B67EC6" w:rsidRDefault="0011601D" w:rsidP="00577AA5">
            <w:pPr>
              <w:spacing w:before="100" w:beforeAutospacing="1" w:after="100" w:afterAutospacing="1"/>
              <w:rPr>
                <w:lang w:val="fr-FR"/>
              </w:rPr>
            </w:pPr>
          </w:p>
        </w:tc>
      </w:tr>
    </w:tbl>
    <w:p w:rsidR="0011601D" w:rsidRDefault="0011601D" w:rsidP="00DA6E85">
      <w:pPr>
        <w:pStyle w:val="NormalWeb"/>
        <w:ind w:firstLine="60"/>
      </w:pPr>
    </w:p>
    <w:p w:rsidR="0011601D" w:rsidRDefault="0011601D" w:rsidP="00DA6E85">
      <w:pPr>
        <w:pStyle w:val="NormalWeb"/>
        <w:ind w:firstLine="60"/>
      </w:pPr>
    </w:p>
    <w:p w:rsidR="0011601D" w:rsidRPr="0011601D" w:rsidRDefault="0011601D" w:rsidP="00DA6E85">
      <w:pPr>
        <w:pStyle w:val="NormalWeb"/>
        <w:ind w:firstLine="60"/>
      </w:pPr>
    </w:p>
    <w:p w:rsidR="00DA6E85" w:rsidRPr="0011601D" w:rsidRDefault="00830D5D">
      <w:pPr>
        <w:rPr>
          <w:b/>
          <w:bCs/>
        </w:rPr>
      </w:pPr>
      <w:r w:rsidRPr="0011601D">
        <w:rPr>
          <w:b/>
          <w:bCs/>
        </w:rPr>
        <w:t>EXO</w:t>
      </w:r>
      <w:r w:rsidR="0011601D">
        <w:rPr>
          <w:b/>
          <w:bCs/>
        </w:rPr>
        <w:t>3</w:t>
      </w:r>
      <w:r w:rsidRPr="0011601D">
        <w:rPr>
          <w:b/>
          <w:bCs/>
        </w:rPr>
        <w:t xml:space="preserve"> </w:t>
      </w:r>
    </w:p>
    <w:p w:rsidR="00830D5D" w:rsidRDefault="00830D5D" w:rsidP="00830D5D">
      <w:pPr>
        <w:pStyle w:val="NormalWeb"/>
        <w:ind w:left="720"/>
      </w:pPr>
      <w:r>
        <w:rPr>
          <w:rFonts w:ascii="CIDFont+F1" w:hAnsi="CIDFont+F1"/>
          <w:sz w:val="22"/>
          <w:szCs w:val="22"/>
        </w:rPr>
        <w:t xml:space="preserve">Soient les informations suivantes issues d'un agenda papier un peu brouillon </w:t>
      </w:r>
    </w:p>
    <w:p w:rsidR="00830D5D" w:rsidRDefault="00830D5D" w:rsidP="00830D5D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CIDFont+F1" w:hAnsi="CIDFont+F1"/>
          <w:sz w:val="22"/>
          <w:szCs w:val="22"/>
        </w:rPr>
        <w:t>Noe</w:t>
      </w:r>
      <w:proofErr w:type="spellEnd"/>
      <w:r>
        <w:rPr>
          <w:rFonts w:ascii="CIDFont+F1" w:hAnsi="CIDFont+F1"/>
          <w:sz w:val="22"/>
          <w:szCs w:val="22"/>
        </w:rPr>
        <w:t xml:space="preserve">́, </w:t>
      </w:r>
      <w:proofErr w:type="spellStart"/>
      <w:r>
        <w:rPr>
          <w:rFonts w:ascii="CIDFont+F1" w:hAnsi="CIDFont+F1"/>
          <w:sz w:val="22"/>
          <w:szCs w:val="22"/>
        </w:rPr>
        <w:t>Léa</w:t>
      </w:r>
      <w:proofErr w:type="spellEnd"/>
      <w:r>
        <w:rPr>
          <w:rFonts w:ascii="CIDFont+F1" w:hAnsi="CIDFont+F1"/>
          <w:sz w:val="22"/>
          <w:szCs w:val="22"/>
        </w:rPr>
        <w:t xml:space="preserve"> et Charles DUPONT habitent au 42 rue de la Paix 75001 Paris, 01 23 45 67 89. </w:t>
      </w:r>
    </w:p>
    <w:p w:rsidR="00830D5D" w:rsidRDefault="00830D5D" w:rsidP="00830D5D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CIDFont+F1" w:hAnsi="CIDFont+F1"/>
          <w:sz w:val="22"/>
          <w:szCs w:val="22"/>
        </w:rPr>
        <w:t>Léa</w:t>
      </w:r>
      <w:proofErr w:type="spellEnd"/>
      <w:r>
        <w:rPr>
          <w:rFonts w:ascii="CIDFont+F1" w:hAnsi="CIDFont+F1"/>
          <w:sz w:val="22"/>
          <w:szCs w:val="22"/>
        </w:rPr>
        <w:t xml:space="preserve"> dispose aussi d'un mobile : 06 11 22 33 44. </w:t>
      </w:r>
    </w:p>
    <w:p w:rsidR="00830D5D" w:rsidRDefault="00830D5D" w:rsidP="00830D5D">
      <w:pPr>
        <w:pStyle w:val="NormalWeb"/>
        <w:spacing w:before="0" w:beforeAutospacing="0" w:after="0" w:afterAutospacing="0"/>
        <w:ind w:left="720"/>
      </w:pPr>
      <w:r>
        <w:rPr>
          <w:rFonts w:ascii="CIDFont+F1" w:hAnsi="CIDFont+F1"/>
          <w:sz w:val="22"/>
          <w:szCs w:val="22"/>
        </w:rPr>
        <w:t xml:space="preserve">Paul MARTIN et Jeanne DURANT, </w:t>
      </w:r>
      <w:proofErr w:type="spellStart"/>
      <w:r>
        <w:rPr>
          <w:rFonts w:ascii="CIDFont+F1" w:hAnsi="CIDFont+F1"/>
          <w:sz w:val="22"/>
          <w:szCs w:val="22"/>
        </w:rPr>
        <w:t>épouse</w:t>
      </w:r>
      <w:proofErr w:type="spellEnd"/>
      <w:r>
        <w:rPr>
          <w:rFonts w:ascii="CIDFont+F1" w:hAnsi="CIDFont+F1"/>
          <w:sz w:val="22"/>
          <w:szCs w:val="22"/>
        </w:rPr>
        <w:t xml:space="preserve"> MARTIN, habitent 1 rue de la gare </w:t>
      </w:r>
      <w:proofErr w:type="spellStart"/>
      <w:r>
        <w:rPr>
          <w:rFonts w:ascii="CIDFont+F1" w:hAnsi="CIDFont+F1"/>
          <w:sz w:val="22"/>
          <w:szCs w:val="22"/>
        </w:rPr>
        <w:t>a</w:t>
      </w:r>
      <w:proofErr w:type="spellEnd"/>
      <w:r>
        <w:rPr>
          <w:rFonts w:ascii="CIDFont+F1" w:hAnsi="CIDFont+F1"/>
          <w:sz w:val="22"/>
          <w:szCs w:val="22"/>
        </w:rPr>
        <w:t xml:space="preserve">̀ </w:t>
      </w:r>
      <w:proofErr w:type="spellStart"/>
      <w:r>
        <w:rPr>
          <w:rFonts w:ascii="CIDFont+F1" w:hAnsi="CIDFont+F1"/>
          <w:sz w:val="22"/>
          <w:szCs w:val="22"/>
        </w:rPr>
        <w:t>Trifouilly-les-oies</w:t>
      </w:r>
      <w:proofErr w:type="spellEnd"/>
      <w:r>
        <w:rPr>
          <w:rFonts w:ascii="CIDFont+F1" w:hAnsi="CIDFont+F1"/>
          <w:sz w:val="22"/>
          <w:szCs w:val="22"/>
        </w:rPr>
        <w:t xml:space="preserve">, 03 54 76 98 21. </w:t>
      </w:r>
    </w:p>
    <w:p w:rsidR="00830D5D" w:rsidRDefault="00830D5D" w:rsidP="00830D5D">
      <w:pPr>
        <w:pStyle w:val="NormalWeb"/>
        <w:spacing w:before="0" w:beforeAutospacing="0" w:after="0" w:afterAutospacing="0"/>
        <w:ind w:left="720"/>
      </w:pPr>
      <w:r>
        <w:rPr>
          <w:rFonts w:ascii="CIDFont+F1" w:hAnsi="CIDFont+F1"/>
          <w:sz w:val="22"/>
          <w:szCs w:val="22"/>
        </w:rPr>
        <w:t>Paul pour le boulot (</w:t>
      </w:r>
      <w:proofErr w:type="spellStart"/>
      <w:r>
        <w:rPr>
          <w:rFonts w:ascii="CIDFont+F1" w:hAnsi="CIDFont+F1"/>
          <w:sz w:val="22"/>
          <w:szCs w:val="22"/>
        </w:rPr>
        <w:t>numéro</w:t>
      </w:r>
      <w:proofErr w:type="spellEnd"/>
      <w:r>
        <w:rPr>
          <w:rFonts w:ascii="CIDFont+F1" w:hAnsi="CIDFont+F1"/>
          <w:sz w:val="22"/>
          <w:szCs w:val="22"/>
        </w:rPr>
        <w:t xml:space="preserve"> de mobile pro 06 04 04 04 04) habite de temps en temps au 7 rue du parc à Lyon, il est joignable au 06 76 54 32 10 ; </w:t>
      </w:r>
    </w:p>
    <w:p w:rsidR="00830D5D" w:rsidRDefault="00830D5D" w:rsidP="00830D5D">
      <w:pPr>
        <w:pStyle w:val="NormalWeb"/>
        <w:spacing w:before="0" w:beforeAutospacing="0" w:after="0" w:afterAutospacing="0"/>
        <w:ind w:left="720"/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>Jeanne a pour tel mobile le 07 88 99 11 22.</w:t>
      </w:r>
      <w:r>
        <w:rPr>
          <w:rFonts w:ascii="CIDFont+F1" w:hAnsi="CIDFont+F1"/>
          <w:sz w:val="22"/>
          <w:szCs w:val="22"/>
        </w:rPr>
        <w:br/>
        <w:t xml:space="preserve">Marie NICOLAS habite 13 rue de la </w:t>
      </w:r>
      <w:proofErr w:type="spellStart"/>
      <w:r>
        <w:rPr>
          <w:rFonts w:ascii="CIDFont+F1" w:hAnsi="CIDFont+F1"/>
          <w:sz w:val="22"/>
          <w:szCs w:val="22"/>
        </w:rPr>
        <w:t>République</w:t>
      </w:r>
      <w:proofErr w:type="spellEnd"/>
      <w:r>
        <w:rPr>
          <w:rFonts w:ascii="CIDFont+F1" w:hAnsi="CIDFont+F1"/>
          <w:sz w:val="22"/>
          <w:szCs w:val="22"/>
        </w:rPr>
        <w:t xml:space="preserve"> à 92400 Courbevoie, 01 54 07 64 82, 06 94 88 72 13. </w:t>
      </w:r>
    </w:p>
    <w:p w:rsidR="00DA6E85" w:rsidRDefault="00830D5D" w:rsidP="00830D5D">
      <w:p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1 On vous demande de </w:t>
      </w:r>
      <w:proofErr w:type="spellStart"/>
      <w:r>
        <w:rPr>
          <w:rFonts w:ascii="CIDFont+F1" w:hAnsi="CIDFont+F1"/>
          <w:sz w:val="22"/>
          <w:szCs w:val="22"/>
        </w:rPr>
        <w:t>modéliser</w:t>
      </w:r>
      <w:proofErr w:type="spellEnd"/>
      <w:r>
        <w:rPr>
          <w:rFonts w:ascii="CIDFont+F1" w:hAnsi="CIDFont+F1"/>
          <w:sz w:val="22"/>
          <w:szCs w:val="22"/>
        </w:rPr>
        <w:t xml:space="preserve"> en XML les </w:t>
      </w:r>
      <w:proofErr w:type="spellStart"/>
      <w:r>
        <w:rPr>
          <w:rFonts w:ascii="CIDFont+F1" w:hAnsi="CIDFont+F1"/>
          <w:sz w:val="22"/>
          <w:szCs w:val="22"/>
        </w:rPr>
        <w:t>données</w:t>
      </w:r>
      <w:proofErr w:type="spellEnd"/>
      <w:r>
        <w:rPr>
          <w:rFonts w:ascii="CIDFont+F1" w:hAnsi="CIDFont+F1"/>
          <w:sz w:val="22"/>
          <w:szCs w:val="22"/>
        </w:rPr>
        <w:t xml:space="preserve"> de l'agenda </w:t>
      </w:r>
      <w:proofErr w:type="spellStart"/>
      <w:r>
        <w:rPr>
          <w:rFonts w:ascii="CIDFont+F1" w:hAnsi="CIDFont+F1"/>
          <w:sz w:val="22"/>
          <w:szCs w:val="22"/>
        </w:rPr>
        <w:t>décrit</w:t>
      </w:r>
      <w:proofErr w:type="spellEnd"/>
      <w:r>
        <w:rPr>
          <w:rFonts w:ascii="CIDFont+F1" w:hAnsi="CIDFont+F1"/>
          <w:sz w:val="22"/>
          <w:szCs w:val="22"/>
        </w:rPr>
        <w:t xml:space="preserve"> ci-dessus</w:t>
      </w:r>
    </w:p>
    <w:p w:rsidR="00DA6E85" w:rsidRDefault="00830D5D">
      <w:pPr>
        <w:rPr>
          <w:rFonts w:ascii="CIDFont+F1" w:hAnsi="CIDFont+F1"/>
          <w:sz w:val="22"/>
          <w:szCs w:val="22"/>
        </w:rPr>
      </w:pPr>
      <w:r>
        <w:rPr>
          <w:rFonts w:ascii="CIDFont+F1" w:hAnsi="CIDFont+F1"/>
          <w:sz w:val="22"/>
          <w:szCs w:val="22"/>
        </w:rPr>
        <w:t xml:space="preserve">2 </w:t>
      </w:r>
      <w:r w:rsidR="0011601D">
        <w:rPr>
          <w:rFonts w:ascii="CIDFont+F1" w:hAnsi="CIDFont+F1"/>
          <w:sz w:val="22"/>
          <w:szCs w:val="22"/>
        </w:rPr>
        <w:t>Rédigez</w:t>
      </w:r>
      <w:r>
        <w:rPr>
          <w:rFonts w:ascii="CIDFont+F1" w:hAnsi="CIDFont+F1"/>
          <w:sz w:val="22"/>
          <w:szCs w:val="22"/>
        </w:rPr>
        <w:t xml:space="preserve"> une grammaire de type DTD pour rendre valide ce document XML</w:t>
      </w:r>
    </w:p>
    <w:p w:rsidR="00DA6E85" w:rsidRDefault="00830D5D">
      <w:r>
        <w:rPr>
          <w:rFonts w:ascii="CIDFont+F1" w:hAnsi="CIDFont+F1"/>
          <w:sz w:val="22"/>
          <w:szCs w:val="22"/>
        </w:rPr>
        <w:t xml:space="preserve">3 On vous demande d'organiser sous forme d'un document JSON </w:t>
      </w:r>
      <w:r w:rsidR="0011601D">
        <w:rPr>
          <w:rFonts w:ascii="CIDFont+F1" w:hAnsi="CIDFont+F1"/>
          <w:sz w:val="22"/>
          <w:szCs w:val="22"/>
        </w:rPr>
        <w:t xml:space="preserve">l’agenda précédente </w:t>
      </w:r>
    </w:p>
    <w:p w:rsidR="00DA6E85" w:rsidRDefault="00DA6E85"/>
    <w:p w:rsidR="00DA6E85" w:rsidRDefault="00DA6E85"/>
    <w:p w:rsidR="00DA6E85" w:rsidRDefault="00DA6E85"/>
    <w:p w:rsidR="00DA6E85" w:rsidRDefault="00DA6E85"/>
    <w:p w:rsidR="00DA6E85" w:rsidRDefault="00DA6E85"/>
    <w:p w:rsidR="00DA6E85" w:rsidRDefault="00DA6E85"/>
    <w:p w:rsidR="00DA6E85" w:rsidRDefault="00DA6E85"/>
    <w:p w:rsidR="00DA6E85" w:rsidRDefault="00DA6E85" w:rsidP="00DA6E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Annexe </w:t>
      </w:r>
      <w:proofErr w:type="gramStart"/>
      <w:r>
        <w:rPr>
          <w:rFonts w:ascii="Arial" w:hAnsi="Arial" w:cs="Arial"/>
        </w:rPr>
        <w:t>: .</w:t>
      </w:r>
      <w:proofErr w:type="gramEnd"/>
    </w:p>
    <w:p w:rsidR="00DA6E85" w:rsidRDefault="00DA6E85" w:rsidP="00DA6E85">
      <w:pPr>
        <w:autoSpaceDE w:val="0"/>
        <w:autoSpaceDN w:val="0"/>
        <w:adjustRightInd w:val="0"/>
        <w:rPr>
          <w:rFonts w:ascii="Arial" w:hAnsi="Arial" w:cs="Arial"/>
        </w:rPr>
      </w:pPr>
    </w:p>
    <w:p w:rsidR="00DA6E85" w:rsidRDefault="00DA6E85" w:rsidP="00DA6E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87B72E" wp14:editId="198B483D">
            <wp:extent cx="4342246" cy="1483995"/>
            <wp:effectExtent l="0" t="0" r="127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85" w:rsidRDefault="00DA6E85" w:rsidP="00DA6E85">
      <w:pPr>
        <w:autoSpaceDE w:val="0"/>
        <w:autoSpaceDN w:val="0"/>
        <w:adjustRightInd w:val="0"/>
        <w:rPr>
          <w:rFonts w:ascii="Arial" w:hAnsi="Arial" w:cs="Arial"/>
        </w:rPr>
      </w:pPr>
    </w:p>
    <w:p w:rsidR="00DA6E85" w:rsidRDefault="00DA6E85" w:rsidP="00DA6E8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5F0E8D" wp14:editId="4CBDE826">
            <wp:extent cx="5099050" cy="4565650"/>
            <wp:effectExtent l="0" t="0" r="6350" b="6350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85" w:rsidRDefault="00DA6E85" w:rsidP="00DA6E85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eastAsiaTheme="minorEastAsia" w:hAnsi="Times" w:cs="Times"/>
          <w:b/>
        </w:rPr>
      </w:pPr>
    </w:p>
    <w:p w:rsidR="00DA6E85" w:rsidRDefault="00DA6E85" w:rsidP="00DA6E85"/>
    <w:p w:rsidR="00DA6E85" w:rsidRDefault="00DA6E85"/>
    <w:sectPr w:rsidR="00DA6E85" w:rsidSect="008B58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C2973"/>
    <w:multiLevelType w:val="hybridMultilevel"/>
    <w:tmpl w:val="AE9C4B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B21563A"/>
    <w:multiLevelType w:val="hybridMultilevel"/>
    <w:tmpl w:val="E26C0F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1C70"/>
    <w:multiLevelType w:val="hybridMultilevel"/>
    <w:tmpl w:val="4F444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321EE"/>
    <w:multiLevelType w:val="hybridMultilevel"/>
    <w:tmpl w:val="EDF0AF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0FAC"/>
    <w:multiLevelType w:val="hybridMultilevel"/>
    <w:tmpl w:val="FF200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DA247E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464905">
    <w:abstractNumId w:val="0"/>
  </w:num>
  <w:num w:numId="2" w16cid:durableId="1955089796">
    <w:abstractNumId w:val="4"/>
  </w:num>
  <w:num w:numId="3" w16cid:durableId="1900244050">
    <w:abstractNumId w:val="3"/>
  </w:num>
  <w:num w:numId="4" w16cid:durableId="148131330">
    <w:abstractNumId w:val="2"/>
  </w:num>
  <w:num w:numId="5" w16cid:durableId="73617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5"/>
    <w:rsid w:val="0011601D"/>
    <w:rsid w:val="00160626"/>
    <w:rsid w:val="00527EF4"/>
    <w:rsid w:val="00830D5D"/>
    <w:rsid w:val="008A2D06"/>
    <w:rsid w:val="008B582D"/>
    <w:rsid w:val="00DA6E85"/>
    <w:rsid w:val="00EC2B2F"/>
    <w:rsid w:val="00F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27D37"/>
  <w14:defaultImageDpi w14:val="32767"/>
  <w15:chartTrackingRefBased/>
  <w15:docId w15:val="{D671635F-0525-CC45-9CA8-B4767E7C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E85"/>
    <w:pPr>
      <w:ind w:left="720"/>
      <w:contextualSpacing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DA6E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11601D"/>
    <w:rPr>
      <w:rFonts w:eastAsiaTheme="minorEastAsia"/>
      <w:kern w:val="0"/>
      <w:lang w:val="en-GB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116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1601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</cp:revision>
  <dcterms:created xsi:type="dcterms:W3CDTF">2024-11-17T20:43:00Z</dcterms:created>
  <dcterms:modified xsi:type="dcterms:W3CDTF">2024-11-18T07:29:00Z</dcterms:modified>
</cp:coreProperties>
</file>