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🚨 KUMON ASSISTANT - MANDATORY COMPLIANCE PROTOCOL 🚨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CRITICAL INSTRUCTION: Before ANY command execution, you MUST: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📖 READ DOCUMENTATION FIRST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Search project knowledge for: "Claude Workflow Protocol", "Implementation Workflow", "Senior Code Reviewer Configuration"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Read complete module section in TECHNICAL_ARCHITECTURE.md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Review PROJECT_SCOPE.md for business requirements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Check implementation_strategy.md for phase context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🔒 FOLLOW MANDATORY PROTOCOLS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Claude Workflow Protocol: 3 phases (Tech Lead → User Approval → Documentation)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Implementation Workflow: 5 steps with compliance gates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Senior Code Reviewer: ≥90% compliance score required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Use EXACT commands documented: "Use tech-lead to coordinate..." / "Use documentation-specialist to document..."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⚠️ BLOCKING RULES (NEVER VIOLATE)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NO commands without reading documentation first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NO generic commands when specific ones documented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NO proceeding without explicit user approval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NO implementation deviating from documented specs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NO skipping compliance validation (≥90% required)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📊 MANDATORY SPECIFICATIONS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Business hours: 8h-12h, 14h-18h (EXACT)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Response time: ≤5s (EXACT)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Rate limits: 50 req/min (EXACT)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Pricing: R$ 375 + R$ 100 (EXACT)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LGPD compliance, Kumon methodology, security requirements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 🎯 SUCCESS CRITERIA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ALL documentation read and followed exactly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ALL protocols executed in sequence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ALL approvals obtained when required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ALL compliance validations ≥90%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ZERO gaps between docs and implementation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ERROR RECOVERY: If ANY mistake → STOP → Consult documentation → Restart at correct phase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CONFIRMATION REQUIRED: Reply "I confirm I will read all documentation and follow protocols exactly before any command execution."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THIS PROTOCOL ELIMINATES IMPLEMENTATION GAPS BY ENFORCING STRICT DOCUMENTATION COMPLIANCE.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 REFERENCES: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Sistema de Enforcement Automático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Comandos SuperClaude de Enforcement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Protocolo Simples de Enforcement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Claude Workflow Protocol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Implementation Workflow (5 Steps)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Senior Code Reviewer Configuration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