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Analise de índice de qualidade de água – Vreston </w:t>
      </w:r>
    </w:p>
    <w:p>
      <w:pPr>
        <w:pStyle w:val="6"/>
        <w:jc w:val="center"/>
        <w:rPr>
          <w:sz w:val="32"/>
          <w:szCs w:val="32"/>
        </w:rPr>
      </w:pPr>
      <w:r>
        <w:rPr>
          <w:sz w:val="32"/>
          <w:szCs w:val="32"/>
        </w:rPr>
        <w:t>Responsáveis Técnicos – Matheus Andrade e Gabriel Alves</w:t>
      </w:r>
    </w:p>
    <w:p/>
    <w:p>
      <w:r>
        <w:t>Dados de referência – Analise de água Tanque de água bruta entre maio a agosto de 2023.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Biblioteca Utilizada para analise de dados: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Pandas, Numpy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Metodos da biblioteca utilizados: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.info()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.head()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.describe()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.plot.box()</w:t>
      </w:r>
    </w:p>
    <w:p>
      <w:pPr>
        <w:outlineLvl w:val="9"/>
        <w:rPr>
          <w:rFonts w:hint="default"/>
          <w:lang w:val="pt-BR"/>
        </w:rPr>
      </w:pPr>
      <w:r>
        <w:rPr>
          <w:rFonts w:hint="default"/>
          <w:lang w:val="pt-BR"/>
        </w:rPr>
        <w:t>.boxplot()</w:t>
      </w:r>
    </w:p>
    <w:p>
      <w:pPr>
        <w:outlineLvl w:val="9"/>
        <w:rPr>
          <w:rFonts w:hint="default"/>
          <w:lang w:val="pt-BR"/>
        </w:rPr>
      </w:pPr>
    </w:p>
    <w:p>
      <w:pPr>
        <w:outlineLvl w:val="9"/>
        <w:rPr>
          <w:rFonts w:hint="default"/>
          <w:lang w:val="pt-BR"/>
        </w:rPr>
      </w:pPr>
      <w:r>
        <w:rPr>
          <w:rFonts w:hint="default"/>
          <w:lang w:val="pt-BR"/>
        </w:rPr>
        <w:t>.mean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/>
    <w:p>
      <w:pPr>
        <w:rPr>
          <w:b/>
          <w:bCs/>
        </w:rPr>
      </w:pPr>
      <w:r>
        <w:rPr>
          <w:b/>
          <w:bCs/>
        </w:rPr>
        <w:t xml:space="preserve"> .info()</w:t>
      </w:r>
    </w:p>
    <w:p>
      <w:r>
        <w:t xml:space="preserve">Analisando a base de dados fornecida, contatamos a presença de 3 variáveis: Data, PH e Turbidez da água, sendo dos tipos, data, float e float consecutivamente. Todos os valores contam com 68 linhas </w:t>
      </w:r>
      <w:r>
        <w:rPr>
          <w:rFonts w:hint="default"/>
          <w:lang w:val="pt-BR"/>
        </w:rPr>
        <w:t>detalhadas</w:t>
      </w:r>
      <w:r>
        <w:t>.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RangeIndex: 68 entries, 0 to 67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Data columns (total 3 columns):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#   Column    Non-Null Count  Dtype  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---  ------    --------------  -----  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0   Data      68 non-null     datetime64[ns]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1   PH AGUA   68 non-null     float64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2   TURBIDEZ  68 non-null     float64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dtypes: datetime64[ns](1), float64(2)</w:t>
      </w:r>
    </w:p>
    <w:p>
      <w:pPr>
        <w:rPr>
          <w:color w:val="FF0000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memory usage: 1.7 KB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.head()</w:t>
      </w:r>
    </w:p>
    <w:p>
      <w:r>
        <w:t>Visualizando as primeiras analises através do método “.head()”, período referente ao início de safra, constatamos oscilação normais nos índices de PH e Turbidez nas amostras provenientes do tanque de água Bruta.</w:t>
      </w:r>
    </w:p>
    <w:tbl>
      <w:tblPr>
        <w:tblStyle w:val="5"/>
        <w:tblpPr w:leftFromText="141" w:rightFromText="141" w:vertAnchor="text" w:tblpY="1"/>
        <w:tblOverlap w:val="never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1185"/>
        <w:gridCol w:w="12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PH AGUA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TURBIDEZ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22.2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19.9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25.2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19.6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22.9</w:t>
            </w:r>
          </w:p>
        </w:tc>
      </w:tr>
    </w:tbl>
    <w:p>
      <w:pPr>
        <w:tabs>
          <w:tab w:val="left" w:pos="6433"/>
        </w:tabs>
      </w:pPr>
      <w:r>
        <w:rPr/>
        <w:br w:type="textWrapping" w:clear="all"/>
      </w:r>
    </w:p>
    <w:p>
      <w:pPr>
        <w:tabs>
          <w:tab w:val="left" w:pos="6433"/>
        </w:tabs>
      </w:pPr>
    </w:p>
    <w:p>
      <w:pPr>
        <w:rPr>
          <w:b/>
          <w:bCs/>
        </w:rPr>
      </w:pPr>
      <w:r>
        <w:rPr>
          <w:b/>
          <w:bCs/>
        </w:rPr>
        <w:t>.describe()</w:t>
      </w:r>
    </w:p>
    <w:p>
      <w:pPr>
        <w:jc w:val="both"/>
        <w:rPr>
          <w:rFonts w:hint="default"/>
        </w:rPr>
      </w:pPr>
      <w:r>
        <w:rPr>
          <w:rFonts w:hint="default"/>
        </w:rPr>
        <w:t>Uma análise descritiva dos valores de pH e turbidez da água foi realizada utilizando o método ‘.describe ()</w:t>
      </w:r>
      <w:r>
        <w:rPr>
          <w:rFonts w:hint="default"/>
          <w:lang w:val="pt-BR"/>
        </w:rPr>
        <w:t>’ da biblioteca Pandas</w:t>
      </w:r>
      <w:r>
        <w:rPr>
          <w:rFonts w:hint="default"/>
        </w:rPr>
        <w:t>. Os resultados mostraram que o pH médio da água foi de 6,25, com uma variação entre o valor máximo de 6,68 e o valor mínimo de 5,85. Esses valores são considerados normais, levando em conta as diferentes condições climáticas que afetam a acidez da água. Em relação à turbidez, o índice médio foi de 25,67, com uma variação entre o valor mínimo de 18,0 e o valor máximo de 49,0. Esse valor máximo indica alguma anomalia no reservatório que abastece o tanque de água bruta. Além disso, considerando os índices do desvio padrão do pH e da turbidez: 0,15 e 7,70, respectivamente, observa-se que a turbidez apresentou maiores oscilações do que o pH.</w:t>
      </w:r>
    </w:p>
    <w:p>
      <w:pPr>
        <w:jc w:val="both"/>
      </w:pPr>
      <w:r>
        <w:rPr>
          <w:rFonts w:hint="default"/>
          <w:lang w:val="pt-BR"/>
        </w:rPr>
        <w:t>Abaixo temos a tabela com os dados analisados: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952"/>
        <w:gridCol w:w="110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Data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PH AGUA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TURBIDEZ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count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mean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2023-07-14 07:00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min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06/05/2023 00:00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5.85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24/06/2023 18:00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6.17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50%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14/07/2023 12:00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6.24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75%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06/08/2023 06:00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6.35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max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31/08/2023 00:00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6.68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49.90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std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NaN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0.15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7.70</w:t>
            </w:r>
          </w:p>
        </w:tc>
      </w:tr>
    </w:tbl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lambda x: np.std(x, ddof=1) / np.mean(x) * 100</w:t>
      </w:r>
      <w:bookmarkStart w:id="0" w:name="_GoBack"/>
      <w:bookmarkEnd w:id="0"/>
    </w:p>
    <w:p>
      <w:pPr>
        <w:tabs>
          <w:tab w:val="left" w:pos="6433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Análise Geral PH</w:t>
      </w:r>
    </w:p>
    <w:p>
      <w:pPr>
        <w:tabs>
          <w:tab w:val="left" w:pos="6433"/>
        </w:tabs>
        <w:rPr>
          <w:rFonts w:hint="default"/>
        </w:rPr>
      </w:pPr>
      <w:r>
        <w:rPr>
          <w:rFonts w:hint="default"/>
        </w:rPr>
        <w:t>O coeficiente de variação do pH da água foi de 2,45%, o que indica uma baixa dispersão dos valores de pH em torno da média. Isso significa que o pH da água é relativamente estável e não apresenta grandes oscilações. A média do pH da água foi de 6,25, com uma variação entre o valor mínimo de 5,85 e o valor máximo de 6,65. A mediana do pH da água foi de 6,24, próxima à média, indicando que os dados estão simetricamente distribuídos.</w:t>
      </w:r>
    </w:p>
    <w:p>
      <w:pPr>
        <w:tabs>
          <w:tab w:val="left" w:pos="6433"/>
        </w:tabs>
        <w:rPr>
          <w:rFonts w:hint="default"/>
        </w:rPr>
      </w:pPr>
    </w:p>
    <w:p>
      <w:pPr>
        <w:tabs>
          <w:tab w:val="left" w:pos="6433"/>
        </w:tabs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Análise Geral Turbidez</w:t>
      </w:r>
    </w:p>
    <w:p>
      <w:pPr>
        <w:tabs>
          <w:tab w:val="left" w:pos="6433"/>
        </w:tabs>
        <w:rPr>
          <w:rFonts w:hint="default"/>
        </w:rPr>
      </w:pPr>
      <w:r>
        <w:rPr>
          <w:rFonts w:hint="default"/>
        </w:rPr>
        <w:t>O coeficiente de variação da turbidez da água foi de 29,99%, o que indica uma alta dispersão dos valores de turbidez em torno da média. Isso significa que a turbidez da água é bastante variável e apresenta grandes oscilações. A média da turbidez da água foi de 25,68, com uma variação entre o valor mínimo de 18,0 e o valor máximo de 49,0. Esse valor máximo sugere alguma anomalia no reservatório que abastece o tanque de água bruta. A mediana da turbidez da água foi de 22,45, menor que a média, indicando que os dados estão assimetricamente distribuídos.</w:t>
      </w:r>
    </w:p>
    <w:p>
      <w:pPr>
        <w:tabs>
          <w:tab w:val="left" w:pos="6433"/>
        </w:tabs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bd_agua['PH AGUA'].plot.box(vert=False)</w:t>
      </w:r>
    </w:p>
    <w:p>
      <w:pPr>
        <w:tabs>
          <w:tab w:val="left" w:pos="6433"/>
        </w:tabs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041900" cy="3101340"/>
            <wp:effectExtent l="0" t="0" r="635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  <w:r>
        <w:rPr>
          <w:rFonts w:hint="default"/>
        </w:rPr>
        <w:t>A partir do gráfico de caixa</w:t>
      </w:r>
      <w:r>
        <w:rPr>
          <w:rFonts w:hint="default"/>
          <w:lang w:val="pt-BR"/>
        </w:rPr>
        <w:t xml:space="preserve"> obtido de</w:t>
      </w:r>
      <w:r>
        <w:rPr>
          <w:rFonts w:hint="default"/>
        </w:rPr>
        <w:t xml:space="preserve"> uma análise dos dados d</w:t>
      </w:r>
      <w:r>
        <w:rPr>
          <w:rFonts w:hint="default"/>
          <w:lang w:val="pt-BR"/>
        </w:rPr>
        <w:t>o</w:t>
      </w:r>
      <w:r>
        <w:rPr>
          <w:rFonts w:hint="default"/>
        </w:rPr>
        <w:t xml:space="preserve"> pH da água. Os resultados indicaram que o pH apresentou uma distribuição estável, com baixa variabilidade e poucos valores discrepantes. Também se verificou que a maior concentração dos dados ocorreu no intervalo correspondente ao primeiro quartil e que a mediana esteve próxima ao intervalo entre 6,2 e 6,3.</w:t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rPr>
          <w:b/>
          <w:bCs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028565" cy="3074035"/>
            <wp:effectExtent l="0" t="0" r="635" b="1206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bd_agua['TURBIDEZ'].plot.box(vert=False)</w:t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  <w:jc w:val="both"/>
      </w:pPr>
      <w:r>
        <w:t>Analisando os dados do gráfico de caixa constatamos que, diferente do PH, o índice de turbidez apresentou-se instável e com muitos Outilers, mostrando uma discrepância na qualidade da água abastecida até o tanque, fato este que pode ocasionar o uso excessivo de produtos químicos durante o período.</w:t>
      </w:r>
    </w:p>
    <w:p>
      <w:pPr>
        <w:tabs>
          <w:tab w:val="left" w:pos="6433"/>
        </w:tabs>
        <w:jc w:val="both"/>
      </w:pPr>
      <w:r>
        <w:t>Também constatou-se que a maioria dos valores situa-se dentre o intervalo: 18 a 27 o qual possui a mediana entre o intervalo 22 e 24 aproximadamente.</w:t>
      </w: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-793750</wp:posOffset>
            </wp:positionH>
            <wp:positionV relativeFrom="paragraph">
              <wp:posOffset>41275</wp:posOffset>
            </wp:positionV>
            <wp:extent cx="7028180" cy="4328795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Realizando o agrupamento dos dados de Turbidez pelo índice de PH, constatamos que a discrepância nos índices de turbidez não varia conforme um PH especifico, evidenciando o motivo provem de fatores externos.</w:t>
      </w: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dados_maio = bd_agua[bd_agua['Data'].dt.month == 5]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dados_junho = bd_agua[bd_agua['Data'].dt.month == 6]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dados_julho = bd_agua[bd_agua['Data'].dt.month == 7]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dados_agosto = bd_agua[bd_agua['Data'].dt.month == 8]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dados_maio.boxplot(column='TURBIDEZ', vert=False, 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dados_junho.boxplot(column='TURBIDEZ',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dados_julho.boxplot(column='TURBIDEZ',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dados_agosto.boxplot(column='TURBIDEZ',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372745</wp:posOffset>
            </wp:positionV>
            <wp:extent cx="3306445" cy="2291080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378460</wp:posOffset>
            </wp:positionV>
            <wp:extent cx="3306445" cy="2279650"/>
            <wp:effectExtent l="0" t="0" r="8255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Maio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Junho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339090</wp:posOffset>
            </wp:positionV>
            <wp:extent cx="3242310" cy="2212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342900</wp:posOffset>
            </wp:positionV>
            <wp:extent cx="3274695" cy="2269490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2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Agosto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Setembro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 xml:space="preserve">(Observação )  - </w:t>
      </w: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>Devera ser incluida.</w:t>
      </w: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>Quando o PH estiver abaixode 6 e turbidez acima de 27, nesse periodo’ ocorreu uma chuva, acarretando em impuresas ‘organicas na captação de agua / Rio.</w:t>
      </w: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Analisando individualmente os índices de turbidez no período da amostra, constata-se que o mês de setembro apresentou uma anomalia nos índices de turbidez, levando a um custo maior no uso de produtos químicos para limpar a água.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Contudo após a análise da  base dados apresentada (Data, PH e Turbidez) durante o período  entre maio e agosto, concluímos que o índice de PH não apresentou grandes oscilações durante o período gerando um controle estável no uso de Soda para o tratamento de água, entretanto ao analisar os índices de turbidez, notou-se baixa oscilações durante os primeiros meses e  grandes oscilações durante o mês de setembro indicando um possível agente externo que eventualmente pode prejudicar a qualidade e o custo envolvido no tratamento de água.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Também contatou-se que as oscilações da turbdez não variam conforme um PH especifico mas indicam um agente causador externo.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6"/>
    <w:rsid w:val="00083A35"/>
    <w:rsid w:val="001754B5"/>
    <w:rsid w:val="003130C6"/>
    <w:rsid w:val="00456CA5"/>
    <w:rsid w:val="004D2ECC"/>
    <w:rsid w:val="00567D1E"/>
    <w:rsid w:val="0065537D"/>
    <w:rsid w:val="00731E5C"/>
    <w:rsid w:val="00A94505"/>
    <w:rsid w:val="00B1051A"/>
    <w:rsid w:val="00B914BA"/>
    <w:rsid w:val="00BB7178"/>
    <w:rsid w:val="00C6561F"/>
    <w:rsid w:val="00C812B8"/>
    <w:rsid w:val="00CF4B34"/>
    <w:rsid w:val="00D22DE1"/>
    <w:rsid w:val="00DC741A"/>
    <w:rsid w:val="00EC05FE"/>
    <w:rsid w:val="00EF51C6"/>
    <w:rsid w:val="00F72F87"/>
    <w:rsid w:val="611172F6"/>
    <w:rsid w:val="649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ítulo Char"/>
    <w:basedOn w:val="4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Cabeçalho Char"/>
    <w:basedOn w:val="4"/>
    <w:link w:val="7"/>
    <w:uiPriority w:val="99"/>
  </w:style>
  <w:style w:type="character" w:customStyle="1" w:styleId="12">
    <w:name w:val="Rodapé Char"/>
    <w:basedOn w:val="4"/>
    <w:link w:val="8"/>
    <w:qFormat/>
    <w:uiPriority w:val="99"/>
  </w:style>
  <w:style w:type="character" w:customStyle="1" w:styleId="13">
    <w:name w:val="Título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Título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695</Words>
  <Characters>3756</Characters>
  <Lines>31</Lines>
  <Paragraphs>8</Paragraphs>
  <TotalTime>120</TotalTime>
  <ScaleCrop>false</ScaleCrop>
  <LinksUpToDate>false</LinksUpToDate>
  <CharactersWithSpaces>4443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2023-10-02T23:40:00Z</dcterms:created>
  <dc:creator>MATHEUS ANDRADE</dc:creator>
  <cp:lastModifiedBy>gabri</cp:lastModifiedBy>
  <dcterms:modified xsi:type="dcterms:W3CDTF">2023-10-11T20:05:37Z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E70455CA7E0F47D5A8AE185B625FF07E_12</vt:lpwstr>
  </property>
</Properties>
</file>