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media/image1.png" ContentType="image/pn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4.xml" ContentType="application/vnd.openxmlformats-officedocument.customXmlProperties+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4.xml" ContentType="application/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</w:r>
    </w:p>
    <w:p>
      <w:pPr>
        <w:pStyle w:val="Normal"/>
        <w:tabs>
          <w:tab w:val="clear" w:pos="708"/>
          <w:tab w:val="left" w:pos="2742" w:leader="none"/>
        </w:tabs>
        <w:rPr>
          <w:rFonts w:ascii="Calibri" w:hAnsi="Calibri"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ab/>
      </w:r>
    </w:p>
    <w:p>
      <w:pPr>
        <w:pStyle w:val="Normal"/>
        <w:jc w:val="center"/>
        <w:rPr>
          <w:rFonts w:ascii="Calibri" w:hAnsi="Calibri" w:cs="Calibri"/>
          <w:b/>
          <w:sz w:val="36"/>
          <w:szCs w:val="36"/>
        </w:rPr>
      </w:pPr>
      <w:r>
        <w:rPr>
          <w:rFonts w:cs="Calibri"/>
          <w:b/>
          <w:sz w:val="36"/>
          <w:szCs w:val="36"/>
        </w:rPr>
      </w:r>
    </w:p>
    <w:p>
      <w:pPr>
        <w:pStyle w:val="Normal"/>
        <w:jc w:val="center"/>
        <w:rPr>
          <w:rFonts w:ascii="Calibri" w:hAnsi="Calibri" w:cs="Calibri"/>
          <w:b/>
          <w:sz w:val="36"/>
          <w:szCs w:val="36"/>
        </w:rPr>
      </w:pPr>
      <w:r>
        <w:rPr>
          <w:rFonts w:cs="Calibri"/>
          <w:b/>
          <w:sz w:val="36"/>
          <w:szCs w:val="36"/>
        </w:rPr>
      </w:r>
    </w:p>
    <w:p>
      <w:pPr>
        <w:pStyle w:val="Normal"/>
        <w:jc w:val="center"/>
        <w:rPr>
          <w:rFonts w:ascii="Calibri" w:hAnsi="Calibri" w:cs="Calibri"/>
          <w:b/>
          <w:sz w:val="36"/>
          <w:szCs w:val="36"/>
        </w:rPr>
      </w:pPr>
      <w:r>
        <w:rPr>
          <w:rFonts w:cs="Calibri"/>
          <w:b/>
          <w:sz w:val="36"/>
          <w:szCs w:val="36"/>
        </w:rPr>
      </w:r>
    </w:p>
    <w:p>
      <w:pPr>
        <w:pStyle w:val="Normal"/>
        <w:jc w:val="center"/>
        <w:rPr>
          <w:rFonts w:ascii="Calibri" w:hAnsi="Calibri" w:cs="Calibri"/>
          <w:b/>
          <w:sz w:val="36"/>
          <w:szCs w:val="36"/>
        </w:rPr>
      </w:pPr>
      <w:r>
        <w:rPr>
          <w:rFonts w:cs="Calibri"/>
          <w:b/>
          <w:sz w:val="36"/>
          <w:szCs w:val="36"/>
        </w:rPr>
      </w:r>
    </w:p>
    <w:p>
      <w:pPr>
        <w:pStyle w:val="Normal"/>
        <w:jc w:val="center"/>
        <w:rPr>
          <w:rFonts w:ascii="Calibri" w:hAnsi="Calibri" w:cs="Calibri"/>
          <w:b/>
          <w:sz w:val="36"/>
          <w:szCs w:val="36"/>
        </w:rPr>
      </w:pPr>
      <w:r>
        <w:rPr>
          <w:rFonts w:cs="Calibri"/>
          <w:b/>
          <w:sz w:val="36"/>
          <w:szCs w:val="36"/>
        </w:rPr>
        <w:t>Relatório do Projeto de</w:t>
      </w:r>
    </w:p>
    <w:p>
      <w:pPr>
        <w:pStyle w:val="Normal"/>
        <w:jc w:val="center"/>
        <w:rPr>
          <w:rFonts w:ascii="Calibri" w:hAnsi="Calibri" w:cs="Calibri"/>
          <w:b/>
          <w:bCs/>
          <w:i/>
          <w:i/>
          <w:sz w:val="24"/>
          <w:szCs w:val="24"/>
        </w:rPr>
      </w:pPr>
      <w:r>
        <w:rPr>
          <w:rFonts w:cs="Calibri"/>
          <w:b/>
          <w:i/>
          <w:iCs/>
          <w:sz w:val="36"/>
          <w:szCs w:val="36"/>
        </w:rPr>
        <w:t>Interface Web</w:t>
      </w:r>
      <w:r>
        <w:rPr>
          <w:rFonts w:cs="Calibri"/>
          <w:b/>
          <w:sz w:val="36"/>
          <w:szCs w:val="36"/>
        </w:rPr>
        <w:t xml:space="preserve"> 3D</w:t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       </w:t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b/>
          <w:bCs/>
          <w:i/>
          <w:i/>
          <w:sz w:val="24"/>
          <w:szCs w:val="24"/>
        </w:rPr>
      </w:pPr>
      <w:r>
        <w:rPr>
          <w:rFonts w:cs="Calibri"/>
          <w:sz w:val="24"/>
          <w:szCs w:val="24"/>
        </w:rPr>
        <w:t xml:space="preserve">                                                                      </w:t>
      </w:r>
    </w:p>
    <w:p>
      <w:pPr>
        <w:pStyle w:val="Normal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Licenciatura em Engenharia Informática</w:t>
      </w:r>
    </w:p>
    <w:p>
      <w:pPr>
        <w:pStyle w:val="Normal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/>
          <w:sz w:val="24"/>
          <w:szCs w:val="24"/>
        </w:rPr>
        <w:t>Sistemas Gráficos e Interação</w:t>
      </w:r>
    </w:p>
    <w:p>
      <w:pPr>
        <w:pStyle w:val="Normal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b/>
          <w:sz w:val="24"/>
          <w:szCs w:val="24"/>
        </w:rPr>
        <w:t>Ano Letivo:</w:t>
      </w:r>
      <w:r>
        <w:rPr>
          <w:rFonts w:cs="Calibri"/>
          <w:sz w:val="24"/>
          <w:szCs w:val="24"/>
        </w:rPr>
        <w:t xml:space="preserve"> 2025/2026</w:t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Normal"/>
        <w:tabs>
          <w:tab w:val="clear" w:pos="708"/>
          <w:tab w:val="center" w:pos="4252" w:leader="none"/>
          <w:tab w:val="left" w:pos="6810" w:leader="none"/>
        </w:tabs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Estudantes:</w:t>
      </w:r>
    </w:p>
    <w:p>
      <w:pPr>
        <w:pStyle w:val="Normal"/>
        <w:tabs>
          <w:tab w:val="clear" w:pos="708"/>
          <w:tab w:val="center" w:pos="4252" w:leader="none"/>
          <w:tab w:val="left" w:pos="6810" w:leader="none"/>
        </w:tabs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Gabriel Asafe de Jesus Martins, 2220740 </w:t>
      </w:r>
    </w:p>
    <w:p>
      <w:pPr>
        <w:pStyle w:val="Normal"/>
        <w:tabs>
          <w:tab w:val="clear" w:pos="708"/>
          <w:tab w:val="center" w:pos="4252" w:leader="none"/>
          <w:tab w:val="left" w:pos="6810" w:leader="none"/>
        </w:tabs>
        <w:jc w:val="center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  <w:t>José Carlos Oliveira Paulo , 2242070</w:t>
      </w:r>
      <w:r>
        <w:rPr/>
        <w:t xml:space="preserve"> 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Heading1"/>
            <w:rPr>
              <w:rFonts w:ascii="Calibri" w:hAnsi="Calibri" w:cs="Calibri"/>
            </w:rPr>
          </w:pPr>
          <w:bookmarkStart w:id="0" w:name="_Toc180131251"/>
          <w:r>
            <w:rPr>
              <w:rFonts w:cs="Calibri" w:ascii="Calibri" w:hAnsi="Calibri"/>
            </w:rPr>
            <w:t>Índice</w:t>
          </w:r>
          <w:bookmarkEnd w:id="0"/>
        </w:p>
        <w:p>
          <w:pPr>
            <w:pStyle w:val="TOC1"/>
            <w:rPr>
              <w:rFonts w:eastAsia="" w:eastAsiaTheme="minorEastAsia"/>
              <w:lang w:eastAsia="pt-PT"/>
            </w:rPr>
          </w:pPr>
          <w:r>
            <w:fldChar w:fldCharType="begin"/>
          </w:r>
          <w:r>
            <w:rPr>
              <w:webHidden/>
              <w:rStyle w:val="Ligaodendice"/>
              <w:vanish w:val="false"/>
              <w:rFonts w:cs="Calibri"/>
            </w:rPr>
            <w:instrText xml:space="preserve"> TOC \z \o "1-3" \u \h</w:instrText>
          </w:r>
          <w:r>
            <w:rPr>
              <w:webHidden/>
              <w:rStyle w:val="Ligaodendice"/>
              <w:vanish w:val="false"/>
              <w:rFonts w:cs="Calibri"/>
            </w:rPr>
            <w:fldChar w:fldCharType="separate"/>
          </w:r>
          <w:hyperlink w:anchor="_Toc180131251">
            <w:r>
              <w:rPr>
                <w:webHidden/>
                <w:rStyle w:val="Ligaodendice"/>
                <w:rFonts w:cs="Calibri"/>
                <w:vanish w:val="false"/>
              </w:rPr>
              <w:t>Índice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_Toc180131251 \h</w:instrText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eastAsiaTheme="minorEastAsia"/>
              <w:lang w:eastAsia="pt-PT"/>
            </w:rPr>
          </w:pPr>
          <w:hyperlink w:anchor="_Toc180131252">
            <w:r>
              <w:rPr>
                <w:webHidden/>
                <w:rStyle w:val="Ligaodendice"/>
                <w:rFonts w:cs="Calibri"/>
                <w:vanish w:val="false"/>
                <w:lang w:eastAsia="pt-PT"/>
              </w:rPr>
              <w:t>1.</w:t>
            </w:r>
            <w:r>
              <w:rPr>
                <w:rStyle w:val="Ligaodendice"/>
                <w:rFonts w:eastAsia="" w:eastAsiaTheme="minorEastAsia"/>
                <w:lang w:eastAsia="pt-PT"/>
              </w:rPr>
              <w:tab/>
            </w:r>
            <w:r>
              <w:rPr>
                <w:rStyle w:val="Ligaodendice"/>
                <w:rFonts w:cs="Calibri"/>
                <w:lang w:eastAsia="pt-PT"/>
              </w:rPr>
              <w:t>Avaliação heurística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_Toc180131252 \h</w:instrText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eastAsiaTheme="minorEastAsia"/>
              <w:lang w:eastAsia="pt-PT"/>
            </w:rPr>
          </w:pPr>
          <w:hyperlink w:anchor="_Toc180131253">
            <w:r>
              <w:rPr>
                <w:webHidden/>
                <w:rStyle w:val="Ligaodendice"/>
                <w:rFonts w:cs="Calibri"/>
                <w:vanish w:val="false"/>
              </w:rPr>
              <w:t>2.</w:t>
            </w:r>
            <w:r>
              <w:rPr>
                <w:rStyle w:val="Ligaodendice"/>
                <w:rFonts w:eastAsia="" w:eastAsiaTheme="minorEastAsia"/>
                <w:lang w:eastAsia="pt-PT"/>
              </w:rPr>
              <w:tab/>
            </w:r>
            <w:r>
              <w:rPr>
                <w:rStyle w:val="Ligaodendice"/>
                <w:rFonts w:cs="Calibri"/>
              </w:rPr>
              <w:t>Análise de Utilizadores e Tarefas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_Toc180131253 \h</w:instrText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eastAsiaTheme="minorEastAsia"/>
              <w:lang w:eastAsia="pt-PT"/>
            </w:rPr>
          </w:pPr>
          <w:hyperlink w:anchor="_Toc180131254">
            <w:r>
              <w:rPr>
                <w:webHidden/>
                <w:rStyle w:val="Ligaodendice"/>
                <w:rFonts w:cs="Calibri"/>
                <w:vanish w:val="false"/>
              </w:rPr>
              <w:t>3.</w:t>
            </w:r>
            <w:r>
              <w:rPr>
                <w:rStyle w:val="Ligaodendice"/>
                <w:rFonts w:eastAsia="" w:eastAsiaTheme="minorEastAsia"/>
                <w:lang w:eastAsia="pt-PT"/>
              </w:rPr>
              <w:tab/>
            </w:r>
            <w:r>
              <w:rPr>
                <w:rStyle w:val="Ligaodendice"/>
                <w:rFonts w:cs="Calibri"/>
              </w:rPr>
              <w:t>Requisitos funcionais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_Toc180131254 \h</w:instrText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eastAsiaTheme="minorEastAsia"/>
              <w:lang w:eastAsia="pt-PT"/>
            </w:rPr>
          </w:pPr>
          <w:hyperlink w:anchor="_Toc180131255">
            <w:r>
              <w:rPr>
                <w:webHidden/>
                <w:rStyle w:val="Ligaodendice"/>
                <w:rFonts w:cs="Calibri"/>
                <w:vanish w:val="false"/>
              </w:rPr>
              <w:t>4.</w:t>
            </w:r>
            <w:r>
              <w:rPr>
                <w:rStyle w:val="Ligaodendice"/>
                <w:rFonts w:eastAsia="" w:eastAsiaTheme="minorEastAsia"/>
                <w:lang w:eastAsia="pt-PT"/>
              </w:rPr>
              <w:tab/>
            </w:r>
            <w:r>
              <w:rPr>
                <w:rStyle w:val="Ligaodendice"/>
                <w:rFonts w:cs="Calibri"/>
              </w:rPr>
              <w:t>Avaliação da Usabilidade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_Toc180131255 \h</w:instrText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eastAsiaTheme="minorEastAsia"/>
              <w:lang w:eastAsia="pt-PT"/>
            </w:rPr>
          </w:pPr>
          <w:hyperlink w:anchor="_Toc180131256">
            <w:r>
              <w:rPr>
                <w:webHidden/>
                <w:rStyle w:val="Ligaodendice"/>
                <w:rFonts w:cs="Calibri"/>
                <w:vanish w:val="false"/>
                <w:lang w:eastAsia="pt-PT"/>
              </w:rPr>
              <w:t>5.</w:t>
            </w:r>
            <w:r>
              <w:rPr>
                <w:rStyle w:val="Ligaodendice"/>
                <w:rFonts w:eastAsia="" w:eastAsiaTheme="minorEastAsia"/>
                <w:lang w:eastAsia="pt-PT"/>
              </w:rPr>
              <w:tab/>
            </w:r>
            <w:r>
              <w:rPr>
                <w:rStyle w:val="Ligaodendice"/>
                <w:rFonts w:cs="Calibri"/>
                <w:lang w:eastAsia="pt-PT"/>
              </w:rPr>
              <w:t>Análise/Discussão dos resultados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_Toc180131256 \h</w:instrText>
            </w:r>
            <w:r>
              <w:rPr>
                <w:webHidden/>
              </w:rPr>
              <w:fldChar w:fldCharType="separate"/>
            </w:r>
            <w:r>
              <w:rPr>
                <w:rStyle w:val="Ligaodendice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/>
              <w:sz w:val="24"/>
              <w:szCs w:val="24"/>
            </w:rPr>
          </w:r>
          <w:r>
            <w:rPr>
              <w:sz w:val="24"/>
              <w:szCs w:val="24"/>
              <w:rFonts w:cs="Calibri"/>
            </w:rPr>
            <w:fldChar w:fldCharType="end"/>
          </w:r>
        </w:p>
      </w:sdtContent>
    </w:sdt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/>
          <w:sz w:val="24"/>
          <w:szCs w:val="24"/>
        </w:rPr>
      </w:r>
      <w:r>
        <w:br w:type="page"/>
      </w:r>
    </w:p>
    <w:p>
      <w:pPr>
        <w:pStyle w:val="Heading1"/>
        <w:spacing w:before="0" w:after="0"/>
        <w:ind w:start="396"/>
        <w:jc w:val="start"/>
        <w:rPr>
          <w:rFonts w:ascii="Calibri" w:hAnsi="Calibri" w:cs="Calibri"/>
          <w:lang w:eastAsia="pt-PT"/>
        </w:rPr>
      </w:pPr>
      <w:r>
        <w:rPr>
          <w:rFonts w:cs="Calibri" w:ascii="Calibri" w:hAnsi="Calibri"/>
          <w:lang w:eastAsia="pt-PT"/>
        </w:rPr>
      </w:r>
    </w:p>
    <w:p>
      <w:pPr>
        <w:pStyle w:val="Heading1"/>
        <w:numPr>
          <w:ilvl w:val="0"/>
          <w:numId w:val="1"/>
        </w:numPr>
        <w:rPr>
          <w:rFonts w:ascii="Calibri" w:hAnsi="Calibri" w:cs="Calibri"/>
          <w:lang w:eastAsia="pt-PT"/>
        </w:rPr>
      </w:pPr>
      <w:bookmarkStart w:id="1" w:name="_Toc180131252"/>
      <w:r>
        <w:rPr>
          <w:rFonts w:cs="Calibri" w:ascii="Calibri" w:hAnsi="Calibri"/>
          <w:lang w:eastAsia="pt-PT"/>
        </w:rPr>
        <w:t>Avaliação heurística</w:t>
      </w:r>
      <w:bookmarkEnd w:id="1"/>
    </w:p>
    <w:p>
      <w:pPr>
        <w:pStyle w:val="Normal"/>
        <w:rPr>
          <w:lang w:eastAsia="pt-PT"/>
        </w:rPr>
      </w:pPr>
      <w:r>
        <w:rPr>
          <w:lang w:eastAsia="pt-PT"/>
        </w:rPr>
      </w:r>
    </w:p>
    <w:p>
      <w:pPr>
        <w:pStyle w:val="Normal"/>
        <w:rPr>
          <w:rFonts w:ascii="Calibri" w:hAnsi="Calibri" w:cs="Calibri"/>
          <w:lang w:eastAsia="pt-PT"/>
        </w:rPr>
      </w:pPr>
      <w:r>
        <w:rPr>
          <w:rFonts w:cs="Calibri"/>
          <w:lang w:eastAsia="pt-PT"/>
        </w:rPr>
      </w:r>
    </w:p>
    <w:p>
      <w:pPr>
        <w:pStyle w:val="Normal"/>
        <w:rPr>
          <w:rFonts w:ascii="Calibri" w:hAnsi="Calibri" w:cs="Calibri"/>
          <w:lang w:eastAsia="pt-PT"/>
        </w:rPr>
      </w:pPr>
      <w:r>
        <w:rPr>
          <w:rFonts w:cs="Calibri"/>
          <w:lang w:eastAsia="pt-PT"/>
        </w:rPr>
      </w:r>
    </w:p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r>
        <w:rPr>
          <w:rFonts w:eastAsia="" w:cs="Calibri" w:eastAsiaTheme="majorEastAsia"/>
          <w:b/>
          <w:sz w:val="24"/>
          <w:szCs w:val="32"/>
        </w:rPr>
        <w:t>Consultar pdf enviado em conjunto</w:t>
      </w:r>
      <w:r>
        <w:br w:type="page"/>
      </w:r>
    </w:p>
    <w:p>
      <w:pPr>
        <w:pStyle w:val="Heading1"/>
        <w:spacing w:before="0" w:after="0"/>
        <w:ind w:start="396"/>
        <w:jc w:val="start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numPr>
          <w:ilvl w:val="0"/>
          <w:numId w:val="1"/>
        </w:numPr>
        <w:rPr>
          <w:rFonts w:ascii="Calibri" w:hAnsi="Calibri" w:cs="Calibri"/>
        </w:rPr>
      </w:pPr>
      <w:bookmarkStart w:id="2" w:name="_Toc180131253"/>
      <w:r>
        <w:rPr>
          <w:rFonts w:cs="Calibri" w:ascii="Calibri" w:hAnsi="Calibri"/>
        </w:rPr>
        <w:t>Análise de Utilizadores e Tarefas</w:t>
      </w:r>
      <w:bookmarkEnd w:id="2"/>
      <w:r>
        <w:rPr>
          <w:rFonts w:cs="Calibri" w:ascii="Calibri" w:hAnsi="Calibri"/>
        </w:rPr>
        <w:t xml:space="preserve"> </w:t>
      </w:r>
    </w:p>
    <w:p>
      <w:pPr>
        <w:pStyle w:val="Normal"/>
        <w:rPr>
          <w:rFonts w:ascii="Calibri" w:hAnsi="Calibri" w:cs="Calibri"/>
        </w:rPr>
      </w:pPr>
      <w:r>
        <w:rPr>
          <w:rFonts w:cs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/>
        </w:rPr>
      </w:r>
    </w:p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bookmarkStart w:id="3" w:name="docs-internal-guid-49cde07d-7fff-6f93-b6"/>
      <w:bookmarkEnd w:id="3"/>
      <w:r>
        <w:rPr>
          <w:rFonts w:eastAsia="" w:cs="Calibri" w:eastAsiaTheme="majorEastAsia"/>
          <w:b/>
          <w:sz w:val="24"/>
          <w:szCs w:val="32"/>
        </w:rPr>
        <w:t>Utilizadores</w:t>
      </w:r>
    </w:p>
    <w:tbl>
      <w:tblPr>
        <w:tblW w:w="85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887"/>
        <w:gridCol w:w="2280"/>
        <w:gridCol w:w="2336"/>
        <w:gridCol w:w="2001"/>
      </w:tblGrid>
      <w:tr>
        <w:trPr/>
        <w:tc>
          <w:tcPr>
            <w:tcW w:w="188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Tipo de Utilizador</w:t>
            </w:r>
          </w:p>
        </w:tc>
        <w:tc>
          <w:tcPr>
            <w:tcW w:w="228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Características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Necessidades principais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Competências digitais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Cliente comum (consumidor final)</w:t>
            </w:r>
          </w:p>
        </w:tc>
        <w:tc>
          <w:tcPr>
            <w:tcW w:w="228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Adultos (25–60 anos), procuram produtos de moda e decoração.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Navegação simples, encontrar produtos, comparar preços, comprar com segurança.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Média (usa internet e apps de compras).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Cliente fiel / registado</w:t>
            </w:r>
          </w:p>
        </w:tc>
        <w:tc>
          <w:tcPr>
            <w:tcW w:w="228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Utilizadores que têm conta, histórico de compras e favoritos.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Login rápido, histórico, reordenação fácil, promoções personalizadas.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Média-alta.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Visitante ocasional</w:t>
            </w:r>
          </w:p>
        </w:tc>
        <w:tc>
          <w:tcPr>
            <w:tcW w:w="228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Entra pela primeira vez, sem conta.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Explorar produtos, ver tendências, não quer preencher muitos formulários.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Média.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Utilizador sénior</w:t>
            </w:r>
          </w:p>
        </w:tc>
        <w:tc>
          <w:tcPr>
            <w:tcW w:w="228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55+, pode ter dificuldades de visão ou leitura.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Texto legível, contraste alto, navegação clara e feedback visível.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Baixa-média.</w:t>
            </w:r>
          </w:p>
        </w:tc>
      </w:tr>
      <w:tr>
        <w:trPr/>
        <w:tc>
          <w:tcPr>
            <w:tcW w:w="188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Utilizador com deficiência (visual, motora, cognitiva)</w:t>
            </w:r>
          </w:p>
        </w:tc>
        <w:tc>
          <w:tcPr>
            <w:tcW w:w="228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Pode usar leitores de ecrã, navegação por teclado ou necessitar ajustes visuais.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Compatibilidade com tecnologias assistivas, foco visível, legendas, atalhos.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Variável, mas depende da acessibilidade do site.</w:t>
            </w:r>
          </w:p>
        </w:tc>
      </w:tr>
    </w:tbl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r>
        <w:rPr>
          <w:rFonts w:eastAsia="" w:cs="Calibri" w:eastAsiaTheme="majorEastAsia"/>
          <w:b/>
          <w:sz w:val="24"/>
          <w:szCs w:val="32"/>
        </w:rPr>
      </w:r>
      <w:r>
        <w:br w:type="page"/>
      </w:r>
    </w:p>
    <w:p>
      <w:pPr>
        <w:pStyle w:val="Normal"/>
        <w:spacing w:before="0" w:after="160"/>
        <w:rPr>
          <w:rFonts w:ascii="Calibri" w:hAnsi="Calibri" w:eastAsia="" w:cs="Calibri" w:eastAsiaTheme="majorEastAsia"/>
          <w:b/>
          <w:sz w:val="24"/>
          <w:szCs w:val="32"/>
        </w:rPr>
      </w:pPr>
      <w:r>
        <w:rPr>
          <w:rFonts w:eastAsia="" w:cs="Calibri" w:eastAsiaTheme="majorEastAsia"/>
          <w:b/>
          <w:sz w:val="24"/>
          <w:szCs w:val="32"/>
        </w:rPr>
      </w:r>
    </w:p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bookmarkStart w:id="4" w:name="docs-internal-guid-33d34181-7fff-c6df-7f"/>
      <w:bookmarkEnd w:id="4"/>
      <w:r>
        <w:rPr>
          <w:rFonts w:eastAsia="" w:cs="Calibri" w:eastAsiaTheme="majorEastAsia"/>
          <w:b/>
          <w:sz w:val="24"/>
          <w:szCs w:val="32"/>
        </w:rPr>
        <w:t>Tarefas</w:t>
      </w:r>
    </w:p>
    <w:tbl>
      <w:tblPr>
        <w:tblW w:w="85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467"/>
        <w:gridCol w:w="2570"/>
        <w:gridCol w:w="3467"/>
      </w:tblGrid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Tarefa</w:t>
            </w:r>
          </w:p>
        </w:tc>
        <w:tc>
          <w:tcPr>
            <w:tcW w:w="257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Descrição</w:t>
            </w:r>
          </w:p>
        </w:tc>
        <w:tc>
          <w:tcPr>
            <w:tcW w:w="3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Dificuldades observadas / potenciais melhorias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1. Procurar um produto</w:t>
            </w:r>
          </w:p>
        </w:tc>
        <w:tc>
          <w:tcPr>
            <w:tcW w:w="257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Usar a pesquisa ou navegar pelas categorias (“Casa”, “Moda”, etc).</w:t>
            </w:r>
          </w:p>
        </w:tc>
        <w:tc>
          <w:tcPr>
            <w:tcW w:w="3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Filtros inconsistentes em algumas categorias; difícil encontrar tamanhos/dimensões específicas.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2. Adicionar produto ao carrinho</w:t>
            </w:r>
          </w:p>
        </w:tc>
        <w:tc>
          <w:tcPr>
            <w:tcW w:w="257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Escolher cor/tamanho e adicionar ao carrinho.</w:t>
            </w:r>
          </w:p>
        </w:tc>
        <w:tc>
          <w:tcPr>
            <w:tcW w:w="3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Não é possível remover imediatamente após clicar (só no carrinho).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3. Ver e gerir o carrinho</w:t>
            </w:r>
          </w:p>
        </w:tc>
        <w:tc>
          <w:tcPr>
            <w:tcW w:w="257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Rever artigos e preços antes da compra.</w:t>
            </w:r>
          </w:p>
        </w:tc>
        <w:tc>
          <w:tcPr>
            <w:tcW w:w="3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Falta de feedback imediato ao adicionar/remover produtos.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4. Registar-se / Iniciar sessão</w:t>
            </w:r>
          </w:p>
        </w:tc>
        <w:tc>
          <w:tcPr>
            <w:tcW w:w="257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Criar conta ou fazer login.</w:t>
            </w:r>
          </w:p>
        </w:tc>
        <w:tc>
          <w:tcPr>
            <w:tcW w:w="3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Obrigatório para comprar — pode ser um obstáculo a novos utilizadores.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5. Finalizar compra (checkout)</w:t>
            </w:r>
          </w:p>
        </w:tc>
        <w:tc>
          <w:tcPr>
            <w:tcW w:w="257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Escolher morada, método de pagamento, confirmar compra.</w:t>
            </w:r>
          </w:p>
        </w:tc>
        <w:tc>
          <w:tcPr>
            <w:tcW w:w="3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Processo depende de login; poderia haver “checkout rápido” como visitante.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6. Consultar informações de ajuda ou contacto</w:t>
            </w:r>
          </w:p>
        </w:tc>
        <w:tc>
          <w:tcPr>
            <w:tcW w:w="257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Aceder a “Ajuda”, “Devoluções”, “Contactos”.</w:t>
            </w:r>
          </w:p>
        </w:tc>
        <w:tc>
          <w:tcPr>
            <w:tcW w:w="3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Boa visibilidade no rodapé, mas pouco destaque visual.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7. Utilizar funcionalidades de acessibilidade</w:t>
            </w:r>
          </w:p>
        </w:tc>
        <w:tc>
          <w:tcPr>
            <w:tcW w:w="257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Ajustar tamanho da letra, contraste, navegação por teclado.</w:t>
            </w:r>
          </w:p>
        </w:tc>
        <w:tc>
          <w:tcPr>
            <w:tcW w:w="3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Nenhuma ferramenta visível; ausência total de ajustes acessíveis.</w:t>
            </w:r>
          </w:p>
        </w:tc>
      </w:tr>
      <w:tr>
        <w:trPr/>
        <w:tc>
          <w:tcPr>
            <w:tcW w:w="2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8. Visualizar histórico / favoritos</w:t>
            </w:r>
          </w:p>
        </w:tc>
        <w:tc>
          <w:tcPr>
            <w:tcW w:w="2570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Rever produtos vistos e guardados.</w:t>
            </w:r>
          </w:p>
        </w:tc>
        <w:tc>
          <w:tcPr>
            <w:tcW w:w="346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Calibri" w:hAnsi="Calibri" w:eastAsia="" w:cs="Calibri" w:eastAsiaTheme="majorEastAsia"/>
                <w:b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eastAsiaTheme="majorEastAsia"/>
                <w:b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“</w:t>
            </w: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Últimos artigos vistos” aparece no fim da página, pouco visível.</w:t>
            </w:r>
          </w:p>
        </w:tc>
      </w:tr>
    </w:tbl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r>
        <w:rPr>
          <w:rFonts w:eastAsia="" w:cs="Calibri" w:eastAsiaTheme="majorEastAsia"/>
          <w:b/>
          <w:sz w:val="24"/>
          <w:szCs w:val="32"/>
        </w:rPr>
      </w:r>
      <w:r>
        <w:br w:type="page"/>
      </w:r>
    </w:p>
    <w:p>
      <w:pPr>
        <w:pStyle w:val="Heading1"/>
        <w:spacing w:before="0" w:after="0"/>
        <w:ind w:start="397"/>
        <w:jc w:val="start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numPr>
          <w:ilvl w:val="0"/>
          <w:numId w:val="1"/>
        </w:numPr>
        <w:rPr>
          <w:rFonts w:ascii="Calibri" w:hAnsi="Calibri" w:cs="Calibri"/>
        </w:rPr>
      </w:pPr>
      <w:bookmarkStart w:id="5" w:name="_Toc180131254"/>
      <w:r>
        <w:rPr>
          <w:rFonts w:cs="Calibri" w:ascii="Calibri" w:hAnsi="Calibri"/>
        </w:rPr>
        <w:t>Requisitos funcionais</w:t>
      </w:r>
      <w:bookmarkEnd w:id="5"/>
    </w:p>
    <w:p>
      <w:pPr>
        <w:pStyle w:val="Normal"/>
        <w:rPr>
          <w:rFonts w:ascii="Calibri" w:hAnsi="Calibri" w:cs="Calibri"/>
        </w:rPr>
      </w:pPr>
      <w:r>
        <w:rPr>
          <w:rFonts w:cs="Calibri"/>
        </w:rPr>
      </w:r>
    </w:p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r>
        <w:rPr>
          <w:rFonts w:eastAsia="" w:cs="Calibri" w:eastAsiaTheme="majorEastAsia"/>
          <w:b/>
          <w:sz w:val="24"/>
          <w:szCs w:val="32"/>
        </w:rPr>
      </w:r>
      <w:bookmarkStart w:id="6" w:name="docs-internal-guid-da772d31-7fff-8978-c0"/>
      <w:bookmarkStart w:id="7" w:name="docs-internal-guid-da772d31-7fff-8978-c0"/>
      <w:bookmarkEnd w:id="7"/>
    </w:p>
    <w:tbl>
      <w:tblPr>
        <w:tblW w:w="85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15"/>
        <w:gridCol w:w="2627"/>
        <w:gridCol w:w="4862"/>
      </w:tblGrid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Código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Requisito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jc w:val="center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Descrição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RF1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Autenticação e gestão de conta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Permitir criar, editar e eliminar contas de utilizador.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RF2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Navegação por categorias e pesquisa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Disponibilizar menu principal e barra de pesquisa dinâmica com filtros avançados.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RF3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Carrinho dinâmico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Permitir adicionar, remover e alterar quantidades sem sair da página do produto.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RF4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Checkout simplificado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Permitir compra como visitante e mostrar resumo da encomenda em tempo real.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user"/>
              <w:spacing w:before="0" w:after="160"/>
              <w:ind w:hanging="0" w:start="0" w:end="0"/>
              <w:rPr/>
            </w:pPr>
            <w:r>
              <w:rPr/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user"/>
              <w:spacing w:before="0" w:after="160"/>
              <w:ind w:hanging="0" w:start="0" w:end="0"/>
              <w:rPr/>
            </w:pPr>
            <w:r>
              <w:rPr/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user"/>
              <w:spacing w:before="0" w:after="160"/>
              <w:ind w:hanging="0" w:start="0" w:end="0"/>
              <w:rPr/>
            </w:pPr>
            <w:r>
              <w:rPr/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RF6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Histórico e favoritos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Apresentar os últimos artigos vistos e produtos favoritos num local visível.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RF7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Acessibilidade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Incluir painel de acessibilidade (ajuste de contraste, tamanho de letra, navegação por teclado, alt text em imagens).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RF8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Ajuda contextual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Fornecer ajuda integrada e documentação no contexto de cada página (ex: “Como escolher o tamanho da roupa”).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RF9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Compatibilidade multimodal (3D)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Permitir exploração dos produtos em 3D (rotação, zoom, ambiente virtual de loja).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RF10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Suporte multilingue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Permitir alternar entre português e francês de forma consistente e clara.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RF11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Filtros personalizados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Permitir ao utilizador definir filtros salvos (ex: dimensões específicas de móveis).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RF12</w:t>
            </w:r>
          </w:p>
        </w:tc>
        <w:tc>
          <w:tcPr>
            <w:tcW w:w="2627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Segurança e privacidade</w:t>
            </w:r>
          </w:p>
        </w:tc>
        <w:tc>
          <w:tcPr>
            <w:tcW w:w="4862" w:type="dxa"/>
            <w:tcBorders/>
            <w:vAlign w:val="center"/>
          </w:tcPr>
          <w:p>
            <w:pPr>
              <w:pStyle w:val="Contedodatabelauser"/>
              <w:widowControl/>
              <w:bidi w:val="0"/>
              <w:spacing w:lineRule="auto" w:line="331" w:before="0" w:after="0"/>
              <w:ind w:hanging="0" w:start="0" w:end="0"/>
              <w:rPr>
                <w:rFonts w:ascii="Arial;sans-serif" w:hAnsi="Arial;sans-serif" w:eastAsia="" w:cs="Calibri" w:eastAsiaTheme="majorEastAsia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</w:pPr>
            <w:r>
              <w:rPr>
                <w:rFonts w:eastAsia="" w:cs="Calibri" w:ascii="Arial;sans-serif" w:hAnsi="Arial;sans-serif" w:eastAsiaTheme="majorEastAsia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szCs w:val="32"/>
                <w:u w:val="none"/>
                <w:effect w:val="none"/>
                <w:shd w:fill="auto" w:val="clear"/>
              </w:rPr>
              <w:t>Garantir tratamento de dados conforme RGPD e comunicação segura (SSL).</w:t>
            </w:r>
          </w:p>
        </w:tc>
      </w:tr>
    </w:tbl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</w:rPr>
      </w:pPr>
      <w:r>
        <w:rPr>
          <w:rFonts w:eastAsia="" w:cs="Calibri" w:eastAsiaTheme="majorEastAsia"/>
          <w:b/>
          <w:sz w:val="24"/>
          <w:szCs w:val="32"/>
        </w:rPr>
      </w:r>
      <w:r>
        <w:br w:type="page"/>
      </w:r>
    </w:p>
    <w:p>
      <w:pPr>
        <w:pStyle w:val="Heading1"/>
        <w:spacing w:before="0" w:after="0"/>
        <w:ind w:start="396"/>
        <w:jc w:val="start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1"/>
        <w:numPr>
          <w:ilvl w:val="0"/>
          <w:numId w:val="1"/>
        </w:numPr>
        <w:rPr>
          <w:rFonts w:ascii="Calibri" w:hAnsi="Calibri" w:cs="Calibri"/>
        </w:rPr>
      </w:pPr>
      <w:bookmarkStart w:id="8" w:name="_Toc180131255"/>
      <w:r>
        <w:rPr>
          <w:rFonts w:cs="Calibri" w:ascii="Calibri" w:hAnsi="Calibri"/>
        </w:rPr>
        <w:t>Avaliação da Usabilidade do Sistema</w:t>
      </w:r>
      <w:bookmarkEnd w:id="8"/>
    </w:p>
    <w:p>
      <w:pPr>
        <w:pStyle w:val="Normal"/>
        <w:rPr>
          <w:rFonts w:ascii="Calibri" w:hAnsi="Calibri" w:cs="Calibri"/>
        </w:rPr>
      </w:pPr>
      <w:r>
        <w:rPr>
          <w:rFonts w:cs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/>
        </w:rPr>
      </w:r>
    </w:p>
    <w:p>
      <w:pPr>
        <w:pStyle w:val="Normal"/>
        <w:rPr>
          <w:rFonts w:ascii="Calibri" w:hAnsi="Calibri" w:cs="Calibri"/>
          <w:lang w:eastAsia="pt-PT"/>
        </w:rPr>
      </w:pPr>
      <w:r>
        <w:rPr>
          <w:rFonts w:cs="Calibri"/>
          <w:lang w:eastAsia="pt-PT"/>
        </w:rPr>
      </w:r>
    </w:p>
    <w:p>
      <w:pPr>
        <w:pStyle w:val="Normal"/>
        <w:rPr>
          <w:rFonts w:ascii="Calibri" w:hAnsi="Calibri" w:eastAsia="" w:cs="Calibri" w:eastAsiaTheme="majorEastAsia"/>
          <w:b/>
          <w:sz w:val="24"/>
          <w:szCs w:val="32"/>
          <w:lang w:eastAsia="pt-PT"/>
        </w:rPr>
      </w:pPr>
      <w:r>
        <w:rPr>
          <w:rFonts w:eastAsia="" w:cs="Calibri" w:eastAsiaTheme="majorEastAsia"/>
          <w:b/>
          <w:sz w:val="24"/>
          <w:szCs w:val="32"/>
          <w:lang w:eastAsia="pt-PT"/>
        </w:rPr>
        <w:t>https://docs.google.com/forms/d/e/1FAIpQLSeWuwhOThUIkWJkPrlhxwG8hZTEdw3M2QaRrCunsmvHdJ6ghA/viewform?usp=publish-editor</w:t>
      </w:r>
      <w:r>
        <w:br w:type="page"/>
      </w:r>
    </w:p>
    <w:p>
      <w:pPr>
        <w:pStyle w:val="Heading1"/>
        <w:spacing w:before="0" w:after="0"/>
        <w:jc w:val="start"/>
        <w:rPr>
          <w:rFonts w:ascii="Calibri" w:hAnsi="Calibri" w:cs="Calibri"/>
          <w:lang w:eastAsia="pt-PT"/>
        </w:rPr>
      </w:pPr>
      <w:r>
        <w:rPr>
          <w:rFonts w:cs="Calibri" w:ascii="Calibri" w:hAnsi="Calibri"/>
          <w:lang w:eastAsia="pt-PT"/>
        </w:rPr>
      </w:r>
    </w:p>
    <w:p>
      <w:pPr>
        <w:pStyle w:val="Heading1"/>
        <w:numPr>
          <w:ilvl w:val="0"/>
          <w:numId w:val="1"/>
        </w:numPr>
        <w:rPr>
          <w:rFonts w:ascii="Calibri" w:hAnsi="Calibri" w:cs="Calibri"/>
          <w:lang w:eastAsia="pt-PT"/>
        </w:rPr>
      </w:pPr>
      <w:bookmarkStart w:id="9" w:name="_Toc180131256"/>
      <w:r>
        <w:rPr>
          <w:rFonts w:cs="Calibri" w:ascii="Calibri" w:hAnsi="Calibri"/>
          <w:lang w:eastAsia="pt-PT"/>
        </w:rPr>
        <w:t>Análise/Discussão dos resultados</w:t>
      </w:r>
      <w:bookmarkEnd w:id="9"/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701" w:gutter="0" w:header="709" w:top="1418" w:footer="709" w:bottom="141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TimesNewRomanPSMT">
    <w:charset w:val="00" w:characterSet="windows-1252"/>
    <w:family w:val="roman"/>
    <w:pitch w:val="variable"/>
  </w:font>
  <w:font w:name="TimesNewRomanPS-BoldMT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altName w:val="sans-serif"/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966790026"/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left" w:pos="900" w:leader="none"/>
        <w:tab w:val="center" w:pos="4252" w:leader="none"/>
        <w:tab w:val="right" w:pos="6734" w:leader="none"/>
        <w:tab w:val="right" w:pos="8504" w:leader="none"/>
      </w:tabs>
      <w:jc w:val="end"/>
      <w:rPr>
        <w:sz w:val="16"/>
        <w:szCs w:val="16"/>
      </w:rPr>
    </w:pPr>
    <w:r>
      <w:drawing>
        <wp:anchor behindDoc="0" distT="0" distB="0" distL="114300" distR="114300" simplePos="0" locked="0" layoutInCell="0" allowOverlap="1" relativeHeight="3">
          <wp:simplePos x="0" y="0"/>
          <wp:positionH relativeFrom="margin">
            <wp:posOffset>-304800</wp:posOffset>
          </wp:positionH>
          <wp:positionV relativeFrom="paragraph">
            <wp:posOffset>22225</wp:posOffset>
          </wp:positionV>
          <wp:extent cx="1554480" cy="307975"/>
          <wp:effectExtent l="0" t="0" r="0" b="0"/>
          <wp:wrapTight wrapText="bothSides">
            <wp:wrapPolygon edited="0">
              <wp:start x="-2" y="0"/>
              <wp:lineTo x="-2" y="20048"/>
              <wp:lineTo x="21442" y="20048"/>
              <wp:lineTo x="21442" y="0"/>
              <wp:lineTo x="-2" y="0"/>
            </wp:wrapPolygon>
          </wp:wrapTight>
          <wp:docPr id="1" name="Imagem 53" descr="Ver a imagem de orig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53" descr="Ver a imagem de origem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54480" cy="3079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ab/>
    </w:r>
    <w:r>
      <w:rPr>
        <w:sz w:val="16"/>
        <w:szCs w:val="16"/>
      </w:rPr>
      <w:t>Licenciatura em Eng. Informática</w:t>
    </w:r>
  </w:p>
  <w:p>
    <w:pPr>
      <w:pStyle w:val="Header"/>
      <w:tabs>
        <w:tab w:val="left" w:pos="900" w:leader="none"/>
        <w:tab w:val="center" w:pos="4252" w:leader="none"/>
        <w:tab w:val="right" w:pos="6734" w:leader="none"/>
        <w:tab w:val="right" w:pos="8504" w:leader="none"/>
      </w:tabs>
      <w:jc w:val="end"/>
      <w:rPr>
        <w:sz w:val="16"/>
        <w:szCs w:val="16"/>
      </w:rPr>
    </w:pPr>
    <w:r>
      <w:rPr>
        <w:sz w:val="16"/>
        <w:szCs w:val="16"/>
      </w:rPr>
      <w:t>Ano Letivo 2025/2026</w:t>
    </w:r>
  </w:p>
  <w:p>
    <w:pPr>
      <w:pStyle w:val="Header"/>
      <w:tabs>
        <w:tab w:val="left" w:pos="900" w:leader="none"/>
        <w:tab w:val="center" w:pos="4252" w:leader="none"/>
        <w:tab w:val="right" w:pos="6734" w:leader="none"/>
        <w:tab w:val="right" w:pos="8504" w:leader="none"/>
      </w:tabs>
      <w:jc w:val="end"/>
      <w:rPr>
        <w:sz w:val="16"/>
        <w:szCs w:val="16"/>
      </w:rPr>
    </w:pPr>
    <w:r>
      <w:rPr>
        <w:sz w:val="16"/>
        <w:szCs w:val="16"/>
      </w:rPr>
      <w:t>Sistemas Gráficos e Interação – Projeto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252"/>
        <w:tab w:val="clear" w:pos="8504"/>
        <w:tab w:val="left" w:pos="815" w:leader="none"/>
        <w:tab w:val="left" w:pos="6950" w:leader="none"/>
        <w:tab w:val="left" w:pos="7613" w:leader="none"/>
      </w:tabs>
      <w:rPr/>
    </w:pPr>
    <w:r>
      <w:drawing>
        <wp:anchor behindDoc="0" distT="0" distB="0" distL="114300" distR="114300" simplePos="0" locked="0" layoutInCell="0" allowOverlap="1" relativeHeight="2">
          <wp:simplePos x="0" y="0"/>
          <wp:positionH relativeFrom="margin">
            <wp:posOffset>1414145</wp:posOffset>
          </wp:positionH>
          <wp:positionV relativeFrom="paragraph">
            <wp:posOffset>-31750</wp:posOffset>
          </wp:positionV>
          <wp:extent cx="2562225" cy="508635"/>
          <wp:effectExtent l="0" t="0" r="0" b="0"/>
          <wp:wrapTight wrapText="bothSides">
            <wp:wrapPolygon edited="0">
              <wp:start x="-2" y="0"/>
              <wp:lineTo x="-2" y="21029"/>
              <wp:lineTo x="21520" y="21029"/>
              <wp:lineTo x="21520" y="0"/>
              <wp:lineTo x="-2" y="0"/>
            </wp:wrapPolygon>
          </wp:wrapTight>
          <wp:docPr id="2" name="Imagem 52" descr="Ver a imagem de orig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52" descr="Ver a imagem de origem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62225" cy="5086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/>
      <w:tab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56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76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96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916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36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56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76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96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516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P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PT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05779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PT" w:eastAsia="en-US" w:bidi="ar-SA"/>
    </w:rPr>
  </w:style>
  <w:style w:type="paragraph" w:styleId="Heading1">
    <w:name w:val="heading 1"/>
    <w:basedOn w:val="Normal"/>
    <w:next w:val="Normal"/>
    <w:link w:val="Ttulo1Carter"/>
    <w:uiPriority w:val="9"/>
    <w:qFormat/>
    <w:rsid w:val="00d07d15"/>
    <w:pPr>
      <w:keepNext w:val="true"/>
      <w:keepLines/>
      <w:spacing w:lineRule="auto" w:line="360" w:before="0" w:after="0"/>
      <w:jc w:val="center"/>
      <w:outlineLvl w:val="0"/>
    </w:pPr>
    <w:rPr>
      <w:rFonts w:ascii="Calibri Light" w:hAnsi="Calibri Light" w:eastAsia="" w:cs="" w:asciiTheme="majorHAnsi" w:cstheme="majorBidi" w:eastAsiaTheme="majorEastAsia" w:hAnsiTheme="majorHAnsi"/>
      <w:b/>
      <w:color w:themeColor="accent6" w:themeShade="80" w:val="385623"/>
      <w:sz w:val="24"/>
      <w:szCs w:val="32"/>
    </w:rPr>
  </w:style>
  <w:style w:type="paragraph" w:styleId="Heading2">
    <w:name w:val="heading 2"/>
    <w:basedOn w:val="Heading1"/>
    <w:next w:val="Normal"/>
    <w:link w:val="Ttulo2Carter"/>
    <w:uiPriority w:val="9"/>
    <w:unhideWhenUsed/>
    <w:qFormat/>
    <w:rsid w:val="007b5283"/>
    <w:pPr>
      <w:snapToGrid w:val="false"/>
      <w:spacing w:lineRule="auto" w:line="240" w:before="0" w:after="360"/>
      <w:ind w:hanging="431" w:start="1139"/>
      <w:outlineLvl w:val="1"/>
    </w:pPr>
    <w:rPr>
      <w:sz w:val="28"/>
      <w:szCs w:val="26"/>
      <w:lang w:eastAsia="pt-PT"/>
    </w:rPr>
  </w:style>
  <w:style w:type="paragraph" w:styleId="Heading3">
    <w:name w:val="heading 3"/>
    <w:basedOn w:val="Heading2"/>
    <w:next w:val="Normal"/>
    <w:link w:val="Ttulo3Carter"/>
    <w:uiPriority w:val="9"/>
    <w:unhideWhenUsed/>
    <w:qFormat/>
    <w:rsid w:val="00625232"/>
    <w:pPr>
      <w:spacing w:before="0" w:after="120"/>
      <w:ind w:hanging="360" w:start="360"/>
      <w:outlineLvl w:val="2"/>
    </w:pPr>
    <w:rPr>
      <w:bCs/>
      <w:sz w:val="24"/>
    </w:rPr>
  </w:style>
  <w:style w:type="paragraph" w:styleId="Heading4">
    <w:name w:val="heading 4"/>
    <w:basedOn w:val="Normal"/>
    <w:next w:val="Normal"/>
    <w:link w:val="Ttulo4Carter"/>
    <w:uiPriority w:val="9"/>
    <w:unhideWhenUsed/>
    <w:qFormat/>
    <w:rsid w:val="00454fde"/>
    <w:pPr>
      <w:keepNext w:val="true"/>
      <w:keepLines/>
      <w:spacing w:before="40" w:after="0"/>
      <w:ind w:start="708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e05779"/>
    <w:rPr>
      <w:color w:val="0000FF"/>
      <w:u w:val="single"/>
    </w:rPr>
  </w:style>
  <w:style w:type="character" w:styleId="Ttulo1Carter" w:customStyle="1">
    <w:name w:val="Título 1 Caráter"/>
    <w:basedOn w:val="DefaultParagraphFont"/>
    <w:uiPriority w:val="9"/>
    <w:qFormat/>
    <w:rsid w:val="00d07d15"/>
    <w:rPr>
      <w:rFonts w:ascii="Calibri Light" w:hAnsi="Calibri Light" w:eastAsia="" w:cs="" w:asciiTheme="majorHAnsi" w:cstheme="majorBidi" w:eastAsiaTheme="majorEastAsia" w:hAnsiTheme="majorHAnsi"/>
      <w:b/>
      <w:color w:themeColor="accent6" w:themeShade="80" w:val="385623"/>
      <w:sz w:val="24"/>
      <w:szCs w:val="32"/>
    </w:rPr>
  </w:style>
  <w:style w:type="character" w:styleId="Ttulo2Carter" w:customStyle="1">
    <w:name w:val="Título 2 Caráter"/>
    <w:basedOn w:val="DefaultParagraphFont"/>
    <w:uiPriority w:val="9"/>
    <w:qFormat/>
    <w:rsid w:val="007b5283"/>
    <w:rPr>
      <w:rFonts w:ascii="Calibri Light" w:hAnsi="Calibri Light" w:eastAsia="" w:cs="" w:asciiTheme="majorHAnsi" w:cstheme="majorBidi" w:eastAsiaTheme="majorEastAsia" w:hAnsiTheme="majorHAnsi"/>
      <w:b/>
      <w:sz w:val="28"/>
      <w:szCs w:val="26"/>
      <w:lang w:eastAsia="pt-PT"/>
    </w:rPr>
  </w:style>
  <w:style w:type="character" w:styleId="Ttulo3Carter" w:customStyle="1">
    <w:name w:val="Título 3 Caráter"/>
    <w:basedOn w:val="DefaultParagraphFont"/>
    <w:uiPriority w:val="9"/>
    <w:qFormat/>
    <w:rsid w:val="00625232"/>
    <w:rPr>
      <w:rFonts w:ascii="Calibri Light" w:hAnsi="Calibri Light" w:eastAsia="" w:cs="" w:asciiTheme="majorHAnsi" w:cstheme="majorBidi" w:eastAsiaTheme="majorEastAsia" w:hAnsiTheme="majorHAnsi"/>
      <w:b/>
      <w:bCs/>
      <w:color w:themeColor="accent5" w:themeShade="bf" w:val="2F5496"/>
      <w:sz w:val="24"/>
      <w:szCs w:val="26"/>
      <w:lang w:eastAsia="pt-PT"/>
    </w:rPr>
  </w:style>
  <w:style w:type="character" w:styleId="Emphasis">
    <w:name w:val="Emphasis"/>
    <w:basedOn w:val="DefaultParagraphFont"/>
    <w:uiPriority w:val="20"/>
    <w:qFormat/>
    <w:rsid w:val="00e416b7"/>
    <w:rPr>
      <w:i/>
      <w:iCs/>
    </w:rPr>
  </w:style>
  <w:style w:type="character" w:styleId="fontstyle01" w:customStyle="1">
    <w:name w:val="fontstyle01"/>
    <w:basedOn w:val="DefaultParagraphFont"/>
    <w:qFormat/>
    <w:rsid w:val="00e45b29"/>
    <w:rPr>
      <w:rFonts w:ascii="TimesNewRomanPSMT" w:hAnsi="TimesNewRomanPSMT"/>
      <w:b w:val="false"/>
      <w:bCs w:val="false"/>
      <w:i w:val="false"/>
      <w:iCs w:val="false"/>
      <w:color w:val="000000"/>
      <w:sz w:val="22"/>
      <w:szCs w:val="22"/>
    </w:rPr>
  </w:style>
  <w:style w:type="character" w:styleId="fontstyle21" w:customStyle="1">
    <w:name w:val="fontstyle21"/>
    <w:basedOn w:val="DefaultParagraphFont"/>
    <w:qFormat/>
    <w:rsid w:val="00363687"/>
    <w:rPr>
      <w:rFonts w:ascii="TimesNewRomanPS-BoldMT" w:hAnsi="TimesNewRomanPS-BoldMT"/>
      <w:b/>
      <w:bCs/>
      <w:i w:val="false"/>
      <w:iCs w:val="false"/>
      <w:color w:val="000000"/>
      <w:sz w:val="22"/>
      <w:szCs w:val="22"/>
    </w:rPr>
  </w:style>
  <w:style w:type="character" w:styleId="fontstyle31" w:customStyle="1">
    <w:name w:val="fontstyle31"/>
    <w:basedOn w:val="DefaultParagraphFont"/>
    <w:qFormat/>
    <w:rsid w:val="00e53269"/>
    <w:rPr>
      <w:rFonts w:ascii="TimesNewRomanPS-BoldMT" w:hAnsi="TimesNewRomanPS-BoldMT"/>
      <w:b/>
      <w:bCs/>
      <w:i w:val="false"/>
      <w:iCs w:val="false"/>
      <w:color w:val="000000"/>
      <w:sz w:val="22"/>
      <w:szCs w:val="22"/>
    </w:rPr>
  </w:style>
  <w:style w:type="character" w:styleId="Ttulo4Carter" w:customStyle="1">
    <w:name w:val="Título 4 Caráter"/>
    <w:basedOn w:val="DefaultParagraphFont"/>
    <w:uiPriority w:val="9"/>
    <w:qFormat/>
    <w:rsid w:val="00454fde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</w:rPr>
  </w:style>
  <w:style w:type="character" w:styleId="CabealhoCarter" w:customStyle="1">
    <w:name w:val="Cabeçalho Caráter"/>
    <w:basedOn w:val="DefaultParagraphFont"/>
    <w:uiPriority w:val="99"/>
    <w:qFormat/>
    <w:rsid w:val="00955fbd"/>
    <w:rPr/>
  </w:style>
  <w:style w:type="character" w:styleId="RodapCarter" w:customStyle="1">
    <w:name w:val="Rodapé Caráter"/>
    <w:basedOn w:val="DefaultParagraphFont"/>
    <w:uiPriority w:val="99"/>
    <w:qFormat/>
    <w:rsid w:val="00955fbd"/>
    <w:rPr/>
  </w:style>
  <w:style w:type="character" w:styleId="LegendaCarter" w:customStyle="1">
    <w:name w:val="Legenda Caráter"/>
    <w:basedOn w:val="DefaultParagraphFont"/>
    <w:uiPriority w:val="35"/>
    <w:qFormat/>
    <w:rsid w:val="00b9709f"/>
    <w:rPr>
      <w:iCs/>
      <w:color w:themeColor="text2" w:val="44546A"/>
      <w:sz w:val="18"/>
      <w:szCs w:val="18"/>
    </w:rPr>
  </w:style>
  <w:style w:type="character" w:styleId="FiguraestiloCarter" w:customStyle="1">
    <w:name w:val="Figura_estilo Caráter"/>
    <w:basedOn w:val="LegendaCarter"/>
    <w:link w:val="Figuraestilo"/>
    <w:qFormat/>
    <w:rsid w:val="00b9709f"/>
    <w:rPr>
      <w:iCs/>
      <w:color w:themeColor="text2" w:val="44546A"/>
      <w:sz w:val="18"/>
      <w:szCs w:val="18"/>
    </w:rPr>
  </w:style>
  <w:style w:type="character" w:styleId="Ligaodendiceuser">
    <w:name w:val="Ligação de índice (user)"/>
    <w:qFormat/>
    <w:rPr/>
  </w:style>
  <w:style w:type="character" w:styleId="Ligaodendice">
    <w:name w:val="Ligaçã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link w:val="LegendaCarter"/>
    <w:uiPriority w:val="35"/>
    <w:unhideWhenUsed/>
    <w:qFormat/>
    <w:rsid w:val="00b9709f"/>
    <w:pPr>
      <w:keepNext w:val="true"/>
      <w:spacing w:lineRule="auto" w:line="240" w:before="0" w:after="200"/>
    </w:pPr>
    <w:rPr>
      <w:iCs/>
      <w:color w:themeColor="text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e05779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arter"/>
    <w:uiPriority w:val="99"/>
    <w:unhideWhenUsed/>
    <w:rsid w:val="00955fbd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arter"/>
    <w:uiPriority w:val="99"/>
    <w:unhideWhenUsed/>
    <w:rsid w:val="00955fbd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rsid w:val="00bb001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PT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8c638c"/>
    <w:pPr>
      <w:spacing w:before="240" w:after="0"/>
      <w:outlineLvl w:val="9"/>
    </w:pPr>
    <w:rPr>
      <w:b w:val="false"/>
      <w:color w:themeColor="accent1" w:themeShade="bf" w:val="2E74B5"/>
      <w:sz w:val="32"/>
      <w:lang w:eastAsia="pt-PT"/>
    </w:rPr>
  </w:style>
  <w:style w:type="paragraph" w:styleId="TOC1">
    <w:name w:val="toc 1"/>
    <w:basedOn w:val="Normal"/>
    <w:next w:val="Normal"/>
    <w:autoRedefine/>
    <w:uiPriority w:val="39"/>
    <w:unhideWhenUsed/>
    <w:rsid w:val="00aa1899"/>
    <w:pPr>
      <w:tabs>
        <w:tab w:val="clear" w:pos="708"/>
        <w:tab w:val="left" w:pos="851" w:leader="none"/>
        <w:tab w:val="right" w:pos="8494" w:leader="dot"/>
      </w:tabs>
      <w:spacing w:before="0" w:after="100"/>
      <w:ind w:start="426"/>
    </w:pPr>
    <w:rPr/>
  </w:style>
  <w:style w:type="paragraph" w:styleId="TOC2">
    <w:name w:val="toc 2"/>
    <w:basedOn w:val="Normal"/>
    <w:next w:val="Normal"/>
    <w:autoRedefine/>
    <w:uiPriority w:val="39"/>
    <w:unhideWhenUsed/>
    <w:rsid w:val="008c638c"/>
    <w:pPr>
      <w:spacing w:before="0" w:after="100"/>
      <w:ind w:star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8c638c"/>
    <w:pPr>
      <w:spacing w:before="0" w:after="100"/>
      <w:ind w:start="440"/>
    </w:pPr>
    <w:rPr/>
  </w:style>
  <w:style w:type="paragraph" w:styleId="Figuraestilo" w:customStyle="1">
    <w:name w:val="Figura_estilo"/>
    <w:basedOn w:val="Caption"/>
    <w:link w:val="FiguraestiloCarter"/>
    <w:qFormat/>
    <w:rsid w:val="00b9709f"/>
    <w:pPr>
      <w:jc w:val="center"/>
    </w:pPr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atabelauser">
    <w:name w:val="Título da tabela (user)"/>
    <w:basedOn w:val="Contedodatabelauser"/>
    <w:qFormat/>
    <w:pPr>
      <w:suppressLineNumbers/>
      <w:jc w:val="center"/>
    </w:pPr>
    <w:rPr>
      <w:b/>
      <w:bCs/>
    </w:rPr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implesTabela3">
    <w:name w:val="Plain Table 3"/>
    <w:basedOn w:val="Tabelanormal"/>
    <w:uiPriority w:val="43"/>
    <w:rsid w:val="0020139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80103E4C05F24E9033AFC3EE1A5BEF" ma:contentTypeVersion="14" ma:contentTypeDescription="Criar um novo documento." ma:contentTypeScope="" ma:versionID="80d931d72dfebd5669a9601d5f826c43">
  <xsd:schema xmlns:xsd="http://www.w3.org/2001/XMLSchema" xmlns:xs="http://www.w3.org/2001/XMLSchema" xmlns:p="http://schemas.microsoft.com/office/2006/metadata/properties" xmlns:ns2="f7cd2919-dc0f-4128-8acc-c71048791a43" xmlns:ns3="b6d4baf7-a353-4190-9256-a508af4fcbee" targetNamespace="http://schemas.microsoft.com/office/2006/metadata/properties" ma:root="true" ma:fieldsID="49b329aa788934851795a4495018adce" ns2:_="" ns3:_="">
    <xsd:import namespace="f7cd2919-dc0f-4128-8acc-c71048791a43"/>
    <xsd:import namespace="b6d4baf7-a353-4190-9256-a508af4fcb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cd2919-dc0f-4128-8acc-c71048791a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d4baf7-a353-4190-9256-a508af4fcbee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838e693-053b-4d57-9f8a-606e70ed9ee3}" ma:internalName="TaxCatchAll" ma:showField="CatchAllData" ma:web="b6d4baf7-a353-4190-9256-a508af4fcb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7cd2919-dc0f-4128-8acc-c71048791a43">
      <Terms xmlns="http://schemas.microsoft.com/office/infopath/2007/PartnerControls"/>
    </lcf76f155ced4ddcb4097134ff3c332f>
    <TaxCatchAll xmlns="b6d4baf7-a353-4190-9256-a508af4fcbee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3620F5E-E854-4C1F-A36D-5A9294BBF8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cd2919-dc0f-4128-8acc-c71048791a43"/>
    <ds:schemaRef ds:uri="b6d4baf7-a353-4190-9256-a508af4fc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52EEFEC-DA96-48A7-99EC-3C2BEA052F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AF29AAA-DC3E-481F-9E27-B608EA6E1BA8}">
  <ds:schemaRefs>
    <ds:schemaRef ds:uri="http://schemas.microsoft.com/office/2006/metadata/properties"/>
    <ds:schemaRef ds:uri="http://schemas.microsoft.com/office/infopath/2007/PartnerControls"/>
    <ds:schemaRef ds:uri="f7cd2919-dc0f-4128-8acc-c71048791a43"/>
    <ds:schemaRef ds:uri="b6d4baf7-a353-4190-9256-a508af4fcbee"/>
  </ds:schemaRefs>
</ds:datastoreItem>
</file>

<file path=customXml/itemProps4.xml><?xml version="1.0" encoding="utf-8"?>
<ds:datastoreItem xmlns:ds="http://schemas.openxmlformats.org/officeDocument/2006/customXml" ds:itemID="{3C020853-B0BD-4610-8657-6842A987BBA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2173</TotalTime>
  <Application>LibreOffice/25.8.3.2$Windows_X86_64 LibreOffice_project/8ca8d55c161d602844f5428fa4b58097424e324e</Application>
  <AppVersion>15.0000</AppVersion>
  <Pages>8</Pages>
  <Words>583</Words>
  <Characters>3776</Characters>
  <CharactersWithSpaces>4324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2022-06-08T20:18:00Z</dcterms:created>
  <dc:creator/>
  <dc:description/>
  <dc:language>pt-PT</dc:language>
  <cp:lastModifiedBy/>
  <cp:lastPrinted>2022-06-21T22:55:00Z</cp:lastPrinted>
  <dcterms:modified xsi:type="dcterms:W3CDTF">2025-12-11T08:42:03Z</dcterms:modified>
  <cp:revision>89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0x0101004980103E4C05F24E9033AFC3EE1A5BEF</vt:lpwstr>
  </property>
  <property fmtid="{D5CDD505-2E9C-101B-9397-08002B2CF9AE}" pid="3" name="MediaServiceImageTags">
    <vt:lpwstr/>
  </property>
</Properties>
</file>