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280 w 16560"/>
                            <a:gd name="textAreaTop" fmla="*/ 0 h 96840"/>
                            <a:gd name="textAreaBottom" fmla="*/ 975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{{</w:t>
      </w:r>
      <w:bookmarkStart w:id="0" w:name="_Hlk207786568"/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bookmarkEnd w:id="0"/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{{unidadeCnpj}}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{{unidadeEndereco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}}.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lado,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FisicaNome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, inscrito(a) no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CPF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sob nº 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pessoaFisicaCpf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}}.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{{dataInicioContrato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lineRule="auto" w:line="252"/>
        <w:ind w:left="2" w:right="135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>CLÁUSULA 1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ᵃ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- Alterar o email do contrato para: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email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}}</w:t>
      </w:r>
    </w:p>
    <w:p>
      <w:pPr>
        <w:pStyle w:val="BodyText"/>
        <w:spacing w:before="15" w:after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Web"/>
        <w:spacing w:before="280" w:after="280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original. </w:t>
        <w:br/>
        <w:br/>
        <w:t>E,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02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forma.</w:t>
      </w:r>
    </w:p>
    <w:p>
      <w:pPr>
        <w:pStyle w:val="BodyText"/>
        <w:jc w:val="both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localData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</w:t>
        <w:br/>
        <w:t xml:space="preserve">                      CONTRATANTE</w:t>
        <w:br/>
        <w:t xml:space="preserve"> 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FisicaNome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FisicaCpf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</w: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t xml:space="preserve">                                                                                                     </w:t>
        <w:br/>
        <w:t xml:space="preserve">                 </w:t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</w:t>
        <w:br/>
        <w:t xml:space="preserve">                             </w:t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bCs w:val="false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  <w:u w:val="single"/>
        </w:rPr>
        <w:t>________________________________________________</w:t>
      </w:r>
      <w:r>
        <w:rPr>
          <w:rFonts w:cs="Calibri" w:ascii="Calibri" w:hAnsi="Calibri" w:asciiTheme="minorHAnsi" w:cstheme="minorHAnsi" w:hAnsiTheme="minorHAnsi"/>
          <w:b/>
          <w:bCs w:val="false"/>
          <w:sz w:val="24"/>
          <w:szCs w:val="24"/>
        </w:rPr>
        <w:t xml:space="preserve">         </w:t>
        <w:br/>
        <w:t xml:space="preserve">                     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CONTRATADA</w:t>
        <w:br/>
        <w:t xml:space="preserve">                    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t xml:space="preserve">            CNPJ: {{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unidadeCnpj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}}</w:t>
        <w:br/>
        <w:br/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LibreOffice/24.2.7.2$Linux_X86_64 LibreOffice_project/420$Build-2</Application>
  <AppVersion>15.0000</AppVersion>
  <Pages>1</Pages>
  <Words>142</Words>
  <Characters>990</Characters>
  <CharactersWithSpaces>1484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cp:lastPrinted>2025-10-10T17:19:00Z</cp:lastPrinted>
  <dcterms:modified xsi:type="dcterms:W3CDTF">2025-10-22T10:40:48Z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